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0C2C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after="0" w:afterLines="0" w:line="600" w:lineRule="exact"/>
        <w:ind w:firstLine="720" w:firstLineChars="200"/>
        <w:jc w:val="both"/>
        <w:textAlignment w:val="auto"/>
        <w:rPr>
          <w:rFonts w:hint="default" w:ascii="方正黑体_GBK" w:hAnsi="方正黑体_GBK" w:eastAsia="方正黑体_GBK" w:cs="方正黑体_GBK"/>
          <w:b w:val="0"/>
          <w:bCs w:val="0"/>
          <w:kern w:val="2"/>
          <w:sz w:val="36"/>
          <w:szCs w:val="36"/>
          <w:lang w:eastAsia="zh-CN" w:bidi="ar-SA"/>
          <w14:ligatures w14:val="none"/>
        </w:rPr>
      </w:pPr>
      <w:bookmarkStart w:id="0" w:name="heading_0"/>
      <w:r>
        <w:rPr>
          <w:rFonts w:hint="default" w:ascii="方正黑体_GBK" w:hAnsi="方正黑体_GBK" w:eastAsia="方正黑体_GBK" w:cs="方正黑体_GBK"/>
          <w:b w:val="0"/>
          <w:bCs w:val="0"/>
          <w:kern w:val="2"/>
          <w:sz w:val="36"/>
          <w:szCs w:val="36"/>
          <w:lang w:eastAsia="zh-CN" w:bidi="ar-SA"/>
          <w14:ligatures w14:val="none"/>
        </w:rPr>
        <w:t>附件：</w:t>
      </w:r>
    </w:p>
    <w:p w14:paraId="299725E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after="0" w:afterLines="0" w:line="600" w:lineRule="exact"/>
        <w:ind w:firstLine="720" w:firstLineChars="200"/>
        <w:jc w:val="both"/>
        <w:textAlignment w:val="auto"/>
        <w:rPr>
          <w:rFonts w:hint="default" w:ascii="方正黑体_GBK" w:hAnsi="方正黑体_GBK" w:eastAsia="方正黑体_GBK" w:cs="方正黑体_GBK"/>
          <w:b w:val="0"/>
          <w:bCs w:val="0"/>
          <w:kern w:val="2"/>
          <w:sz w:val="36"/>
          <w:szCs w:val="36"/>
          <w:lang w:val="en-US" w:eastAsia="zh-CN" w:bidi="ar-SA"/>
          <w14:ligatures w14:val="none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36"/>
          <w:szCs w:val="36"/>
          <w:lang w:val="en-US" w:eastAsia="zh-CN" w:bidi="ar-SA"/>
          <w14:ligatures w14:val="none"/>
        </w:rPr>
        <w:t>一、重庆文旅集团、四川旅投集团推动巴蜀文化旅游走廊建设“十大成果”</w:t>
      </w:r>
    </w:p>
    <w:p w14:paraId="002558FD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rightChars="0" w:firstLine="72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eastAsia="zh-CN"/>
        </w:rPr>
        <w:t>（一）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</w:rPr>
        <w:t>激活引擎：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val="en-US" w:eastAsia="zh-CN"/>
        </w:rPr>
        <w:t>构建“</w:t>
      </w:r>
      <w:r>
        <w:rPr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val="en-US" w:eastAsia="zh-CN"/>
        </w:rPr>
        <w:t>1+3+N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val="en-US" w:eastAsia="zh-CN"/>
        </w:rPr>
        <w:t>”联盟体系。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我们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联合发起成立巴蜀文化旅游走廊产业联盟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并拓展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形成“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1+3+N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”联盟体系，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成员单位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近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00家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，构建起推动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巴蜀文化旅游走廊建设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大马力发动机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。巴蜀文化旅游走廊产业联盟依托“一联盟两协会”组织架构与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6大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专业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委员会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高效协同合作，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</w:rPr>
        <w:t>成为推动巴蜀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val="en-US" w:eastAsia="zh-CN"/>
        </w:rPr>
        <w:t>文化旅游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</w:rPr>
        <w:t>走廊建设的核心市场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val="en-US" w:eastAsia="zh-CN"/>
        </w:rPr>
        <w:t>化枢纽平台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</w:rPr>
        <w:t>。</w:t>
      </w:r>
    </w:p>
    <w:p w14:paraId="09692A23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rightChars="0" w:firstLine="72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val="en-US" w:eastAsia="zh-CN"/>
        </w:rPr>
        <w:t>（二）促进投资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eastAsia="zh-CN"/>
        </w:rPr>
        <w:t>：跨区域合作更加紧密。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val="en-US" w:eastAsia="zh-CN"/>
        </w:rPr>
        <w:t>以联盟为平台，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</w:rPr>
        <w:t>获得金融机构融资授信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</w:rPr>
        <w:t>超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val="en-US" w:eastAsia="zh-CN"/>
        </w:rPr>
        <w:t>55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</w:rPr>
        <w:t>0亿元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val="en-US" w:eastAsia="zh-CN"/>
        </w:rPr>
        <w:t>联盟成员实施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</w:rPr>
        <w:t>和带动投资近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</w:rPr>
        <w:t>0亿元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eastAsia="zh-CN"/>
        </w:rPr>
        <w:t>。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val="en-US" w:eastAsia="zh-CN"/>
        </w:rPr>
        <w:t>落地推进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eastAsia="zh-CN"/>
        </w:rPr>
        <w:t>重庆游乐园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eastAsia="zh-CN"/>
        </w:rPr>
        <w:t>“新韵重庆”无人机灯光秀，“南山奇幻夜”彩灯夜游，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val="en-US" w:eastAsia="zh-CN"/>
        </w:rPr>
        <w:t>熊猫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eastAsia="zh-CN"/>
        </w:rPr>
        <w:t>主题专列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eastAsia="zh-CN"/>
        </w:rPr>
        <w:t>天府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val="en-US" w:eastAsia="zh-CN"/>
        </w:rPr>
        <w:t>国际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eastAsia="zh-CN"/>
        </w:rPr>
        <w:t>动漫城，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eastAsia="zh-CN"/>
        </w:rPr>
        <w:t>牛背山、孟获城景区集群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val="en-US" w:eastAsia="zh-CN"/>
        </w:rPr>
        <w:t>等重点项目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eastAsia="zh-CN"/>
        </w:rPr>
        <w:t>。强化“廊内廊外”联动，携手对接周边省市，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val="en-US" w:eastAsia="zh-CN"/>
        </w:rPr>
        <w:t>拓展运营新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val="en-US" w:eastAsia="zh-CN"/>
        </w:rPr>
        <w:t>疆5大景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val="en-US" w:eastAsia="zh-CN"/>
        </w:rPr>
        <w:t>区，发展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eastAsia="zh-CN"/>
        </w:rPr>
        <w:t>区域协同新空间。</w:t>
      </w:r>
    </w:p>
    <w:p w14:paraId="2608E30E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rightChars="0" w:firstLine="72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val="en-US" w:eastAsia="zh-CN"/>
        </w:rPr>
        <w:t>（三）焕新添彩：“双轮驱动”打造标杆。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val="en-US" w:eastAsia="zh-CN"/>
        </w:rPr>
        <w:t>坚持“存量焕新”与“增量添彩”双轮驱动。重庆文旅集团推动阿依河、金刀峡、统景温泉、乌江画廊等核心景区迭代升级，乐和乐都争创全国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val="en-US" w:eastAsia="zh-CN"/>
        </w:rPr>
        <w:t>5A级景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val="en-US" w:eastAsia="zh-CN"/>
        </w:rPr>
        <w:t>区，黄金游轮重装推出“长江奇迹”“长江记忆”主题游轮，两江假日酒店打造“有温度的智慧酒店”新范式；四川旅投集团联动打造大九寨、大峨眉、大贡嘎、攀西阳光、川东北红色文旅，牛背山、泸定桥、彝海等景区提质扩容，安逸酒店集团品牌连锁布局全川，天府动漫城获评川渝夜经济示范标杆，川渝形成各有特色、互补引流的标杆项目集群。</w:t>
      </w:r>
    </w:p>
    <w:p w14:paraId="37721D86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rightChars="0" w:firstLine="72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val="en-US" w:eastAsia="zh-CN"/>
        </w:rPr>
        <w:t>（四）新质赋能：构建数智文旅生态圈。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val="en-US" w:eastAsia="zh-CN"/>
        </w:rPr>
        <w:t>合力推动连通“惠游重庆”“智游天府”数字文旅服务平台，以数智赋能引导游客畅游巴蜀；推出“国企优品”“重庆文旅荟”“天府安逸买”“游阿姨”等数字应用，合作举办“西南数字文旅峰会”，共建数字文旅产业基地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val="en-US" w:eastAsia="zh-CN"/>
        </w:rPr>
        <w:t>、AI智播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val="en-US" w:eastAsia="zh-CN"/>
        </w:rPr>
        <w:t>基地；全国首款“高原增压氧舱”落地牛背山，筑牢高原旅游安全“科技屏障”。</w:t>
      </w:r>
    </w:p>
    <w:p w14:paraId="7104EBE7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rightChars="0" w:firstLine="72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val="en-US" w:eastAsia="zh-CN"/>
        </w:rPr>
        <w:t>（五）产业互联：“文旅+百业”融合发展。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val="en-US" w:eastAsia="zh-CN"/>
        </w:rPr>
        <w:t>我们联合实施“文旅+百业”融合发展战略，共同主办川渝、滇渝、贵渝、新渝等智库论坛、农文旅商融合论坛；协同促成“康养旅居+银发经济”、工业遗址文旅改造、低空文旅、特色音乐节等标志性融合项目落地；高质量运营“安逸号”文旅主题专列，加密川渝文旅班次，形成“高铁+景区+度假”一体化巴蜀交旅融合样板典范。</w:t>
      </w:r>
    </w:p>
    <w:p w14:paraId="04AA3406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rightChars="0" w:firstLine="720" w:firstLineChars="20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val="en-US" w:eastAsia="zh-CN"/>
        </w:rPr>
        <w:t>（六）文旅贯通：打造“六大品牌廊道”。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val="en-US" w:eastAsia="zh-CN"/>
        </w:rPr>
        <w:t>我们联合打造巴蜀都市文旅走廊，链接重庆洪崖洞、成都宽窄巷子；打造古驿道文旅走廊，串联永川茶山竹海、安岳石刻等古驿道遗存；打造古巴蜀文明文旅走廊，串线三星堆、金沙、达州巴人等核心遗址；打造长江上游大河文明文旅走廊，串联长江、嘉陵江、乌江构建生态文旅廊道；打造世界遗产精品文旅走廊，连通南川金佛山、大足石刻、九寨—黄龙等自然、文化遗产地；打造红色文旅走廊，活化川渝革命遗存形成红色教育体验廊道。</w:t>
      </w:r>
    </w:p>
    <w:p w14:paraId="0859FA48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rightChars="0" w:firstLine="72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val="en-US" w:eastAsia="zh-CN"/>
        </w:rPr>
        <w:t>（七）活动增彩：展演激发市场新活力。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eastAsia="zh-CN"/>
        </w:rPr>
        <w:t>川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val="en-US" w:eastAsia="zh-CN"/>
        </w:rPr>
        <w:t>渝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eastAsia="zh-CN"/>
        </w:rPr>
        <w:t>两地联合承办第十四届中国艺术节，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val="en-US" w:eastAsia="zh-CN"/>
        </w:rPr>
        <w:t>锦江宾馆作为重要接待酒店，让海内外嘉宾体验到独特巴蜀历史人文和美食文化；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eastAsia="zh-CN"/>
        </w:rPr>
        <w:t>重庆大剧院作为重要演出场馆，承接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eastAsia="zh-CN"/>
        </w:rPr>
        <w:t>6大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eastAsia="zh-CN"/>
        </w:rPr>
        <w:t>剧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eastAsia="zh-CN"/>
        </w:rPr>
        <w:t>目展演任务、保障艺术节完美呈现。邀请世界著名指挥家祖宾·梅塔首次来渝举办音乐会，合办“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eastAsia="zh-CN"/>
        </w:rPr>
        <w:t>2025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eastAsia="zh-CN"/>
        </w:rPr>
        <w:t>世界大河歌会”，举办“川渝和鸣・新韵两江”江畔音乐会，“文旅大篷车”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</w:rPr>
        <w:t>开创“移动文旅综合体”城市巡游先河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val="en-US" w:eastAsia="zh-CN"/>
        </w:rPr>
        <w:t>激发文旅市场消费新活力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</w:rPr>
        <w:t>。</w:t>
      </w:r>
    </w:p>
    <w:p w14:paraId="35A75624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rightChars="0" w:firstLine="720" w:firstLineChars="20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val="en-US" w:eastAsia="zh-CN"/>
        </w:rPr>
        <w:t>（八）串珠成链：加速文旅产业新布局。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val="en-US" w:eastAsia="zh-CN"/>
        </w:rPr>
        <w:t>重庆文旅集团聚焦塑造“世界山水都市”“壮美长江三峡”“多彩风情武陵”等文旅名片，在重庆主城布局打造“两江四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val="en-US" w:eastAsia="zh-CN"/>
        </w:rPr>
        <w:t>岸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val="en-US" w:eastAsia="zh-CN"/>
        </w:rPr>
        <w:t>都市大景区”，在渝东北以黄金游轮为载体构建“壮美长江三峡文化集合体”，在渝东南布局“文旅农庄”推动武陵山区农文旅融合发展，在渝西布局标志性项目打造成渝双核核心文旅带。四川旅投集团深化与重庆黔江、大足、石柱等重点区域战略合作，推动跨区域文旅项目共建、资源共用、市场共拓；牵头举办川渝暑期文旅消费季、玩转资大欢乐盛夏等活动，激活双城文旅消费市场；落地一批小而精、示范性强的融合试点项目，推动巴蜀文化旅游走廊建设从单点合作迈向全域融合。</w:t>
      </w:r>
    </w:p>
    <w:p w14:paraId="1549627F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rightChars="0" w:firstLine="720" w:firstLineChars="20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val="en-US" w:eastAsia="zh-CN"/>
        </w:rPr>
        <w:t>（九）市场拓展：</w:t>
      </w:r>
      <w:r>
        <w:rPr>
          <w:rFonts w:hint="eastAsia" w:ascii="方正楷体_GBK" w:hAnsi="方正楷体_GBK" w:eastAsia="方正楷体_GBK" w:cs="方正楷体_GBK"/>
          <w:kern w:val="2"/>
          <w:sz w:val="36"/>
          <w:szCs w:val="36"/>
          <w:lang w:val="en-US" w:eastAsia="zh-CN" w:bidi="ar-SA"/>
        </w:rPr>
        <w:t>入境游火爆兴旺。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val="en-US" w:eastAsia="zh-CN"/>
        </w:rPr>
        <w:t>组织召开全球合作商大会，积极参与“一带一路”及东南亚国家文旅推介，持续加强海外宣传推广，开展国际营销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val="en-US" w:eastAsia="zh-CN"/>
        </w:rPr>
        <w:t>近10场，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val="en-US" w:eastAsia="zh-CN"/>
        </w:rPr>
        <w:t>在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val="en-US" w:eastAsia="zh-CN"/>
        </w:rPr>
        <w:t>8个国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val="en-US" w:eastAsia="zh-CN"/>
        </w:rPr>
        <w:t>家设立海外文旅形象店，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val="en-US" w:eastAsia="zh-CN"/>
        </w:rPr>
        <w:t>推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val="en-US" w:eastAsia="zh-CN"/>
        </w:rPr>
        <w:t>动“新加坡万人游重庆”分批落地，巴蜀旅游专列成功吸引大批境外游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val="en-US" w:eastAsia="zh-CN"/>
        </w:rPr>
        <w:t>客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val="en-US" w:eastAsia="zh-CN"/>
        </w:rPr>
        <w:t>，带动川渝市场入境游增速领跑全国。</w:t>
      </w:r>
    </w:p>
    <w:p w14:paraId="60E93F17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rightChars="0" w:firstLine="72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val="en-US" w:eastAsia="zh-CN"/>
        </w:rPr>
        <w:t>（十）共塑品牌：全域营销提升巴蜀文旅形象。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val="en-US" w:eastAsia="zh-CN"/>
        </w:rPr>
        <w:t>我们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</w:rPr>
        <w:t>联合打造“安逸四川·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val="en-US" w:eastAsia="zh-CN"/>
        </w:rPr>
        <w:t>新韵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</w:rPr>
        <w:t>重庆”整体品牌，依托新媒体矩阵构建立体营销传播体系，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val="en-US" w:eastAsia="zh-CN"/>
        </w:rPr>
        <w:t>推出巴蜀文旅宣传图文、视频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</w:rPr>
        <w:t>累计曝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</w:rPr>
        <w:t>光超30亿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val="en-US" w:eastAsia="zh-CN"/>
        </w:rPr>
        <w:t>人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</w:rPr>
        <w:t>次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val="en-US" w:eastAsia="zh-CN"/>
        </w:rPr>
        <w:t>开展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eastAsia="zh-CN"/>
        </w:rPr>
        <w:t>第四届中国（四川）国际熊猫消费节核心专项活动，聚焦大熊猫世界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eastAsia="zh-CN"/>
        </w:rPr>
        <w:t>级文化IP，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eastAsia="zh-CN"/>
        </w:rPr>
        <w:t>向全球展示“锦绣天府·安逸四川”独特魅力；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val="en-US" w:eastAsia="zh-CN"/>
        </w:rPr>
        <w:t>实施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</w:rPr>
        <w:t>“跟着春晚游重庆”、“文旅会客厅”、“百城千家万店”市场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val="en-US" w:eastAsia="zh-CN"/>
        </w:rPr>
        <w:t>营销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</w:rPr>
        <w:t>，举办“郎朗·重庆乐章”文旅推广系列活动</w:t>
      </w:r>
      <w:r>
        <w:rPr>
          <w:rFonts w:hint="eastAsia" w:ascii="方正仿宋_GBK" w:hAnsi="方正仿宋_GBK" w:eastAsia="方正仿宋_GBK" w:cs="方正仿宋_GBK"/>
          <w:b w:val="0"/>
          <w:bCs w:val="0"/>
          <w:color w:val="0F1115"/>
          <w:sz w:val="36"/>
          <w:szCs w:val="36"/>
          <w:shd w:val="clear" w:fill="FFFFFF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</w:rPr>
        <w:t>持续提升巴蜀文旅热度和影响力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eastAsia="zh-CN"/>
        </w:rPr>
        <w:t>。四川旅投集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eastAsia="zh-CN"/>
        </w:rPr>
        <w:t>团连续5年入选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eastAsia="zh-CN"/>
        </w:rPr>
        <w:t>“中国旅游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eastAsia="zh-CN"/>
        </w:rPr>
        <w:t>集团20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eastAsia="zh-CN"/>
        </w:rPr>
        <w:t>强”，连续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eastAsia="zh-CN"/>
        </w:rPr>
        <w:t>2年跻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eastAsia="zh-CN"/>
        </w:rPr>
        <w:t>身“中国服务业企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eastAsia="zh-CN"/>
        </w:rPr>
        <w:t>业500强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eastAsia="zh-CN"/>
        </w:rPr>
        <w:t>”。重庆文旅集团荣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val="en-US" w:eastAsia="zh-CN"/>
        </w:rPr>
        <w:t>登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eastAsia="zh-CN"/>
        </w:rPr>
        <w:t>“中国文旅集团品牌传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eastAsia="zh-CN"/>
        </w:rPr>
        <w:t>播力100强榜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eastAsia="zh-CN"/>
        </w:rPr>
        <w:t>单”第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eastAsia="zh-CN"/>
        </w:rPr>
        <w:t>24位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val="en-US" w:eastAsia="zh-CN"/>
        </w:rPr>
        <w:t>荣获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eastAsia="zh-CN"/>
        </w:rPr>
        <w:t>2025年中国旅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eastAsia="zh-CN"/>
        </w:rPr>
        <w:t>游业先锋力量”，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val="en-US" w:eastAsia="zh-CN"/>
        </w:rPr>
        <w:t>并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eastAsia="zh-CN"/>
        </w:rPr>
        <w:t>受邀在“中国企业大讲堂”、央视“焦点访谈”栏目等作经验交流。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val="en-US" w:eastAsia="zh-CN"/>
        </w:rPr>
        <w:t>四川安逸酒店集团跻身“中国饭店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val="en-US" w:eastAsia="zh-CN"/>
        </w:rPr>
        <w:t>集团60强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val="en-US" w:eastAsia="zh-CN"/>
        </w:rPr>
        <w:t>第16位，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eastAsia="zh-CN"/>
        </w:rPr>
        <w:t>两江假日酒店公司跻身“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eastAsia="zh-CN"/>
        </w:rPr>
        <w:t xml:space="preserve"> 中国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eastAsia="zh-CN"/>
        </w:rPr>
        <w:t>酒店集团规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eastAsia="zh-CN"/>
        </w:rPr>
        <w:t>模TOP50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eastAsia="zh-CN"/>
        </w:rPr>
        <w:t>第30位、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eastAsia="zh-CN"/>
        </w:rPr>
        <w:t>中国高端全服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eastAsia="zh-CN"/>
        </w:rPr>
        <w:t>务酒店品牌规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eastAsia="zh-CN"/>
        </w:rPr>
        <w:t>模TOP10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eastAsia="zh-CN"/>
        </w:rPr>
        <w:t>第8位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eastAsia="zh-CN"/>
        </w:rPr>
        <w:t>。</w:t>
      </w:r>
    </w:p>
    <w:p w14:paraId="265F7A8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after="0" w:afterLines="0" w:line="600" w:lineRule="exact"/>
        <w:ind w:firstLine="72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kern w:val="2"/>
          <w:sz w:val="36"/>
          <w:szCs w:val="36"/>
          <w:lang w:val="en-US" w:eastAsia="zh-CN" w:bidi="ar-SA"/>
          <w14:ligatures w14:val="none"/>
        </w:rPr>
      </w:pPr>
    </w:p>
    <w:p w14:paraId="26D0F9E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after="0" w:afterLines="0" w:line="600" w:lineRule="exact"/>
        <w:ind w:firstLine="720" w:firstLineChars="200"/>
        <w:jc w:val="both"/>
        <w:textAlignment w:val="auto"/>
        <w:rPr>
          <w:rFonts w:hint="eastAsia" w:ascii="方正仿宋_GBK" w:hAnsi="方正仿宋_GBK" w:eastAsia="方正仿宋_GBK" w:cs="方正仿宋_GBK"/>
          <w:kern w:val="2"/>
          <w:sz w:val="36"/>
          <w:szCs w:val="36"/>
          <w:lang w:val="en-US" w:eastAsia="zh-CN" w:bidi="ar-SA"/>
          <w14:ligatures w14:val="none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36"/>
          <w:szCs w:val="36"/>
          <w:lang w:val="en-US" w:eastAsia="zh-CN" w:bidi="ar-SA"/>
          <w14:ligatures w14:val="none"/>
        </w:rPr>
        <w:t>二、</w:t>
      </w:r>
      <w:r>
        <w:rPr>
          <w:rFonts w:hint="default" w:ascii="Times New Roman" w:hAnsi="Times New Roman" w:eastAsia="方正黑体_GBK" w:cs="Times New Roman"/>
          <w:b w:val="0"/>
          <w:bCs w:val="0"/>
          <w:kern w:val="2"/>
          <w:sz w:val="36"/>
          <w:szCs w:val="36"/>
          <w:lang w:val="en-US" w:eastAsia="zh-CN" w:bidi="ar-SA"/>
          <w14:ligatures w14:val="none"/>
        </w:rPr>
        <w:t>2026年推</w:t>
      </w:r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36"/>
          <w:szCs w:val="36"/>
          <w:lang w:val="en-US" w:eastAsia="zh-CN" w:bidi="ar-SA"/>
          <w14:ligatures w14:val="none"/>
        </w:rPr>
        <w:t>动走廊发展“八大计划”</w:t>
      </w:r>
    </w:p>
    <w:p w14:paraId="704EB896">
      <w:pPr>
        <w:overflowPunct w:val="0"/>
        <w:spacing w:beforeLines="0" w:afterLines="0" w:line="600" w:lineRule="exact"/>
        <w:ind w:firstLine="720" w:firstLineChars="200"/>
        <w:rPr>
          <w:rFonts w:hint="eastAsia" w:ascii="方正仿宋_GBK" w:hAnsi="方正仿宋_GBK" w:eastAsia="方正仿宋_GBK" w:cs="方正仿宋_GBK"/>
          <w:sz w:val="36"/>
          <w:szCs w:val="36"/>
        </w:rPr>
      </w:pPr>
      <w:r>
        <w:rPr>
          <w:rFonts w:hint="eastAsia" w:ascii="方正楷体_GBK" w:hAnsi="方正楷体_GBK" w:eastAsia="方正楷体_GBK" w:cs="方正楷体_GBK"/>
          <w:sz w:val="36"/>
          <w:szCs w:val="36"/>
          <w:lang w:val="en-US" w:eastAsia="zh-CN"/>
        </w:rPr>
        <w:t>（一）深化机制，做实联盟。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完善理事会、秘书处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专委会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组织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架构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建立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理事长单位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高层定期会商机制，优化联盟常态化议事、项目对接、资源共享机制，构建更高层级、更广覆盖、更实落地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巴蜀文旅协同生态</w:t>
      </w:r>
      <w:r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  <w:t>。</w:t>
      </w:r>
    </w:p>
    <w:p w14:paraId="2117391B">
      <w:pPr>
        <w:overflowPunct w:val="0"/>
        <w:spacing w:beforeLines="0" w:afterLines="0" w:line="600" w:lineRule="exact"/>
        <w:ind w:firstLine="720" w:firstLineChars="200"/>
        <w:rPr>
          <w:rFonts w:hint="eastAsia" w:ascii="方正仿宋_GBK" w:hAnsi="方正仿宋_GBK" w:eastAsia="方正仿宋_GBK" w:cs="方正仿宋_GBK"/>
          <w:sz w:val="36"/>
          <w:szCs w:val="36"/>
        </w:rPr>
      </w:pPr>
      <w:r>
        <w:rPr>
          <w:rFonts w:hint="eastAsia" w:ascii="方正楷体_GBK" w:hAnsi="方正楷体_GBK" w:eastAsia="方正楷体_GBK" w:cs="方正楷体_GBK"/>
          <w:sz w:val="36"/>
          <w:szCs w:val="36"/>
          <w:lang w:val="en-US" w:eastAsia="zh-CN"/>
        </w:rPr>
        <w:t>（二）旗舰引领，带动发展。</w:t>
      </w:r>
      <w:r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  <w:t>充分发挥国有文旅旗舰国企引领带动作用，依托两大集团的资源、资金、运营优势，引导赋能川渝中小文旅企业精准主业、联动发展，培育一批有竞争力、有特色的文旅市场主体。</w:t>
      </w:r>
    </w:p>
    <w:p w14:paraId="5D98E605">
      <w:pPr>
        <w:pStyle w:val="7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firstLine="72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6"/>
          <w:szCs w:val="36"/>
        </w:rPr>
      </w:pPr>
      <w:r>
        <w:rPr>
          <w:rFonts w:hint="eastAsia" w:ascii="方正楷体_GBK" w:hAnsi="方正楷体_GBK" w:eastAsia="方正楷体_GBK" w:cs="方正楷体_GBK"/>
          <w:sz w:val="36"/>
          <w:szCs w:val="36"/>
          <w:lang w:val="en-US" w:eastAsia="zh-CN"/>
        </w:rPr>
        <w:t>（三）存量焕新，增量添彩。</w:t>
      </w:r>
      <w:r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  <w:t>重点推进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泸沽湖国家级文旅度假区、牛背山山地度假目的地、六合丝绸博览园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高原旅游驿站、</w:t>
      </w:r>
      <w:r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  <w:t>乐和乐都及金刀峡创建</w:t>
      </w:r>
      <w:r>
        <w:rPr>
          <w:rFonts w:hint="default" w:ascii="Times New Roman" w:hAnsi="Times New Roman" w:eastAsia="方正仿宋_GBK" w:cs="Times New Roman"/>
          <w:sz w:val="36"/>
          <w:szCs w:val="36"/>
          <w:lang w:val="en-US" w:eastAsia="zh-CN"/>
        </w:rPr>
        <w:t>5A级景</w:t>
      </w:r>
      <w:r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  <w:t>区、统景温泉康养城、长嘉湾文旅风景线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等标杆新项目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共同打造“巴蜀号”文旅专列、游轮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推动酒店</w:t>
      </w:r>
      <w:r>
        <w:rPr>
          <w:rFonts w:hint="eastAsia" w:ascii="方正仿宋_GBK" w:hAnsi="方正仿宋_GBK" w:eastAsia="方正仿宋_GBK" w:cs="方正仿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探索</w:t>
      </w:r>
      <w:r>
        <w:rPr>
          <w:rFonts w:hint="eastAsia" w:ascii="方正仿宋_GBK" w:hAnsi="方正仿宋_GBK" w:eastAsia="方正仿宋_GBK" w:cs="方正仿宋_GBK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品牌互挂、资产互租、会员互通</w:t>
      </w:r>
      <w:r>
        <w:rPr>
          <w:rFonts w:hint="eastAsia" w:ascii="方正仿宋_GBK" w:hAnsi="方正仿宋_GBK" w:eastAsia="方正仿宋_GBK" w:cs="方正仿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运营模式，做强巴蜀酒旅品牌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；大力发展</w:t>
      </w:r>
      <w:r>
        <w:rPr>
          <w:rFonts w:hint="default" w:ascii="Times New Roman" w:hAnsi="Times New Roman" w:eastAsia="仿宋_GB2312" w:cs="Times New Roman"/>
          <w:b w:val="0"/>
          <w:bCs w:val="0"/>
          <w:sz w:val="36"/>
          <w:szCs w:val="36"/>
          <w:lang w:val="en-US" w:eastAsia="zh-CN"/>
        </w:rPr>
        <w:t>民宿、房车</w:t>
      </w:r>
      <w:r>
        <w:rPr>
          <w:rFonts w:hint="eastAsia" w:ascii="Times New Roman" w:hAnsi="Times New Roman" w:eastAsia="仿宋_GB2312" w:cs="Times New Roman"/>
          <w:b w:val="0"/>
          <w:bCs w:val="0"/>
          <w:sz w:val="36"/>
          <w:szCs w:val="36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6"/>
          <w:szCs w:val="36"/>
          <w:lang w:val="en-US" w:eastAsia="zh-CN"/>
        </w:rPr>
        <w:t>低空</w:t>
      </w:r>
      <w:r>
        <w:rPr>
          <w:rFonts w:hint="eastAsia" w:ascii="Times New Roman" w:hAnsi="Times New Roman" w:eastAsia="仿宋_GB2312" w:cs="Times New Roman"/>
          <w:b w:val="0"/>
          <w:bCs w:val="0"/>
          <w:sz w:val="36"/>
          <w:szCs w:val="36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文博、演艺、赛事等文旅新业态。</w:t>
      </w:r>
    </w:p>
    <w:p w14:paraId="558EEB06">
      <w:pPr>
        <w:overflowPunct w:val="0"/>
        <w:spacing w:beforeLines="0" w:afterLines="0" w:line="600" w:lineRule="exact"/>
        <w:ind w:firstLine="720" w:firstLineChars="200"/>
        <w:rPr>
          <w:rFonts w:hint="eastAsia" w:ascii="方正黑体_GBK" w:hAnsi="方正黑体_GBK" w:eastAsia="方正仿宋_GBK" w:cs="方正黑体_GBK"/>
          <w:kern w:val="2"/>
          <w:sz w:val="36"/>
          <w:szCs w:val="36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sz w:val="36"/>
          <w:szCs w:val="36"/>
          <w:lang w:val="en-US" w:eastAsia="zh-CN"/>
        </w:rPr>
        <w:t>（四）双核联动，串珠成链。</w:t>
      </w:r>
      <w:r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  <w:t>聚焦成渝</w:t>
      </w:r>
      <w:r>
        <w:rPr>
          <w:rFonts w:hint="eastAsia" w:ascii="方正仿宋_GBK" w:hAnsi="方正仿宋_GBK" w:eastAsia="方正仿宋_GBK" w:cs="方正仿宋_GBK"/>
          <w:sz w:val="36"/>
          <w:szCs w:val="36"/>
        </w:rPr>
        <w:t>双核</w:t>
      </w:r>
      <w:r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  <w:t>核心文旅带，</w:t>
      </w:r>
      <w:r>
        <w:rPr>
          <w:rFonts w:hint="eastAsia" w:ascii="方正仿宋_GBK" w:hAnsi="方正仿宋_GBK" w:eastAsia="方正仿宋_GBK" w:cs="方正仿宋_GBK"/>
          <w:kern w:val="0"/>
          <w:sz w:val="36"/>
          <w:szCs w:val="36"/>
          <w:lang w:val="en-US" w:eastAsia="zh-CN" w:bidi="ar-SA"/>
        </w:rPr>
        <w:t>大力</w:t>
      </w:r>
      <w:r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  <w:t>开发“渝进蓉出”“蓉进渝出”精品文旅游线，</w:t>
      </w:r>
      <w:r>
        <w:rPr>
          <w:rFonts w:hint="eastAsia" w:ascii="方正仿宋_GBK" w:hAnsi="方正仿宋_GBK" w:eastAsia="方正仿宋_GBK" w:cs="方正仿宋_GBK"/>
          <w:sz w:val="36"/>
          <w:szCs w:val="36"/>
        </w:rPr>
        <w:t>推动文旅资源</w:t>
      </w:r>
      <w:r>
        <w:rPr>
          <w:rFonts w:hint="eastAsia" w:ascii="方正仿宋_GBK" w:hAnsi="方正仿宋_GBK" w:eastAsia="方正仿宋_GBK" w:cs="方正仿宋_GBK"/>
          <w:sz w:val="36"/>
          <w:szCs w:val="36"/>
          <w:lang w:eastAsia="zh-CN"/>
        </w:rPr>
        <w:t>“</w:t>
      </w:r>
      <w:r>
        <w:rPr>
          <w:rFonts w:hint="eastAsia" w:ascii="方正仿宋_GBK" w:hAnsi="方正仿宋_GBK" w:eastAsia="方正仿宋_GBK" w:cs="方正仿宋_GBK"/>
          <w:sz w:val="36"/>
          <w:szCs w:val="36"/>
        </w:rPr>
        <w:t>海陆空</w:t>
      </w:r>
      <w:r>
        <w:rPr>
          <w:rFonts w:hint="eastAsia" w:ascii="方正仿宋_GBK" w:hAnsi="方正仿宋_GBK" w:eastAsia="方正仿宋_GBK" w:cs="方正仿宋_GBK"/>
          <w:sz w:val="36"/>
          <w:szCs w:val="36"/>
          <w:lang w:eastAsia="zh-CN"/>
        </w:rPr>
        <w:t>”</w:t>
      </w:r>
      <w:r>
        <w:rPr>
          <w:rFonts w:hint="eastAsia" w:ascii="方正仿宋_GBK" w:hAnsi="方正仿宋_GBK" w:eastAsia="方正仿宋_GBK" w:cs="方正仿宋_GBK"/>
          <w:sz w:val="36"/>
          <w:szCs w:val="36"/>
        </w:rPr>
        <w:t>串珠成链。</w:t>
      </w:r>
      <w:r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  <w:t>水上</w:t>
      </w:r>
      <w:r>
        <w:rPr>
          <w:rFonts w:hint="eastAsia" w:ascii="方正仿宋_GBK" w:hAnsi="方正仿宋_GBK" w:eastAsia="方正仿宋_GBK" w:cs="方正仿宋_GBK"/>
          <w:sz w:val="36"/>
          <w:szCs w:val="36"/>
        </w:rPr>
        <w:t>，</w:t>
      </w:r>
      <w:r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  <w:t>探索长江、嘉陵江上游游轮旅游合作</w:t>
      </w:r>
      <w:r>
        <w:rPr>
          <w:rFonts w:hint="eastAsia" w:ascii="方正仿宋_GBK" w:hAnsi="方正仿宋_GBK" w:eastAsia="方正仿宋_GBK" w:cs="方正仿宋_GBK"/>
          <w:sz w:val="36"/>
          <w:szCs w:val="36"/>
        </w:rPr>
        <w:t>；陆地，推出“小车小团”精品定制游，深度串联川渝</w:t>
      </w:r>
      <w:r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  <w:t>文旅</w:t>
      </w:r>
      <w:r>
        <w:rPr>
          <w:rFonts w:hint="eastAsia" w:ascii="方正仿宋_GBK" w:hAnsi="方正仿宋_GBK" w:eastAsia="方正仿宋_GBK" w:cs="方正仿宋_GBK"/>
          <w:sz w:val="36"/>
          <w:szCs w:val="36"/>
        </w:rPr>
        <w:t>地标；空中，加密入境包机航线，</w:t>
      </w:r>
      <w:r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  <w:t>川渝</w:t>
      </w:r>
      <w:r>
        <w:rPr>
          <w:rFonts w:hint="eastAsia" w:ascii="方正仿宋_GBK" w:hAnsi="方正仿宋_GBK" w:eastAsia="方正仿宋_GBK" w:cs="方正仿宋_GBK"/>
          <w:sz w:val="36"/>
          <w:szCs w:val="36"/>
        </w:rPr>
        <w:t>互为地接</w:t>
      </w:r>
      <w:r>
        <w:rPr>
          <w:rFonts w:hint="eastAsia" w:ascii="方正仿宋_GBK" w:hAnsi="方正仿宋_GBK" w:eastAsia="方正仿宋_GBK" w:cs="方正仿宋_GBK"/>
          <w:sz w:val="36"/>
          <w:szCs w:val="36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6"/>
          <w:szCs w:val="36"/>
        </w:rPr>
        <w:t>实现一站通达、全域畅游。</w:t>
      </w:r>
    </w:p>
    <w:p w14:paraId="3332ABFA">
      <w:pPr>
        <w:overflowPunct w:val="0"/>
        <w:spacing w:beforeLines="0" w:afterLines="0" w:line="600" w:lineRule="exact"/>
        <w:ind w:firstLine="720" w:firstLineChars="200"/>
        <w:rPr>
          <w:rFonts w:hint="eastAsia" w:ascii="方正仿宋_GBK" w:hAnsi="方正仿宋_GBK" w:eastAsia="方正仿宋_GBK" w:cs="方正仿宋_GBK"/>
          <w:sz w:val="36"/>
          <w:szCs w:val="36"/>
        </w:rPr>
      </w:pPr>
      <w:r>
        <w:rPr>
          <w:rFonts w:hint="eastAsia" w:ascii="方正楷体_GBK" w:hAnsi="方正楷体_GBK" w:eastAsia="方正楷体_GBK" w:cs="方正楷体_GBK"/>
          <w:sz w:val="36"/>
          <w:szCs w:val="36"/>
          <w:lang w:val="en-US" w:eastAsia="zh-CN"/>
        </w:rPr>
        <w:t>（五）资本支撑，基金领投。</w:t>
      </w:r>
      <w:r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  <w:t>拓宽文旅产业投融资渠道，探索推动</w:t>
      </w:r>
      <w:r>
        <w:rPr>
          <w:rFonts w:hint="eastAsia" w:ascii="方正仿宋_GBK" w:hAnsi="方正仿宋_GBK" w:eastAsia="方正仿宋_GBK" w:cs="方正仿宋_GBK"/>
          <w:b w:val="0"/>
          <w:bCs w:val="0"/>
          <w:sz w:val="36"/>
          <w:szCs w:val="36"/>
          <w:lang w:val="en-US" w:eastAsia="zh-CN"/>
        </w:rPr>
        <w:t>组建以文旅新质生产力为投向的产业投资基金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  <w:t>引导社会资本参与联盟内标志性项目建设、产业集群打造、数字文旅基地运营、乡村振兴文旅项目等领域投资。</w:t>
      </w:r>
    </w:p>
    <w:p w14:paraId="2D74982E">
      <w:pPr>
        <w:overflowPunct w:val="0"/>
        <w:spacing w:beforeLines="0" w:afterLines="0" w:line="600" w:lineRule="exact"/>
        <w:ind w:firstLine="720" w:firstLineChars="200"/>
        <w:rPr>
          <w:rFonts w:hint="eastAsia" w:ascii="Times New Roman" w:hAnsi="Times New Roman" w:eastAsia="方正仿宋_GBK" w:cs="Times New Roman"/>
          <w:snapToGrid/>
          <w:color w:val="000000"/>
          <w:spacing w:val="0"/>
          <w:kern w:val="2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sz w:val="36"/>
          <w:szCs w:val="36"/>
          <w:lang w:val="en-US" w:eastAsia="zh-CN"/>
        </w:rPr>
        <w:t>（六）</w:t>
      </w:r>
      <w:r>
        <w:rPr>
          <w:rFonts w:hint="eastAsia" w:ascii="方正楷体_GBK" w:hAnsi="方正楷体_GBK" w:eastAsia="方正楷体_GBK" w:cs="方正楷体_GBK"/>
          <w:kern w:val="0"/>
          <w:sz w:val="36"/>
          <w:szCs w:val="36"/>
          <w:lang w:val="en-US" w:eastAsia="zh-CN"/>
        </w:rPr>
        <w:t>数字驱动，</w:t>
      </w:r>
      <w:r>
        <w:rPr>
          <w:rFonts w:hint="eastAsia" w:ascii="方正楷体_GBK" w:hAnsi="方正楷体_GBK" w:eastAsia="方正楷体_GBK" w:cs="方正楷体_GBK"/>
          <w:kern w:val="0"/>
          <w:sz w:val="36"/>
          <w:szCs w:val="36"/>
          <w:lang w:val="en-US" w:eastAsia="zh-CN" w:bidi="ar-SA"/>
        </w:rPr>
        <w:t>培育新质</w:t>
      </w:r>
      <w:r>
        <w:rPr>
          <w:rFonts w:hint="eastAsia" w:ascii="方正楷体_GBK" w:hAnsi="方正楷体_GBK" w:eastAsia="方正楷体_GBK" w:cs="方正楷体_GBK"/>
          <w:kern w:val="0"/>
          <w:sz w:val="36"/>
          <w:szCs w:val="36"/>
          <w:lang w:val="en-US" w:eastAsia="zh-CN"/>
        </w:rPr>
        <w:t>。</w:t>
      </w:r>
      <w:r>
        <w:rPr>
          <w:rFonts w:hint="eastAsia" w:ascii="方正仿宋_GBK" w:hAnsi="方正仿宋_GBK" w:eastAsia="方正仿宋_GBK" w:cs="方正仿宋_GBK"/>
          <w:kern w:val="0"/>
          <w:sz w:val="36"/>
          <w:szCs w:val="36"/>
          <w:lang w:val="en-US" w:eastAsia="zh-CN"/>
        </w:rPr>
        <w:t>打通“惠游重庆”“智游天府”，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建设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巴蜀文旅大数据协同平台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  <w:t>上线“渝惠游”服务端、“玩转重庆”智能体，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建设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智慧景区、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智慧酒店、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智能导览体系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提升文旅服务智慧化、便捷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性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  <w:t>建设数字文旅产业基地，</w:t>
      </w:r>
      <w:r>
        <w:rPr>
          <w:rFonts w:hint="eastAsia" w:ascii="方正仿宋_GBK" w:hAnsi="方正仿宋_GBK" w:eastAsia="方正仿宋_GBK" w:cs="方正仿宋_GBK"/>
          <w:sz w:val="36"/>
          <w:szCs w:val="36"/>
          <w:highlight w:val="none"/>
          <w:lang w:val="en-US" w:eastAsia="zh-CN"/>
        </w:rPr>
        <w:t>围绕数字内容创作、虚拟演艺、智慧运营、文旅大数据等方向培育新业态，构建集研发、孵化、体验、产业化于一体的数字文旅生态，打造西部数字文旅核心枢纽。</w:t>
      </w:r>
    </w:p>
    <w:p w14:paraId="0E99D48B">
      <w:pPr>
        <w:overflowPunct w:val="0"/>
        <w:spacing w:beforeLines="0" w:afterLines="0" w:line="600" w:lineRule="exact"/>
        <w:ind w:firstLine="720" w:firstLineChars="200"/>
        <w:rPr>
          <w:rFonts w:hint="eastAsia" w:ascii="Times New Roman" w:hAnsi="Times New Roman" w:eastAsia="方正仿宋_GBK" w:cs="Times New Roman"/>
          <w:snapToGrid/>
          <w:color w:val="000000"/>
          <w:spacing w:val="0"/>
          <w:kern w:val="2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sz w:val="36"/>
          <w:szCs w:val="36"/>
          <w:lang w:val="en-US" w:eastAsia="zh-CN"/>
        </w:rPr>
        <w:t>（七）国际传播，内外联动。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坚持“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走出去、引进来”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大力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拓展入境游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市场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，在东南亚、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一带一路”、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欧美等重点客源地设立巴蜀文旅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形象店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扩大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海外营销渠道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sz w:val="36"/>
          <w:szCs w:val="36"/>
          <w:lang w:eastAsia="zh-CN"/>
        </w:rPr>
        <w:t>对接国际文旅合作伙伴，共举国际</w:t>
      </w:r>
      <w:r>
        <w:rPr>
          <w:rFonts w:hint="eastAsia" w:ascii="方正仿宋_GBK" w:hAnsi="方正仿宋_GBK" w:eastAsia="方正仿宋_GBK" w:cs="方正仿宋_GBK"/>
          <w:b w:val="0"/>
          <w:bCs w:val="0"/>
          <w:sz w:val="36"/>
          <w:szCs w:val="36"/>
          <w:lang w:val="en-US" w:eastAsia="zh-CN"/>
        </w:rPr>
        <w:t>交流推介</w:t>
      </w:r>
      <w:r>
        <w:rPr>
          <w:rFonts w:hint="eastAsia" w:ascii="方正仿宋_GBK" w:hAnsi="方正仿宋_GBK" w:eastAsia="方正仿宋_GBK" w:cs="方正仿宋_GBK"/>
          <w:b w:val="0"/>
          <w:bCs w:val="0"/>
          <w:sz w:val="36"/>
          <w:szCs w:val="36"/>
          <w:lang w:eastAsia="zh-CN"/>
        </w:rPr>
        <w:t>活动，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持续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放大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巴蜀文旅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影响力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吸引力</w:t>
      </w:r>
      <w:r>
        <w:rPr>
          <w:rFonts w:hint="eastAsia" w:ascii="Times New Roman" w:hAnsi="Times New Roman" w:eastAsia="方正仿宋_GBK" w:cs="Times New Roman"/>
          <w:snapToGrid/>
          <w:color w:val="000000"/>
          <w:spacing w:val="0"/>
          <w:kern w:val="2"/>
          <w:sz w:val="36"/>
          <w:szCs w:val="36"/>
          <w:shd w:val="clear" w:color="auto" w:fill="FFFFFF"/>
          <w:lang w:val="en-US" w:eastAsia="zh-CN" w:bidi="ar"/>
        </w:rPr>
        <w:t>。</w:t>
      </w:r>
    </w:p>
    <w:p w14:paraId="4CBC6AC4">
      <w:pPr>
        <w:overflowPunct w:val="0"/>
        <w:spacing w:beforeLines="0" w:afterLines="0" w:line="600" w:lineRule="exact"/>
        <w:ind w:firstLine="720" w:firstLineChars="200"/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6"/>
          <w:szCs w:val="36"/>
          <w:lang w:val="en-US" w:eastAsia="zh-CN"/>
        </w:rPr>
        <w:t>（八）统一形象，塑造品牌。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塑造巴蜀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文化旅游走廊产业联盟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统一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形象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，共建行业服务标准和规范体系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打通联盟会员体系，推出</w:t>
      </w:r>
      <w:r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  <w:t>“巴蜀文旅一卡通”，举办产业博览会等重大节会和</w:t>
      </w:r>
      <w:r>
        <w:rPr>
          <w:rFonts w:hint="eastAsia" w:ascii="方正仿宋_GBK" w:hAnsi="方正仿宋_GBK" w:eastAsia="方正仿宋_GBK" w:cs="方正仿宋_GBK"/>
          <w:b w:val="0"/>
          <w:bCs w:val="0"/>
          <w:sz w:val="36"/>
          <w:szCs w:val="36"/>
          <w:lang w:eastAsia="zh-CN"/>
        </w:rPr>
        <w:t>“百城</w:t>
      </w:r>
      <w:r>
        <w:rPr>
          <w:rFonts w:hint="eastAsia" w:ascii="方正仿宋_GBK" w:hAnsi="方正仿宋_GBK" w:eastAsia="方正仿宋_GBK" w:cs="方正仿宋_GBK"/>
          <w:b w:val="0"/>
          <w:bCs w:val="0"/>
          <w:sz w:val="36"/>
          <w:szCs w:val="36"/>
          <w:lang w:val="en-US" w:eastAsia="zh-CN"/>
        </w:rPr>
        <w:t>百万</w:t>
      </w:r>
      <w:r>
        <w:rPr>
          <w:rFonts w:hint="eastAsia" w:ascii="方正仿宋_GBK" w:hAnsi="方正仿宋_GBK" w:eastAsia="方正仿宋_GBK" w:cs="方正仿宋_GBK"/>
          <w:b w:val="0"/>
          <w:bCs w:val="0"/>
          <w:sz w:val="36"/>
          <w:szCs w:val="36"/>
          <w:lang w:eastAsia="zh-CN"/>
        </w:rPr>
        <w:t>”</w:t>
      </w:r>
      <w:r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  <w:t>文旅营销推介，持续做靓“巴蜀文化旅游走廊”核心品牌。</w:t>
      </w:r>
    </w:p>
    <w:bookmarkEnd w:id="0"/>
    <w:p w14:paraId="1FF8AC5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after="0" w:afterLines="0" w:line="600" w:lineRule="exact"/>
        <w:ind w:firstLine="720" w:firstLineChars="200"/>
        <w:jc w:val="both"/>
        <w:textAlignment w:val="auto"/>
        <w:rPr>
          <w:rFonts w:hint="default" w:ascii="方正仿宋_GBK" w:hAnsi="方正仿宋_GBK" w:eastAsia="方正仿宋_GBK" w:cs="方正仿宋_GBK"/>
          <w:kern w:val="2"/>
          <w:sz w:val="36"/>
          <w:szCs w:val="36"/>
          <w:lang w:val="en-US" w:eastAsia="zh-CN" w:bidi="ar-SA"/>
          <w14:ligatures w14:val="none"/>
        </w:rPr>
      </w:pPr>
      <w:bookmarkStart w:id="1" w:name="_GoBack"/>
      <w:bookmarkEnd w:id="1"/>
    </w:p>
    <w:sectPr>
      <w:footerReference r:id="rId3" w:type="default"/>
      <w:pgSz w:w="11905" w:h="16840"/>
      <w:pgMar w:top="2098" w:right="1446" w:bottom="1984" w:left="1446" w:header="720" w:footer="1531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HarmonyOS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书宋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FTTok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HarmonyOS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Noto Sans CJK SC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HarmonyOS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HarmonyOS Sans">
    <w:panose1 w:val="00000500000000000000"/>
    <w:charset w:val="00"/>
    <w:family w:val="auto"/>
    <w:pitch w:val="default"/>
    <w:sig w:usb0="A0000287" w:usb1="00000011" w:usb2="00000000" w:usb3="00000000" w:csb0="00000001" w:csb1="00000000"/>
  </w:font>
  <w:font w:name="Calibri">
    <w:altName w:val="HarmonyOS Sans"/>
    <w:panose1 w:val="020F0502020204030204"/>
    <w:charset w:val="00"/>
    <w:family w:val="swiss"/>
    <w:pitch w:val="default"/>
    <w:sig w:usb0="00000000" w:usb1="00000000" w:usb2="00000009" w:usb3="00000000" w:csb0="200001FF" w:csb1="00000000"/>
  </w:font>
  <w:font w:name="书宋-简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HarmonyOS Sans SC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FTToken"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仿宋">
    <w:altName w:val="汉仪仿宋简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altName w:val="汉仪仿宋简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Noto Sans CJK SC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HarmonyOS Sans SC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HarmonyOS Sans SC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鸿蒙黑体">
    <w:panose1 w:val="00000500000000000000"/>
    <w:charset w:val="86"/>
    <w:family w:val="auto"/>
    <w:pitch w:val="default"/>
    <w:sig w:usb0="A00002BF" w:usb1="18E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83FB58"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6BC32B">
                          <w:pPr>
                            <w:pStyle w:val="5"/>
                            <w:rPr>
                              <w:rFonts w:ascii="Times New Roman" w:hAnsi="Times New Roman" w:cs="Times New Roman"/>
                              <w:sz w:val="28"/>
                              <w:szCs w:val="4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0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6BC32B">
                    <w:pPr>
                      <w:pStyle w:val="5"/>
                      <w:rPr>
                        <w:rFonts w:ascii="Times New Roman" w:hAnsi="Times New Roman" w:cs="Times New Roman"/>
                        <w:sz w:val="28"/>
                        <w:szCs w:val="40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40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40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40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4"/>
  <w:embedSystem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3F3444"/>
    <w:rsid w:val="0F6F2881"/>
    <w:rsid w:val="11AE2F10"/>
    <w:rsid w:val="21FC3C2F"/>
    <w:rsid w:val="23C72578"/>
    <w:rsid w:val="2F542EF1"/>
    <w:rsid w:val="340D18C0"/>
    <w:rsid w:val="35CA5D57"/>
    <w:rsid w:val="388E7474"/>
    <w:rsid w:val="39BC591B"/>
    <w:rsid w:val="3F771B44"/>
    <w:rsid w:val="40686ACE"/>
    <w:rsid w:val="485641AF"/>
    <w:rsid w:val="4B2551C8"/>
    <w:rsid w:val="5275583F"/>
    <w:rsid w:val="53E932F0"/>
    <w:rsid w:val="5ACA956C"/>
    <w:rsid w:val="5DDB41FE"/>
    <w:rsid w:val="5FFFD265"/>
    <w:rsid w:val="60D31618"/>
    <w:rsid w:val="65B6FEAE"/>
    <w:rsid w:val="681A6810"/>
    <w:rsid w:val="6B574BF4"/>
    <w:rsid w:val="6DDFA197"/>
    <w:rsid w:val="6EEF5352"/>
    <w:rsid w:val="6FCD37A3"/>
    <w:rsid w:val="6FFEB4BF"/>
    <w:rsid w:val="75FF633A"/>
    <w:rsid w:val="7AAF2356"/>
    <w:rsid w:val="7B6018A2"/>
    <w:rsid w:val="7E5D7A08"/>
    <w:rsid w:val="7F5DC932"/>
    <w:rsid w:val="7FFF8017"/>
    <w:rsid w:val="9D7B89C5"/>
    <w:rsid w:val="DDEEACBB"/>
    <w:rsid w:val="DFF9FD82"/>
    <w:rsid w:val="DFFF29DD"/>
    <w:rsid w:val="E7AAC928"/>
    <w:rsid w:val="EAAC94D0"/>
    <w:rsid w:val="F7DDF361"/>
    <w:rsid w:val="FF7FE152"/>
    <w:rsid w:val="FFBF4E5D"/>
    <w:rsid w:val="FFE660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next w:val="4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仿宋" w:hAnsi="仿宋" w:eastAsia="仿宋" w:cs="仿宋"/>
      <w:snapToGrid w:val="0"/>
      <w:color w:val="000000"/>
      <w:sz w:val="32"/>
      <w:szCs w:val="32"/>
      <w:lang w:eastAsia="en-US"/>
    </w:rPr>
  </w:style>
  <w:style w:type="paragraph" w:styleId="4">
    <w:name w:val="toc 5"/>
    <w:basedOn w:val="1"/>
    <w:next w:val="1"/>
    <w:qFormat/>
    <w:uiPriority w:val="0"/>
    <w:pPr>
      <w:spacing w:before="100" w:beforeAutospacing="1" w:after="100" w:afterAutospacing="1"/>
      <w:ind w:left="1680" w:leftChars="800"/>
    </w:pPr>
    <w:rPr>
      <w:rFonts w:ascii="Times New Roman" w:hAnsi="Times New Roman" w:eastAsia="方正仿宋_GBK" w:cs="Times New Roman"/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6f5e34ca-3545-4b01-b32f-fee6d26168db</errorID>
      <errorWord xmlns="http://schemas.wps.cn/vas-ai-hub/contract-review">串线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串联</item>
      </candidateList>
      <explain xmlns="http://schemas.wps.cn/vas-ai-hub/contract-review">〈动〉❶一个一个地联系；为了共同行动，进行联系：～几户乡亲合办了一个养鸡场。❷把几个电器或元器件一个接一个相继连接起来，电路中的电流顺次通过，这种连接方法叫串联。‖也作串连。</explain>
      <paraID xmlns="http://schemas.wps.cn/vas-ai-hub/contract-review"> 4AA3406</paraID>
      <start xmlns="http://schemas.wps.cn/vas-ai-hub/contract-review">91</start>
      <end xmlns="http://schemas.wps.cn/vas-ai-hub/contract-review">93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35384bef-b57d-409c-895e-23753cf8f55e</errorID>
      <errorWord xmlns="http://schemas.wps.cn/vas-ai-hub/contract-review"/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·</item>
      </candidateList>
      <explain xmlns="http://schemas.wps.cn/vas-ai-hub/contract-review"/>
      <paraID xmlns="http://schemas.wps.cn/vas-ai-hub/contract-review"> 859FA48</paraID>
      <start xmlns="http://schemas.wps.cn/vas-ai-hub/contract-review">118</start>
      <end xmlns="http://schemas.wps.cn/vas-ai-hub/contract-review">119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62e0e707-277d-426c-a053-b998baa83881</errorID>
      <errorWord xmlns="http://schemas.wps.cn/vas-ai-hub/contract-review">生根、扎根</errorWord>
      <group xmlns="http://schemas.wps.cn/vas-ai-hub/contract-review">L1_Grammar</group>
      <groupName xmlns="http://schemas.wps.cn/vas-ai-hub/contract-review">语法问题</groupName>
      <ability xmlns="http://schemas.wps.cn/vas-ai-hub/contract-review">L2_Grammar</ability>
      <abilityName xmlns="http://schemas.wps.cn/vas-ai-hub/contract-review">语法错误</abilityName>
      <candidateList xmlns="http://schemas.wps.cn/vas-ai-hub/contract-review">
        <item xmlns="http://schemas.wps.cn/vas-ai-hub/contract-review">生根</item>
      </candidateList>
      <explain xmlns="http://schemas.wps.cn/vas-ai-hub/contract-review"/>
      <paraID xmlns="http://schemas.wps.cn/vas-ai-hub/contract-review">26D0F9E2</paraID>
      <start xmlns="http://schemas.wps.cn/vas-ai-hub/contract-review">192</start>
      <end xmlns="http://schemas.wps.cn/vas-ai-hub/contract-review">197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1ef8ef69-0f62-4325-81b8-fbecc1803ad0</errorID>
      <errorWord xmlns="http://schemas.wps.cn/vas-ai-hub/contract-review">、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，</item>
      </candidateList>
      <explain xmlns="http://schemas.wps.cn/vas-ai-hub/contract-review"/>
      <paraID xmlns="http://schemas.wps.cn/vas-ai-hub/contract-review">249C5A8F</paraID>
      <start xmlns="http://schemas.wps.cn/vas-ai-hub/contract-review">98</start>
      <end xmlns="http://schemas.wps.cn/vas-ai-hub/contract-review">99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5057aaff-797d-4e74-ac60-dba0871ced2a</errorID>
      <errorWord xmlns="http://schemas.wps.cn/vas-ai-hub/contract-review">、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，</item>
      </candidateList>
      <explain xmlns="http://schemas.wps.cn/vas-ai-hub/contract-review"/>
      <paraID xmlns="http://schemas.wps.cn/vas-ai-hub/contract-review">249C5A8F</paraID>
      <start xmlns="http://schemas.wps.cn/vas-ai-hub/contract-review">105</start>
      <end xmlns="http://schemas.wps.cn/vas-ai-hub/contract-review">106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d2f00281-83ad-4782-a287-179bbbc7bfde</errorID>
      <errorWord xmlns="http://schemas.wps.cn/vas-ai-hub/contract-review">、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，</item>
      </candidateList>
      <explain xmlns="http://schemas.wps.cn/vas-ai-hub/contract-review"/>
      <paraID xmlns="http://schemas.wps.cn/vas-ai-hub/contract-review">249C5A8F</paraID>
      <start xmlns="http://schemas.wps.cn/vas-ai-hub/contract-review">112</start>
      <end xmlns="http://schemas.wps.cn/vas-ai-hub/contract-review">113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11a77dd-c48c-44e3-b7c9-a233a3e606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3985</Words>
  <Characters>4041</Characters>
  <TotalTime>4</TotalTime>
  <ScaleCrop>false</ScaleCrop>
  <LinksUpToDate>false</LinksUpToDate>
  <CharactersWithSpaces>4047</CharactersWithSpaces>
  <Application>WPS Office_12.9.0.26278_F1E327BC-269C-435d-A152-05C5408002CA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2026-05-09T08:11:00Z</dcterms:created>
  <dc:creator>Apache POI</dc:creator>
  <cp:lastModifiedBy>衍夏成歌</cp:lastModifiedBy>
  <dcterms:modified xsi:type="dcterms:W3CDTF">2026-05-14T20:43:46Z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eyJoZGlkIjoiNDQwYjRiYmQzMGQ1MTUxMWYzMDRkMmQyMjI1ODcyNjkiLCJ1c2VySWQiOiIxMTQwNjQ1MDg2In0=</vt:lpwstr>
  </property>
  <property fmtid="{D5CDD505-2E9C-101B-9397-08002B2CF9AE}" pid="3" name="KSOProductBuildVer">
    <vt:lpwstr>2052-12.9.0.26278</vt:lpwstr>
  </property>
  <property fmtid="{D5CDD505-2E9C-101B-9397-08002B2CF9AE}" pid="4" name="ICV">
    <vt:lpwstr>A9E465AD0C21CF7EB88C046A5D6C7369_43</vt:lpwstr>
  </property>
</Properties>
</file>