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3FA42">
      <w:pPr>
        <w:pStyle w:val="10"/>
        <w:spacing w:after="0" w:line="480" w:lineRule="auto"/>
        <w:ind w:left="0" w:leftChars="0" w:firstLine="0" w:firstLineChars="0"/>
        <w:rPr>
          <w:rFonts w:ascii="Times New Roman" w:hAnsi="Times New Roman" w:eastAsia="仿宋" w:cs="Times New Roman"/>
          <w:color w:val="auto"/>
          <w:sz w:val="44"/>
          <w:szCs w:val="44"/>
        </w:rPr>
      </w:pPr>
    </w:p>
    <w:p w14:paraId="25F49AAF">
      <w:pPr>
        <w:pStyle w:val="10"/>
        <w:spacing w:after="0" w:line="360" w:lineRule="auto"/>
        <w:ind w:left="0" w:leftChars="0" w:firstLine="0" w:firstLineChars="0"/>
        <w:jc w:val="center"/>
        <w:rPr>
          <w:rFonts w:ascii="Times New Roman" w:hAnsi="Times New Roman" w:eastAsia="方正小标宋_GBK" w:cs="Times New Roman"/>
          <w:color w:val="auto"/>
          <w:sz w:val="96"/>
          <w:szCs w:val="96"/>
        </w:rPr>
      </w:pPr>
      <w:r>
        <w:rPr>
          <w:rFonts w:ascii="Times New Roman" w:hAnsi="Times New Roman" w:eastAsia="方正小标宋_GBK" w:cs="Times New Roman"/>
          <w:color w:val="auto"/>
          <w:sz w:val="96"/>
          <w:szCs w:val="96"/>
        </w:rPr>
        <w:t>竞争性比选文件</w:t>
      </w:r>
    </w:p>
    <w:p w14:paraId="33DEE3D9">
      <w:pPr>
        <w:pStyle w:val="10"/>
        <w:spacing w:after="0" w:line="500" w:lineRule="exact"/>
        <w:ind w:left="0" w:leftChars="0" w:firstLine="560"/>
        <w:jc w:val="center"/>
        <w:rPr>
          <w:rFonts w:ascii="Times New Roman" w:hAnsi="Times New Roman" w:eastAsia="仿宋" w:cs="Times New Roman"/>
          <w:color w:val="auto"/>
          <w:szCs w:val="28"/>
        </w:rPr>
      </w:pPr>
    </w:p>
    <w:p w14:paraId="08D7BF1F">
      <w:pPr>
        <w:pStyle w:val="10"/>
        <w:spacing w:after="0" w:line="600" w:lineRule="exact"/>
        <w:ind w:left="0" w:leftChars="0" w:firstLine="0" w:firstLineChars="0"/>
        <w:rPr>
          <w:rFonts w:ascii="Times New Roman" w:hAnsi="Times New Roman" w:eastAsia="仿宋" w:cs="Times New Roman"/>
          <w:color w:val="auto"/>
          <w:sz w:val="21"/>
          <w:szCs w:val="21"/>
        </w:rPr>
      </w:pPr>
    </w:p>
    <w:p w14:paraId="57CBC015">
      <w:pPr>
        <w:pStyle w:val="10"/>
        <w:spacing w:after="0" w:line="500" w:lineRule="exact"/>
        <w:ind w:left="2718" w:leftChars="342" w:hanging="1760" w:hangingChars="400"/>
        <w:jc w:val="center"/>
        <w:rPr>
          <w:rFonts w:ascii="Times New Roman" w:hAnsi="Times New Roman" w:eastAsia="方正小标宋_GBK" w:cs="Times New Roman"/>
          <w:color w:val="auto"/>
          <w:sz w:val="44"/>
          <w:szCs w:val="44"/>
        </w:rPr>
      </w:pPr>
      <w:r>
        <w:rPr>
          <w:rFonts w:ascii="Times New Roman" w:hAnsi="Times New Roman" w:eastAsia="方正小标宋_GBK" w:cs="Times New Roman"/>
          <w:color w:val="auto"/>
          <w:sz w:val="44"/>
          <w:szCs w:val="44"/>
        </w:rPr>
        <w:t>项目名称：2026三峡美食文化暨万州</w:t>
      </w:r>
    </w:p>
    <w:p w14:paraId="3E94CBD5">
      <w:pPr>
        <w:pStyle w:val="10"/>
        <w:spacing w:after="0" w:line="500" w:lineRule="exact"/>
        <w:ind w:left="2718" w:leftChars="342" w:hanging="1760" w:hangingChars="400"/>
        <w:jc w:val="center"/>
        <w:rPr>
          <w:rFonts w:ascii="Times New Roman" w:hAnsi="Times New Roman" w:eastAsia="仿宋" w:cs="Times New Roman"/>
          <w:color w:val="auto"/>
          <w:szCs w:val="28"/>
        </w:rPr>
      </w:pPr>
      <w:r>
        <w:rPr>
          <w:rFonts w:ascii="Times New Roman" w:hAnsi="Times New Roman" w:eastAsia="方正小标宋_GBK" w:cs="Times New Roman"/>
          <w:color w:val="auto"/>
          <w:sz w:val="44"/>
          <w:szCs w:val="44"/>
        </w:rPr>
        <w:t>烤鱼消费季搭建执行服务</w:t>
      </w:r>
    </w:p>
    <w:p w14:paraId="6D5C7AED">
      <w:pPr>
        <w:pStyle w:val="10"/>
        <w:spacing w:after="0" w:line="500" w:lineRule="exact"/>
        <w:ind w:left="560" w:firstLine="560"/>
        <w:jc w:val="center"/>
        <w:rPr>
          <w:rFonts w:ascii="Times New Roman" w:hAnsi="Times New Roman" w:eastAsia="仿宋" w:cs="Times New Roman"/>
          <w:color w:val="auto"/>
          <w:szCs w:val="28"/>
        </w:rPr>
      </w:pPr>
    </w:p>
    <w:p w14:paraId="0FE4BA0E">
      <w:pPr>
        <w:pStyle w:val="10"/>
        <w:spacing w:after="0" w:line="500" w:lineRule="exact"/>
        <w:ind w:left="560" w:firstLine="560"/>
        <w:jc w:val="center"/>
        <w:rPr>
          <w:rFonts w:ascii="Times New Roman" w:hAnsi="Times New Roman" w:eastAsia="仿宋" w:cs="Times New Roman"/>
          <w:color w:val="auto"/>
          <w:szCs w:val="28"/>
        </w:rPr>
      </w:pPr>
    </w:p>
    <w:p w14:paraId="54C26A8D">
      <w:pPr>
        <w:pStyle w:val="10"/>
        <w:spacing w:after="0" w:line="500" w:lineRule="exact"/>
        <w:ind w:left="560" w:firstLine="560"/>
        <w:jc w:val="center"/>
        <w:rPr>
          <w:rFonts w:ascii="Times New Roman" w:hAnsi="Times New Roman" w:eastAsia="仿宋" w:cs="Times New Roman"/>
          <w:color w:val="auto"/>
          <w:szCs w:val="28"/>
        </w:rPr>
      </w:pPr>
    </w:p>
    <w:p w14:paraId="417E774B">
      <w:pPr>
        <w:pStyle w:val="10"/>
        <w:spacing w:after="0" w:line="500" w:lineRule="exact"/>
        <w:ind w:left="560" w:firstLine="560"/>
        <w:jc w:val="center"/>
        <w:rPr>
          <w:rFonts w:ascii="Times New Roman" w:hAnsi="Times New Roman" w:eastAsia="仿宋" w:cs="Times New Roman"/>
          <w:color w:val="auto"/>
          <w:szCs w:val="28"/>
        </w:rPr>
      </w:pPr>
    </w:p>
    <w:p w14:paraId="2BB34A72">
      <w:pPr>
        <w:pStyle w:val="10"/>
        <w:spacing w:after="0" w:line="500" w:lineRule="exact"/>
        <w:ind w:left="560" w:firstLine="560"/>
        <w:jc w:val="center"/>
        <w:rPr>
          <w:rFonts w:ascii="Times New Roman" w:hAnsi="Times New Roman" w:eastAsia="仿宋" w:cs="Times New Roman"/>
          <w:color w:val="auto"/>
          <w:szCs w:val="28"/>
        </w:rPr>
      </w:pPr>
    </w:p>
    <w:p w14:paraId="183BB4DC">
      <w:pPr>
        <w:pStyle w:val="10"/>
        <w:spacing w:after="0" w:line="500" w:lineRule="exact"/>
        <w:ind w:left="560" w:firstLine="560"/>
        <w:jc w:val="center"/>
        <w:rPr>
          <w:rFonts w:ascii="Times New Roman" w:hAnsi="Times New Roman" w:eastAsia="仿宋" w:cs="Times New Roman"/>
          <w:color w:val="auto"/>
          <w:szCs w:val="28"/>
        </w:rPr>
      </w:pPr>
    </w:p>
    <w:p w14:paraId="45960D4D">
      <w:pPr>
        <w:pStyle w:val="10"/>
        <w:spacing w:after="0" w:line="500" w:lineRule="exact"/>
        <w:ind w:left="560" w:firstLine="560"/>
        <w:jc w:val="center"/>
        <w:rPr>
          <w:rFonts w:ascii="Times New Roman" w:hAnsi="Times New Roman" w:eastAsia="仿宋" w:cs="Times New Roman"/>
          <w:color w:val="auto"/>
          <w:szCs w:val="28"/>
        </w:rPr>
      </w:pPr>
    </w:p>
    <w:p w14:paraId="28891159">
      <w:pPr>
        <w:pStyle w:val="10"/>
        <w:spacing w:after="0" w:line="500" w:lineRule="exact"/>
        <w:ind w:left="560" w:firstLine="560"/>
        <w:jc w:val="center"/>
        <w:rPr>
          <w:rFonts w:ascii="Times New Roman" w:hAnsi="Times New Roman" w:eastAsia="仿宋" w:cs="Times New Roman"/>
          <w:color w:val="auto"/>
          <w:szCs w:val="28"/>
        </w:rPr>
      </w:pPr>
    </w:p>
    <w:p w14:paraId="2D6B5D06">
      <w:pPr>
        <w:pStyle w:val="10"/>
        <w:spacing w:after="0" w:line="500" w:lineRule="exact"/>
        <w:ind w:left="560" w:firstLine="560"/>
        <w:jc w:val="center"/>
        <w:rPr>
          <w:rFonts w:ascii="Times New Roman" w:hAnsi="Times New Roman" w:eastAsia="仿宋" w:cs="Times New Roman"/>
          <w:color w:val="auto"/>
          <w:szCs w:val="28"/>
        </w:rPr>
      </w:pPr>
    </w:p>
    <w:p w14:paraId="0ADC72EB">
      <w:pPr>
        <w:pStyle w:val="10"/>
        <w:spacing w:after="0" w:line="500" w:lineRule="exact"/>
        <w:ind w:left="0" w:leftChars="0" w:firstLine="0" w:firstLineChars="0"/>
        <w:rPr>
          <w:rFonts w:ascii="Times New Roman" w:hAnsi="Times New Roman" w:eastAsia="仿宋" w:cs="Times New Roman"/>
          <w:color w:val="auto"/>
          <w:szCs w:val="28"/>
        </w:rPr>
      </w:pPr>
    </w:p>
    <w:p w14:paraId="46315CA4">
      <w:pPr>
        <w:pStyle w:val="10"/>
        <w:spacing w:after="0" w:line="600" w:lineRule="exact"/>
        <w:ind w:left="0" w:leftChars="0" w:firstLine="0" w:firstLineChars="0"/>
        <w:jc w:val="center"/>
        <w:rPr>
          <w:rFonts w:ascii="Times New Roman" w:hAnsi="Times New Roman" w:eastAsia="方正小标宋_GBK" w:cs="Times New Roman"/>
          <w:color w:val="auto"/>
          <w:sz w:val="36"/>
          <w:szCs w:val="36"/>
        </w:rPr>
      </w:pPr>
      <w:r>
        <w:rPr>
          <w:rFonts w:ascii="Times New Roman" w:hAnsi="Times New Roman" w:eastAsia="方正小标宋_GBK" w:cs="Times New Roman"/>
          <w:color w:val="auto"/>
          <w:sz w:val="36"/>
          <w:szCs w:val="36"/>
        </w:rPr>
        <w:t>采购人：重庆华龙网集团股份有限公司</w:t>
      </w:r>
    </w:p>
    <w:p w14:paraId="6EBBCD0D">
      <w:pPr>
        <w:pStyle w:val="10"/>
        <w:spacing w:after="0" w:line="600" w:lineRule="exact"/>
        <w:ind w:left="560" w:firstLine="0" w:firstLineChars="0"/>
        <w:jc w:val="center"/>
        <w:rPr>
          <w:rFonts w:ascii="Times New Roman" w:hAnsi="Times New Roman" w:eastAsia="方正小标宋_GBK" w:cs="Times New Roman"/>
          <w:color w:val="auto"/>
          <w:sz w:val="36"/>
          <w:szCs w:val="36"/>
        </w:rPr>
      </w:pPr>
      <w:r>
        <w:rPr>
          <w:rFonts w:ascii="Times New Roman" w:hAnsi="Times New Roman" w:eastAsia="方正小标宋_GBK" w:cs="Times New Roman"/>
          <w:color w:val="auto"/>
          <w:sz w:val="36"/>
          <w:szCs w:val="36"/>
        </w:rPr>
        <w:t>二〇二六年十月</w:t>
      </w:r>
    </w:p>
    <w:p w14:paraId="35B664E2">
      <w:pPr>
        <w:pStyle w:val="10"/>
        <w:spacing w:after="0" w:line="500" w:lineRule="exact"/>
        <w:ind w:left="560" w:firstLine="0" w:firstLineChars="0"/>
        <w:jc w:val="center"/>
        <w:rPr>
          <w:rFonts w:ascii="Times New Roman" w:hAnsi="Times New Roman" w:eastAsia="仿宋" w:cs="Times New Roman"/>
          <w:color w:val="auto"/>
          <w:szCs w:val="28"/>
        </w:rPr>
      </w:pPr>
    </w:p>
    <w:p w14:paraId="31490101">
      <w:pPr>
        <w:pStyle w:val="10"/>
        <w:spacing w:after="0" w:line="600" w:lineRule="exact"/>
        <w:ind w:left="0" w:leftChars="0" w:firstLine="0" w:firstLineChars="0"/>
        <w:rPr>
          <w:rFonts w:ascii="Times New Roman" w:hAnsi="Times New Roman" w:eastAsia="仿宋" w:cs="Times New Roman"/>
          <w:color w:val="auto"/>
          <w:sz w:val="44"/>
          <w:szCs w:val="44"/>
        </w:rPr>
        <w:sectPr>
          <w:headerReference r:id="rId7" w:type="first"/>
          <w:footerReference r:id="rId10" w:type="first"/>
          <w:headerReference r:id="rId5" w:type="default"/>
          <w:footerReference r:id="rId8" w:type="default"/>
          <w:headerReference r:id="rId6" w:type="even"/>
          <w:footerReference r:id="rId9" w:type="even"/>
          <w:pgSz w:w="11907" w:h="16840"/>
          <w:pgMar w:top="2098" w:right="1531" w:bottom="1985" w:left="1531" w:header="851" w:footer="992" w:gutter="0"/>
          <w:pgNumType w:start="1"/>
          <w:cols w:space="720" w:num="1"/>
          <w:titlePg/>
          <w:docGrid w:linePitch="381" w:charSpace="-5735"/>
        </w:sectPr>
      </w:pPr>
    </w:p>
    <w:p w14:paraId="58B8411A">
      <w:pPr>
        <w:spacing w:line="240" w:lineRule="auto"/>
        <w:ind w:firstLine="0" w:firstLineChars="0"/>
        <w:jc w:val="center"/>
        <w:rPr>
          <w:rFonts w:ascii="Times New Roman" w:hAnsi="Times New Roman" w:eastAsia="宋体"/>
          <w:b/>
          <w:bCs/>
          <w:color w:val="auto"/>
          <w:sz w:val="36"/>
          <w:szCs w:val="44"/>
        </w:rPr>
      </w:pPr>
      <w:r>
        <w:rPr>
          <w:rFonts w:ascii="Times New Roman" w:hAnsi="Times New Roman" w:eastAsia="宋体"/>
          <w:b/>
          <w:bCs/>
          <w:color w:val="auto"/>
          <w:sz w:val="36"/>
          <w:szCs w:val="44"/>
        </w:rPr>
        <w:t>目  录</w:t>
      </w:r>
    </w:p>
    <w:p w14:paraId="7F7DC052">
      <w:pPr>
        <w:pStyle w:val="15"/>
        <w:tabs>
          <w:tab w:val="right" w:leader="dot" w:pos="8834"/>
        </w:tabs>
        <w:ind w:firstLine="562"/>
        <w:rPr>
          <w:rFonts w:asciiTheme="minorHAnsi" w:hAnsiTheme="minorHAnsi" w:eastAsiaTheme="minorEastAsia" w:cstheme="minorBidi"/>
          <w:color w:val="auto"/>
          <w:sz w:val="21"/>
          <w:szCs w:val="22"/>
        </w:rPr>
      </w:pPr>
      <w:bookmarkStart w:id="0" w:name="_Toc26715"/>
      <w:bookmarkStart w:id="1" w:name="_Toc3317"/>
      <w:bookmarkStart w:id="2" w:name="_Toc30681"/>
      <w:bookmarkStart w:id="3" w:name="_Toc16881"/>
      <w:bookmarkStart w:id="4" w:name="_Toc105081898"/>
      <w:bookmarkStart w:id="5" w:name="_Toc1606"/>
      <w:r>
        <w:rPr>
          <w:rFonts w:eastAsia="方正仿宋_GBK"/>
          <w:b/>
          <w:bCs/>
          <w:color w:val="auto"/>
          <w:sz w:val="28"/>
          <w:szCs w:val="28"/>
        </w:rPr>
        <w:fldChar w:fldCharType="begin"/>
      </w:r>
      <w:r>
        <w:rPr>
          <w:rFonts w:eastAsia="方正仿宋_GBK"/>
          <w:b/>
          <w:bCs/>
          <w:color w:val="auto"/>
          <w:sz w:val="28"/>
          <w:szCs w:val="28"/>
        </w:rPr>
        <w:instrText xml:space="preserve"> TOC \o "1-1" \h \z \u </w:instrText>
      </w:r>
      <w:r>
        <w:rPr>
          <w:rFonts w:eastAsia="方正仿宋_GBK"/>
          <w:b/>
          <w:bCs/>
          <w:color w:val="auto"/>
          <w:sz w:val="28"/>
          <w:szCs w:val="28"/>
        </w:rPr>
        <w:fldChar w:fldCharType="separate"/>
      </w:r>
      <w:r>
        <w:fldChar w:fldCharType="begin"/>
      </w:r>
      <w:r>
        <w:instrText xml:space="preserve"> HYPERLINK \l "_Toc243064754" </w:instrText>
      </w:r>
      <w:r>
        <w:fldChar w:fldCharType="separate"/>
      </w:r>
      <w:r>
        <w:rPr>
          <w:rStyle w:val="25"/>
          <w:rFonts w:eastAsia="方正小标宋_GBK"/>
          <w:b/>
          <w:bCs/>
          <w:kern w:val="44"/>
        </w:rPr>
        <w:t>第一篇  比选邀请书</w:t>
      </w:r>
      <w:r>
        <w:tab/>
      </w:r>
      <w:r>
        <w:fldChar w:fldCharType="begin"/>
      </w:r>
      <w:r>
        <w:instrText xml:space="preserve"> PAGEREF _Toc243064754 \h </w:instrText>
      </w:r>
      <w:r>
        <w:fldChar w:fldCharType="separate"/>
      </w:r>
      <w:r>
        <w:t>2</w:t>
      </w:r>
      <w:r>
        <w:fldChar w:fldCharType="end"/>
      </w:r>
      <w:r>
        <w:fldChar w:fldCharType="end"/>
      </w:r>
    </w:p>
    <w:p w14:paraId="164803ED">
      <w:pPr>
        <w:pStyle w:val="15"/>
        <w:tabs>
          <w:tab w:val="right" w:leader="dot" w:pos="8834"/>
        </w:tabs>
        <w:ind w:firstLine="480"/>
        <w:rPr>
          <w:rFonts w:asciiTheme="minorHAnsi" w:hAnsiTheme="minorHAnsi" w:eastAsiaTheme="minorEastAsia" w:cstheme="minorBidi"/>
          <w:color w:val="auto"/>
          <w:sz w:val="21"/>
          <w:szCs w:val="22"/>
        </w:rPr>
      </w:pPr>
      <w:r>
        <w:fldChar w:fldCharType="begin"/>
      </w:r>
      <w:r>
        <w:instrText xml:space="preserve"> HYPERLINK \l "_Toc243064755" </w:instrText>
      </w:r>
      <w:r>
        <w:fldChar w:fldCharType="separate"/>
      </w:r>
      <w:r>
        <w:rPr>
          <w:rStyle w:val="25"/>
          <w:rFonts w:eastAsia="方正小标宋_GBK"/>
          <w:b/>
          <w:bCs/>
          <w:kern w:val="44"/>
        </w:rPr>
        <w:t>第二篇  项目技术/服务需求</w:t>
      </w:r>
      <w:r>
        <w:tab/>
      </w:r>
      <w:r>
        <w:fldChar w:fldCharType="begin"/>
      </w:r>
      <w:r>
        <w:instrText xml:space="preserve"> PAGEREF _Toc243064755 \h </w:instrText>
      </w:r>
      <w:r>
        <w:fldChar w:fldCharType="separate"/>
      </w:r>
      <w:r>
        <w:t>5</w:t>
      </w:r>
      <w:r>
        <w:fldChar w:fldCharType="end"/>
      </w:r>
      <w:r>
        <w:fldChar w:fldCharType="end"/>
      </w:r>
    </w:p>
    <w:p w14:paraId="63CB5192">
      <w:pPr>
        <w:pStyle w:val="15"/>
        <w:tabs>
          <w:tab w:val="right" w:leader="dot" w:pos="8834"/>
        </w:tabs>
        <w:ind w:firstLine="480"/>
        <w:rPr>
          <w:rFonts w:asciiTheme="minorHAnsi" w:hAnsiTheme="minorHAnsi" w:eastAsiaTheme="minorEastAsia" w:cstheme="minorBidi"/>
          <w:color w:val="auto"/>
          <w:sz w:val="21"/>
          <w:szCs w:val="22"/>
        </w:rPr>
      </w:pPr>
      <w:r>
        <w:fldChar w:fldCharType="begin"/>
      </w:r>
      <w:r>
        <w:instrText xml:space="preserve"> HYPERLINK \l "_Toc243064756" </w:instrText>
      </w:r>
      <w:r>
        <w:fldChar w:fldCharType="separate"/>
      </w:r>
      <w:r>
        <w:rPr>
          <w:rStyle w:val="25"/>
          <w:rFonts w:eastAsia="方正小标宋_GBK"/>
          <w:b/>
          <w:bCs/>
          <w:kern w:val="44"/>
        </w:rPr>
        <w:t>第三篇  项目商务要求</w:t>
      </w:r>
      <w:r>
        <w:tab/>
      </w:r>
      <w:r>
        <w:fldChar w:fldCharType="begin"/>
      </w:r>
      <w:r>
        <w:instrText xml:space="preserve"> PAGEREF _Toc243064756 \h </w:instrText>
      </w:r>
      <w:r>
        <w:fldChar w:fldCharType="separate"/>
      </w:r>
      <w:r>
        <w:t>15</w:t>
      </w:r>
      <w:r>
        <w:fldChar w:fldCharType="end"/>
      </w:r>
      <w:r>
        <w:fldChar w:fldCharType="end"/>
      </w:r>
    </w:p>
    <w:p w14:paraId="0A0529E8">
      <w:pPr>
        <w:pStyle w:val="15"/>
        <w:tabs>
          <w:tab w:val="right" w:leader="dot" w:pos="8834"/>
        </w:tabs>
        <w:ind w:firstLine="480"/>
        <w:rPr>
          <w:rFonts w:asciiTheme="minorHAnsi" w:hAnsiTheme="minorHAnsi" w:eastAsiaTheme="minorEastAsia" w:cstheme="minorBidi"/>
          <w:color w:val="auto"/>
          <w:sz w:val="21"/>
          <w:szCs w:val="22"/>
        </w:rPr>
      </w:pPr>
      <w:r>
        <w:fldChar w:fldCharType="begin"/>
      </w:r>
      <w:r>
        <w:instrText xml:space="preserve"> HYPERLINK \l "_Toc243064757" </w:instrText>
      </w:r>
      <w:r>
        <w:fldChar w:fldCharType="separate"/>
      </w:r>
      <w:r>
        <w:rPr>
          <w:rStyle w:val="25"/>
          <w:rFonts w:eastAsia="方正小标宋_GBK"/>
          <w:b/>
          <w:bCs/>
          <w:kern w:val="44"/>
        </w:rPr>
        <w:t>第五篇  比选须知</w:t>
      </w:r>
      <w:r>
        <w:tab/>
      </w:r>
      <w:r>
        <w:fldChar w:fldCharType="begin"/>
      </w:r>
      <w:r>
        <w:instrText xml:space="preserve"> PAGEREF _Toc243064757 \h </w:instrText>
      </w:r>
      <w:r>
        <w:fldChar w:fldCharType="separate"/>
      </w:r>
      <w:r>
        <w:t>23</w:t>
      </w:r>
      <w:r>
        <w:fldChar w:fldCharType="end"/>
      </w:r>
      <w:r>
        <w:fldChar w:fldCharType="end"/>
      </w:r>
    </w:p>
    <w:p w14:paraId="032550EC">
      <w:pPr>
        <w:pStyle w:val="15"/>
        <w:tabs>
          <w:tab w:val="right" w:leader="dot" w:pos="8834"/>
        </w:tabs>
        <w:ind w:firstLine="480"/>
        <w:rPr>
          <w:rFonts w:asciiTheme="minorHAnsi" w:hAnsiTheme="minorHAnsi" w:eastAsiaTheme="minorEastAsia" w:cstheme="minorBidi"/>
          <w:color w:val="auto"/>
          <w:sz w:val="21"/>
          <w:szCs w:val="22"/>
        </w:rPr>
      </w:pPr>
      <w:r>
        <w:fldChar w:fldCharType="begin"/>
      </w:r>
      <w:r>
        <w:instrText xml:space="preserve"> HYPERLINK \l "_Toc243064758" </w:instrText>
      </w:r>
      <w:r>
        <w:fldChar w:fldCharType="separate"/>
      </w:r>
      <w:r>
        <w:rPr>
          <w:rStyle w:val="25"/>
          <w:rFonts w:eastAsia="方正小标宋_GBK"/>
          <w:b/>
          <w:bCs/>
          <w:kern w:val="44"/>
        </w:rPr>
        <w:t>第六篇  合同主要条款（样本）</w:t>
      </w:r>
      <w:r>
        <w:tab/>
      </w:r>
      <w:r>
        <w:fldChar w:fldCharType="begin"/>
      </w:r>
      <w:r>
        <w:instrText xml:space="preserve"> PAGEREF _Toc243064758 \h </w:instrText>
      </w:r>
      <w:r>
        <w:fldChar w:fldCharType="separate"/>
      </w:r>
      <w:r>
        <w:t>28</w:t>
      </w:r>
      <w:r>
        <w:fldChar w:fldCharType="end"/>
      </w:r>
      <w:r>
        <w:fldChar w:fldCharType="end"/>
      </w:r>
    </w:p>
    <w:p w14:paraId="499E2495">
      <w:pPr>
        <w:pStyle w:val="15"/>
        <w:tabs>
          <w:tab w:val="right" w:leader="dot" w:pos="8834"/>
        </w:tabs>
        <w:ind w:firstLine="480"/>
        <w:rPr>
          <w:rFonts w:asciiTheme="minorHAnsi" w:hAnsiTheme="minorHAnsi" w:eastAsiaTheme="minorEastAsia" w:cstheme="minorBidi"/>
          <w:color w:val="auto"/>
          <w:sz w:val="21"/>
          <w:szCs w:val="22"/>
        </w:rPr>
      </w:pPr>
      <w:r>
        <w:fldChar w:fldCharType="begin"/>
      </w:r>
      <w:r>
        <w:instrText xml:space="preserve"> HYPERLINK \l "_Toc243064759" </w:instrText>
      </w:r>
      <w:r>
        <w:fldChar w:fldCharType="separate"/>
      </w:r>
      <w:r>
        <w:rPr>
          <w:rStyle w:val="25"/>
          <w:rFonts w:eastAsia="方正小标宋_GBK"/>
          <w:b/>
          <w:bCs/>
          <w:kern w:val="44"/>
        </w:rPr>
        <w:t>第七篇 参选文件格式</w:t>
      </w:r>
      <w:r>
        <w:tab/>
      </w:r>
      <w:r>
        <w:fldChar w:fldCharType="begin"/>
      </w:r>
      <w:r>
        <w:instrText xml:space="preserve"> PAGEREF _Toc243064759 \h </w:instrText>
      </w:r>
      <w:r>
        <w:fldChar w:fldCharType="separate"/>
      </w:r>
      <w:r>
        <w:t>37</w:t>
      </w:r>
      <w:r>
        <w:fldChar w:fldCharType="end"/>
      </w:r>
      <w:r>
        <w:fldChar w:fldCharType="end"/>
      </w:r>
    </w:p>
    <w:p w14:paraId="4BA0A3F1">
      <w:pPr>
        <w:pStyle w:val="15"/>
        <w:tabs>
          <w:tab w:val="right" w:leader="dot" w:pos="9060"/>
        </w:tabs>
        <w:ind w:firstLine="562"/>
        <w:rPr>
          <w:rFonts w:eastAsia="仿宋"/>
          <w:color w:val="auto"/>
        </w:rPr>
      </w:pPr>
      <w:r>
        <w:rPr>
          <w:rFonts w:eastAsia="方正仿宋_GBK"/>
          <w:b/>
          <w:bCs/>
          <w:color w:val="auto"/>
          <w:sz w:val="28"/>
          <w:szCs w:val="28"/>
        </w:rPr>
        <w:fldChar w:fldCharType="end"/>
      </w:r>
    </w:p>
    <w:p w14:paraId="6CBE30C9">
      <w:pPr>
        <w:ind w:left="560" w:firstLine="0" w:firstLineChars="0"/>
        <w:rPr>
          <w:rFonts w:ascii="Times New Roman" w:hAnsi="Times New Roman" w:eastAsia="仿宋"/>
          <w:color w:val="auto"/>
        </w:rPr>
      </w:pPr>
    </w:p>
    <w:p w14:paraId="57627FDC">
      <w:pPr>
        <w:ind w:left="560" w:firstLine="0" w:firstLineChars="0"/>
        <w:rPr>
          <w:rFonts w:ascii="Times New Roman" w:hAnsi="Times New Roman" w:eastAsia="仿宋"/>
          <w:color w:val="auto"/>
        </w:rPr>
      </w:pPr>
    </w:p>
    <w:p w14:paraId="78D00A0A">
      <w:pPr>
        <w:ind w:left="560" w:firstLine="0" w:firstLineChars="0"/>
        <w:rPr>
          <w:rFonts w:ascii="Times New Roman" w:hAnsi="Times New Roman" w:eastAsia="仿宋"/>
          <w:color w:val="auto"/>
        </w:rPr>
      </w:pPr>
    </w:p>
    <w:p w14:paraId="601E09C8">
      <w:pPr>
        <w:ind w:left="560" w:firstLine="0" w:firstLineChars="0"/>
        <w:rPr>
          <w:rFonts w:ascii="Times New Roman" w:hAnsi="Times New Roman" w:eastAsia="仿宋"/>
          <w:color w:val="auto"/>
        </w:rPr>
      </w:pPr>
    </w:p>
    <w:p w14:paraId="7B6A2A13">
      <w:pPr>
        <w:ind w:left="560" w:firstLine="0" w:firstLineChars="0"/>
        <w:rPr>
          <w:rFonts w:ascii="Times New Roman" w:hAnsi="Times New Roman" w:eastAsia="仿宋"/>
          <w:color w:val="auto"/>
        </w:rPr>
      </w:pPr>
    </w:p>
    <w:p w14:paraId="32DD14BD">
      <w:pPr>
        <w:ind w:left="560" w:firstLine="0" w:firstLineChars="0"/>
        <w:rPr>
          <w:rFonts w:ascii="Times New Roman" w:hAnsi="Times New Roman" w:eastAsia="仿宋"/>
          <w:color w:val="auto"/>
        </w:rPr>
      </w:pPr>
    </w:p>
    <w:p w14:paraId="6671579F">
      <w:pPr>
        <w:ind w:left="560" w:firstLine="0" w:firstLineChars="0"/>
        <w:rPr>
          <w:rFonts w:ascii="Times New Roman" w:hAnsi="Times New Roman" w:eastAsia="仿宋"/>
          <w:color w:val="auto"/>
        </w:rPr>
      </w:pPr>
    </w:p>
    <w:p w14:paraId="253B5B1C">
      <w:pPr>
        <w:ind w:left="560" w:firstLine="0" w:firstLineChars="0"/>
        <w:rPr>
          <w:rFonts w:ascii="Times New Roman" w:hAnsi="Times New Roman" w:eastAsia="仿宋"/>
          <w:color w:val="auto"/>
        </w:rPr>
      </w:pPr>
    </w:p>
    <w:p w14:paraId="71230DAC">
      <w:pPr>
        <w:ind w:left="560" w:firstLine="0" w:firstLineChars="0"/>
        <w:rPr>
          <w:rFonts w:ascii="Times New Roman" w:hAnsi="Times New Roman" w:eastAsia="仿宋"/>
          <w:color w:val="auto"/>
        </w:rPr>
      </w:pPr>
    </w:p>
    <w:bookmarkEnd w:id="0"/>
    <w:bookmarkEnd w:id="1"/>
    <w:bookmarkEnd w:id="2"/>
    <w:bookmarkEnd w:id="3"/>
    <w:bookmarkEnd w:id="4"/>
    <w:bookmarkEnd w:id="5"/>
    <w:p w14:paraId="68D06AC8">
      <w:pPr>
        <w:ind w:firstLine="560" w:firstLineChars="0"/>
        <w:rPr>
          <w:rFonts w:ascii="Times New Roman" w:hAnsi="Times New Roman" w:eastAsia="仿宋"/>
          <w:color w:val="auto"/>
          <w:szCs w:val="28"/>
        </w:rPr>
      </w:pPr>
    </w:p>
    <w:p w14:paraId="1E9D58B2">
      <w:pPr>
        <w:pStyle w:val="15"/>
        <w:ind w:firstLine="480"/>
        <w:rPr>
          <w:rFonts w:eastAsia="仿宋"/>
          <w:color w:val="auto"/>
          <w:szCs w:val="28"/>
        </w:rPr>
      </w:pPr>
    </w:p>
    <w:p w14:paraId="15605692">
      <w:pPr>
        <w:ind w:firstLineChars="0"/>
        <w:jc w:val="center"/>
        <w:rPr>
          <w:rFonts w:ascii="Times New Roman" w:hAnsi="Times New Roman" w:eastAsia="方正小标宋_GBK"/>
          <w:b/>
          <w:bCs/>
          <w:color w:val="auto"/>
          <w:kern w:val="44"/>
          <w:sz w:val="32"/>
          <w:szCs w:val="44"/>
        </w:rPr>
      </w:pPr>
      <w:r>
        <w:rPr>
          <w:rFonts w:ascii="Times New Roman" w:hAnsi="Times New Roman" w:eastAsia="方正小标宋_GBK"/>
          <w:b/>
          <w:bCs/>
          <w:color w:val="auto"/>
          <w:kern w:val="44"/>
          <w:sz w:val="32"/>
          <w:szCs w:val="44"/>
        </w:rPr>
        <w:br w:type="page"/>
      </w:r>
    </w:p>
    <w:p w14:paraId="2BE5D178">
      <w:pPr>
        <w:pStyle w:val="3"/>
        <w:spacing w:before="0" w:after="0" w:line="500" w:lineRule="exact"/>
        <w:ind w:firstLine="0" w:firstLineChars="0"/>
        <w:jc w:val="center"/>
        <w:rPr>
          <w:rFonts w:ascii="Times New Roman" w:hAnsi="Times New Roman" w:eastAsia="方正小标宋_GBK" w:cs="Times New Roman"/>
          <w:b/>
          <w:bCs/>
          <w:color w:val="auto"/>
          <w:kern w:val="44"/>
          <w:sz w:val="32"/>
          <w:szCs w:val="44"/>
        </w:rPr>
      </w:pPr>
      <w:bookmarkStart w:id="6" w:name="_Toc243064754"/>
      <w:r>
        <w:rPr>
          <w:rFonts w:ascii="Times New Roman" w:hAnsi="Times New Roman" w:eastAsia="方正小标宋_GBK" w:cs="Times New Roman"/>
          <w:b/>
          <w:bCs/>
          <w:color w:val="auto"/>
          <w:kern w:val="44"/>
          <w:sz w:val="32"/>
          <w:szCs w:val="44"/>
        </w:rPr>
        <w:t>第一篇  比选邀请书</w:t>
      </w:r>
      <w:bookmarkEnd w:id="6"/>
    </w:p>
    <w:p w14:paraId="2AA1A570">
      <w:pPr>
        <w:ind w:firstLine="560"/>
        <w:rPr>
          <w:rFonts w:ascii="Times New Roman" w:hAnsi="Times New Roman"/>
          <w:color w:val="auto"/>
          <w:szCs w:val="28"/>
          <w:u w:val="single"/>
        </w:rPr>
      </w:pPr>
      <w:bookmarkStart w:id="7" w:name="_Hlk184023984"/>
      <w:r>
        <w:rPr>
          <w:rFonts w:ascii="Times New Roman" w:hAnsi="Times New Roman"/>
          <w:color w:val="auto"/>
          <w:szCs w:val="28"/>
        </w:rPr>
        <w:t>重庆华龙网集团股份有限公司（以下简称“采购人”）对</w:t>
      </w:r>
      <w:r>
        <w:rPr>
          <w:rFonts w:ascii="Times New Roman" w:hAnsi="Times New Roman"/>
          <w:color w:val="auto"/>
          <w:szCs w:val="28"/>
          <w:u w:val="single"/>
        </w:rPr>
        <w:t>2026三峡美食文化暨万州烤鱼消费季搭建执行项目</w:t>
      </w:r>
      <w:r>
        <w:rPr>
          <w:rFonts w:ascii="Times New Roman" w:hAnsi="Times New Roman"/>
          <w:color w:val="auto"/>
          <w:szCs w:val="28"/>
        </w:rPr>
        <w:t>面向社会进行竞争性比选采购。欢迎有资格的参选人前来参与比选。</w:t>
      </w:r>
    </w:p>
    <w:p w14:paraId="1654800C">
      <w:pPr>
        <w:pStyle w:val="4"/>
        <w:adjustRightInd w:val="0"/>
        <w:snapToGrid w:val="0"/>
        <w:spacing w:before="0" w:after="0"/>
        <w:ind w:firstLine="560"/>
        <w:jc w:val="left"/>
        <w:rPr>
          <w:rFonts w:ascii="Times New Roman" w:hAnsi="Times New Roman" w:eastAsia="方正黑体_GBK" w:cs="Times New Roman"/>
          <w:color w:val="auto"/>
          <w:sz w:val="28"/>
          <w:szCs w:val="20"/>
        </w:rPr>
      </w:pPr>
      <w:bookmarkStart w:id="8" w:name="_Toc105081899"/>
      <w:bookmarkStart w:id="9" w:name="_Toc1116"/>
      <w:bookmarkStart w:id="10" w:name="_Toc25038"/>
      <w:bookmarkStart w:id="11" w:name="_Toc29938"/>
      <w:bookmarkStart w:id="12" w:name="_Toc31682"/>
      <w:r>
        <w:rPr>
          <w:rFonts w:ascii="Times New Roman" w:hAnsi="Times New Roman" w:eastAsia="方正黑体_GBK" w:cs="Times New Roman"/>
          <w:color w:val="auto"/>
          <w:sz w:val="28"/>
          <w:szCs w:val="20"/>
        </w:rPr>
        <w:t>一、竞争性比选内容</w:t>
      </w:r>
      <w:bookmarkEnd w:id="8"/>
      <w:bookmarkEnd w:id="9"/>
      <w:bookmarkEnd w:id="10"/>
      <w:bookmarkEnd w:id="11"/>
      <w:bookmarkEnd w:id="12"/>
    </w:p>
    <w:tbl>
      <w:tblPr>
        <w:tblStyle w:val="20"/>
        <w:tblW w:w="9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4"/>
        <w:gridCol w:w="1517"/>
        <w:gridCol w:w="1294"/>
        <w:gridCol w:w="3332"/>
      </w:tblGrid>
      <w:tr w14:paraId="3D97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494" w:type="dxa"/>
            <w:tcBorders>
              <w:top w:val="single" w:color="auto" w:sz="4" w:space="0"/>
              <w:left w:val="single" w:color="auto" w:sz="4" w:space="0"/>
              <w:right w:val="single" w:color="auto" w:sz="4" w:space="0"/>
            </w:tcBorders>
            <w:vAlign w:val="center"/>
          </w:tcPr>
          <w:p w14:paraId="42C11557">
            <w:pPr>
              <w:widowControl/>
              <w:spacing w:line="360" w:lineRule="exact"/>
              <w:ind w:firstLine="0" w:firstLineChars="0"/>
              <w:jc w:val="center"/>
              <w:rPr>
                <w:rFonts w:ascii="Times New Roman" w:hAnsi="Times New Roman" w:eastAsia="仿宋"/>
                <w:b/>
                <w:bCs/>
                <w:color w:val="auto"/>
                <w:kern w:val="0"/>
                <w:szCs w:val="28"/>
              </w:rPr>
            </w:pPr>
            <w:r>
              <w:rPr>
                <w:rFonts w:ascii="Times New Roman" w:hAnsi="Times New Roman" w:eastAsia="仿宋"/>
                <w:b/>
                <w:bCs/>
                <w:color w:val="auto"/>
                <w:kern w:val="0"/>
                <w:szCs w:val="28"/>
              </w:rPr>
              <w:t>项目名称</w:t>
            </w:r>
          </w:p>
        </w:tc>
        <w:tc>
          <w:tcPr>
            <w:tcW w:w="1517" w:type="dxa"/>
            <w:tcBorders>
              <w:top w:val="single" w:color="auto" w:sz="4" w:space="0"/>
              <w:left w:val="single" w:color="auto" w:sz="4" w:space="0"/>
              <w:right w:val="single" w:color="auto" w:sz="4" w:space="0"/>
            </w:tcBorders>
            <w:vAlign w:val="center"/>
          </w:tcPr>
          <w:p w14:paraId="045C814D">
            <w:pPr>
              <w:widowControl/>
              <w:spacing w:line="360" w:lineRule="exact"/>
              <w:ind w:firstLine="0" w:firstLineChars="0"/>
              <w:jc w:val="center"/>
              <w:rPr>
                <w:rFonts w:ascii="Times New Roman" w:hAnsi="Times New Roman" w:eastAsia="仿宋"/>
                <w:b/>
                <w:bCs/>
                <w:color w:val="auto"/>
                <w:kern w:val="0"/>
                <w:szCs w:val="28"/>
              </w:rPr>
            </w:pPr>
            <w:r>
              <w:rPr>
                <w:rFonts w:ascii="Times New Roman" w:hAnsi="Times New Roman" w:eastAsia="仿宋"/>
                <w:b/>
                <w:bCs/>
                <w:color w:val="auto"/>
                <w:kern w:val="0"/>
                <w:szCs w:val="28"/>
              </w:rPr>
              <w:t>采购限价</w:t>
            </w:r>
          </w:p>
          <w:p w14:paraId="6BD92084">
            <w:pPr>
              <w:spacing w:line="360" w:lineRule="exact"/>
              <w:ind w:firstLine="0" w:firstLineChars="0"/>
              <w:jc w:val="center"/>
              <w:rPr>
                <w:rFonts w:ascii="Times New Roman" w:hAnsi="Times New Roman" w:eastAsia="仿宋"/>
                <w:b/>
                <w:bCs/>
                <w:color w:val="auto"/>
                <w:kern w:val="0"/>
                <w:szCs w:val="28"/>
              </w:rPr>
            </w:pPr>
            <w:r>
              <w:rPr>
                <w:rFonts w:ascii="Times New Roman" w:hAnsi="Times New Roman" w:eastAsia="仿宋"/>
                <w:b/>
                <w:bCs/>
                <w:color w:val="auto"/>
                <w:kern w:val="0"/>
                <w:szCs w:val="28"/>
              </w:rPr>
              <w:t>（万元）</w:t>
            </w:r>
          </w:p>
        </w:tc>
        <w:tc>
          <w:tcPr>
            <w:tcW w:w="1294" w:type="dxa"/>
            <w:tcBorders>
              <w:top w:val="single" w:color="auto" w:sz="4" w:space="0"/>
              <w:left w:val="single" w:color="auto" w:sz="4" w:space="0"/>
              <w:right w:val="single" w:color="auto" w:sz="4" w:space="0"/>
            </w:tcBorders>
            <w:vAlign w:val="center"/>
          </w:tcPr>
          <w:p w14:paraId="03C154FA">
            <w:pPr>
              <w:spacing w:line="360" w:lineRule="exact"/>
              <w:ind w:firstLine="0" w:firstLineChars="0"/>
              <w:jc w:val="center"/>
              <w:rPr>
                <w:rFonts w:ascii="Times New Roman" w:hAnsi="Times New Roman" w:eastAsia="仿宋"/>
                <w:b/>
                <w:bCs/>
                <w:color w:val="auto"/>
                <w:kern w:val="0"/>
                <w:szCs w:val="28"/>
              </w:rPr>
            </w:pPr>
            <w:r>
              <w:rPr>
                <w:rFonts w:ascii="Times New Roman" w:hAnsi="Times New Roman" w:eastAsia="仿宋"/>
                <w:b/>
                <w:bCs/>
                <w:color w:val="auto"/>
                <w:kern w:val="0"/>
                <w:szCs w:val="28"/>
              </w:rPr>
              <w:t>成交</w:t>
            </w:r>
          </w:p>
          <w:p w14:paraId="2AE5B963">
            <w:pPr>
              <w:spacing w:line="360" w:lineRule="exact"/>
              <w:ind w:firstLine="0" w:firstLineChars="0"/>
              <w:jc w:val="center"/>
              <w:rPr>
                <w:rFonts w:ascii="Times New Roman" w:hAnsi="Times New Roman" w:eastAsia="仿宋"/>
                <w:color w:val="auto"/>
                <w:szCs w:val="28"/>
              </w:rPr>
            </w:pPr>
            <w:r>
              <w:rPr>
                <w:rFonts w:ascii="Times New Roman" w:hAnsi="Times New Roman" w:eastAsia="仿宋"/>
                <w:b/>
                <w:bCs/>
                <w:color w:val="auto"/>
                <w:kern w:val="0"/>
                <w:szCs w:val="28"/>
              </w:rPr>
              <w:t>数量</w:t>
            </w:r>
          </w:p>
          <w:p w14:paraId="4A05D824">
            <w:pPr>
              <w:spacing w:line="360" w:lineRule="exact"/>
              <w:ind w:firstLine="0" w:firstLineChars="0"/>
              <w:jc w:val="center"/>
              <w:rPr>
                <w:rFonts w:ascii="Times New Roman" w:hAnsi="Times New Roman" w:eastAsia="仿宋"/>
                <w:b/>
                <w:bCs/>
                <w:color w:val="auto"/>
                <w:kern w:val="0"/>
                <w:szCs w:val="28"/>
              </w:rPr>
            </w:pPr>
            <w:r>
              <w:rPr>
                <w:rFonts w:ascii="Times New Roman" w:hAnsi="Times New Roman" w:eastAsia="仿宋"/>
                <w:b/>
                <w:bCs/>
                <w:color w:val="auto"/>
                <w:kern w:val="0"/>
                <w:szCs w:val="28"/>
              </w:rPr>
              <w:t>（名）</w:t>
            </w:r>
          </w:p>
        </w:tc>
        <w:tc>
          <w:tcPr>
            <w:tcW w:w="3332" w:type="dxa"/>
            <w:tcBorders>
              <w:top w:val="single" w:color="auto" w:sz="4" w:space="0"/>
              <w:left w:val="single" w:color="auto" w:sz="4" w:space="0"/>
              <w:right w:val="single" w:color="auto" w:sz="4" w:space="0"/>
            </w:tcBorders>
            <w:vAlign w:val="center"/>
          </w:tcPr>
          <w:p w14:paraId="5D41BA5D">
            <w:pPr>
              <w:spacing w:line="360" w:lineRule="exact"/>
              <w:ind w:firstLine="0" w:firstLineChars="0"/>
              <w:jc w:val="center"/>
              <w:rPr>
                <w:rFonts w:ascii="Times New Roman" w:hAnsi="Times New Roman" w:eastAsia="仿宋"/>
                <w:b/>
                <w:bCs/>
                <w:color w:val="auto"/>
                <w:kern w:val="0"/>
                <w:szCs w:val="28"/>
              </w:rPr>
            </w:pPr>
            <w:r>
              <w:rPr>
                <w:rFonts w:ascii="Times New Roman" w:hAnsi="Times New Roman" w:eastAsia="仿宋"/>
                <w:b/>
                <w:bCs/>
                <w:color w:val="auto"/>
                <w:kern w:val="0"/>
                <w:szCs w:val="28"/>
              </w:rPr>
              <w:t>备注</w:t>
            </w:r>
          </w:p>
        </w:tc>
      </w:tr>
      <w:tr w14:paraId="723B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494" w:type="dxa"/>
            <w:tcBorders>
              <w:top w:val="single" w:color="auto" w:sz="4" w:space="0"/>
              <w:left w:val="single" w:color="auto" w:sz="4" w:space="0"/>
              <w:right w:val="single" w:color="auto" w:sz="4" w:space="0"/>
            </w:tcBorders>
            <w:vAlign w:val="center"/>
          </w:tcPr>
          <w:p w14:paraId="7374B15A">
            <w:pPr>
              <w:widowControl/>
              <w:spacing w:line="360" w:lineRule="exact"/>
              <w:ind w:firstLine="0" w:firstLineChars="0"/>
              <w:jc w:val="center"/>
              <w:rPr>
                <w:rFonts w:ascii="Times New Roman" w:hAnsi="Times New Roman" w:eastAsia="仿宋"/>
                <w:b/>
                <w:bCs/>
                <w:color w:val="auto"/>
                <w:kern w:val="0"/>
                <w:szCs w:val="28"/>
              </w:rPr>
            </w:pPr>
            <w:bookmarkStart w:id="13" w:name="_Hlk344477914"/>
            <w:r>
              <w:rPr>
                <w:rFonts w:ascii="Times New Roman" w:hAnsi="Times New Roman"/>
                <w:color w:val="auto"/>
                <w:szCs w:val="28"/>
              </w:rPr>
              <w:t>2026三峡美食文化暨万州烤鱼消费季搭建执行服务</w:t>
            </w:r>
          </w:p>
        </w:tc>
        <w:tc>
          <w:tcPr>
            <w:tcW w:w="1517" w:type="dxa"/>
            <w:tcBorders>
              <w:top w:val="single" w:color="auto" w:sz="4" w:space="0"/>
              <w:left w:val="single" w:color="auto" w:sz="4" w:space="0"/>
              <w:right w:val="single" w:color="auto" w:sz="4" w:space="0"/>
            </w:tcBorders>
            <w:vAlign w:val="center"/>
          </w:tcPr>
          <w:p w14:paraId="5EC4CF84">
            <w:pPr>
              <w:widowControl/>
              <w:spacing w:line="360" w:lineRule="exact"/>
              <w:ind w:firstLine="0" w:firstLineChars="0"/>
              <w:jc w:val="center"/>
              <w:rPr>
                <w:rFonts w:ascii="Times New Roman" w:hAnsi="Times New Roman" w:eastAsia="仿宋"/>
                <w:b/>
                <w:bCs/>
                <w:color w:val="auto"/>
                <w:kern w:val="0"/>
                <w:szCs w:val="28"/>
              </w:rPr>
            </w:pPr>
            <w:r>
              <w:rPr>
                <w:rFonts w:ascii="Times New Roman" w:hAnsi="Times New Roman" w:eastAsia="仿宋"/>
                <w:b/>
                <w:bCs/>
                <w:color w:val="auto"/>
                <w:kern w:val="0"/>
                <w:szCs w:val="28"/>
              </w:rPr>
              <w:t>28.95</w:t>
            </w:r>
          </w:p>
        </w:tc>
        <w:tc>
          <w:tcPr>
            <w:tcW w:w="1294" w:type="dxa"/>
            <w:tcBorders>
              <w:top w:val="single" w:color="auto" w:sz="4" w:space="0"/>
              <w:left w:val="single" w:color="auto" w:sz="4" w:space="0"/>
              <w:right w:val="single" w:color="auto" w:sz="4" w:space="0"/>
            </w:tcBorders>
            <w:vAlign w:val="center"/>
          </w:tcPr>
          <w:p w14:paraId="3F59E4AD">
            <w:pPr>
              <w:widowControl/>
              <w:spacing w:line="360" w:lineRule="exact"/>
              <w:ind w:firstLine="0" w:firstLineChars="0"/>
              <w:jc w:val="center"/>
              <w:rPr>
                <w:rFonts w:ascii="Times New Roman" w:hAnsi="Times New Roman" w:eastAsia="仿宋"/>
                <w:color w:val="auto"/>
                <w:kern w:val="0"/>
                <w:szCs w:val="28"/>
              </w:rPr>
            </w:pPr>
            <w:r>
              <w:rPr>
                <w:rFonts w:ascii="Times New Roman" w:hAnsi="Times New Roman" w:eastAsia="仿宋"/>
                <w:color w:val="auto"/>
                <w:kern w:val="0"/>
                <w:szCs w:val="28"/>
              </w:rPr>
              <w:t>1</w:t>
            </w:r>
          </w:p>
        </w:tc>
        <w:tc>
          <w:tcPr>
            <w:tcW w:w="3332" w:type="dxa"/>
            <w:tcBorders>
              <w:top w:val="single" w:color="auto" w:sz="4" w:space="0"/>
              <w:left w:val="single" w:color="auto" w:sz="4" w:space="0"/>
              <w:right w:val="single" w:color="auto" w:sz="4" w:space="0"/>
            </w:tcBorders>
            <w:vAlign w:val="center"/>
          </w:tcPr>
          <w:p w14:paraId="76A6A5FF">
            <w:pPr>
              <w:widowControl/>
              <w:spacing w:line="360" w:lineRule="exact"/>
              <w:ind w:firstLine="0" w:firstLineChars="0"/>
              <w:jc w:val="center"/>
              <w:rPr>
                <w:rFonts w:ascii="Times New Roman" w:hAnsi="Times New Roman" w:eastAsia="仿宋"/>
                <w:b/>
                <w:color w:val="auto"/>
                <w:kern w:val="0"/>
                <w:szCs w:val="28"/>
              </w:rPr>
            </w:pPr>
            <w:r>
              <w:rPr>
                <w:rFonts w:ascii="Times New Roman" w:hAnsi="Times New Roman" w:eastAsia="仿宋"/>
                <w:sz w:val="24"/>
              </w:rPr>
              <w:t>主要服务内容详见“第二篇项目技术/服务需求”</w:t>
            </w:r>
          </w:p>
        </w:tc>
      </w:tr>
      <w:bookmarkEnd w:id="13"/>
    </w:tbl>
    <w:p w14:paraId="63B066A0">
      <w:pPr>
        <w:pStyle w:val="4"/>
        <w:adjustRightInd w:val="0"/>
        <w:snapToGrid w:val="0"/>
        <w:spacing w:before="0" w:after="0"/>
        <w:ind w:firstLine="560"/>
        <w:jc w:val="left"/>
        <w:rPr>
          <w:rFonts w:ascii="Times New Roman" w:hAnsi="Times New Roman" w:eastAsia="方正黑体_GBK" w:cs="Times New Roman"/>
          <w:color w:val="auto"/>
          <w:sz w:val="28"/>
          <w:szCs w:val="20"/>
        </w:rPr>
      </w:pPr>
      <w:bookmarkStart w:id="14" w:name="_Toc19104"/>
      <w:bookmarkStart w:id="15" w:name="_Toc105081900"/>
      <w:bookmarkStart w:id="16" w:name="_Toc22473"/>
      <w:bookmarkStart w:id="17" w:name="_Toc9326"/>
      <w:bookmarkStart w:id="18" w:name="_Toc28662"/>
      <w:r>
        <w:rPr>
          <w:rFonts w:ascii="Times New Roman" w:hAnsi="Times New Roman" w:eastAsia="方正黑体_GBK" w:cs="Times New Roman"/>
          <w:color w:val="auto"/>
          <w:sz w:val="28"/>
          <w:szCs w:val="20"/>
        </w:rPr>
        <w:t>二、资金来源</w:t>
      </w:r>
      <w:bookmarkEnd w:id="14"/>
      <w:bookmarkEnd w:id="15"/>
    </w:p>
    <w:p w14:paraId="015DEF9B">
      <w:pPr>
        <w:ind w:firstLine="560"/>
        <w:rPr>
          <w:rFonts w:ascii="Times New Roman" w:hAnsi="Times New Roman"/>
          <w:color w:val="auto"/>
          <w:szCs w:val="28"/>
        </w:rPr>
      </w:pPr>
      <w:r>
        <w:rPr>
          <w:rFonts w:ascii="Times New Roman" w:hAnsi="Times New Roman"/>
          <w:color w:val="auto"/>
          <w:szCs w:val="28"/>
        </w:rPr>
        <w:t>业主自筹</w:t>
      </w:r>
    </w:p>
    <w:p w14:paraId="0BBDBADE">
      <w:pPr>
        <w:pStyle w:val="4"/>
        <w:adjustRightInd w:val="0"/>
        <w:snapToGrid w:val="0"/>
        <w:spacing w:before="0" w:after="0"/>
        <w:ind w:firstLine="560"/>
        <w:jc w:val="left"/>
        <w:rPr>
          <w:rFonts w:ascii="Times New Roman" w:hAnsi="Times New Roman" w:eastAsia="方正黑体_GBK" w:cs="Times New Roman"/>
          <w:color w:val="auto"/>
          <w:sz w:val="28"/>
          <w:szCs w:val="20"/>
        </w:rPr>
      </w:pPr>
      <w:bookmarkStart w:id="19" w:name="_Toc3950"/>
      <w:bookmarkStart w:id="20" w:name="_Toc105081901"/>
      <w:r>
        <w:rPr>
          <w:rFonts w:ascii="Times New Roman" w:hAnsi="Times New Roman" w:eastAsia="方正黑体_GBK" w:cs="Times New Roman"/>
          <w:color w:val="auto"/>
          <w:sz w:val="28"/>
          <w:szCs w:val="20"/>
        </w:rPr>
        <w:t>三、参选人资格要求</w:t>
      </w:r>
      <w:bookmarkEnd w:id="16"/>
      <w:bookmarkEnd w:id="17"/>
      <w:bookmarkEnd w:id="18"/>
      <w:bookmarkEnd w:id="19"/>
      <w:bookmarkEnd w:id="20"/>
    </w:p>
    <w:p w14:paraId="08B69AEA">
      <w:pPr>
        <w:tabs>
          <w:tab w:val="left" w:pos="6930"/>
        </w:tabs>
        <w:adjustRightInd w:val="0"/>
        <w:snapToGrid w:val="0"/>
        <w:ind w:firstLine="560"/>
        <w:rPr>
          <w:rFonts w:ascii="Times New Roman" w:hAnsi="Times New Roman"/>
          <w:color w:val="auto"/>
          <w:szCs w:val="28"/>
        </w:rPr>
      </w:pPr>
      <w:r>
        <w:rPr>
          <w:rFonts w:ascii="Times New Roman" w:hAnsi="Times New Roman"/>
          <w:color w:val="auto"/>
          <w:szCs w:val="28"/>
        </w:rPr>
        <w:t>参选人是指向采购人提供服务或者货物的法人、其他组织或者自然人。合格的参选人应首先符合比选文件规定的基本资格条件。</w:t>
      </w:r>
    </w:p>
    <w:p w14:paraId="6061ADD4">
      <w:pPr>
        <w:ind w:firstLine="560"/>
        <w:rPr>
          <w:rFonts w:ascii="Times New Roman" w:hAnsi="Times New Roman"/>
          <w:color w:val="auto"/>
          <w:szCs w:val="28"/>
        </w:rPr>
      </w:pPr>
      <w:r>
        <w:rPr>
          <w:rFonts w:ascii="Times New Roman" w:hAnsi="Times New Roman"/>
          <w:color w:val="auto"/>
          <w:szCs w:val="28"/>
        </w:rPr>
        <w:t>1.具有独立承担民事责任的能力。</w:t>
      </w:r>
    </w:p>
    <w:p w14:paraId="1E5683A9">
      <w:pPr>
        <w:ind w:firstLine="560"/>
        <w:rPr>
          <w:rFonts w:ascii="Times New Roman" w:hAnsi="Times New Roman"/>
          <w:color w:val="auto"/>
          <w:szCs w:val="28"/>
        </w:rPr>
      </w:pPr>
      <w:r>
        <w:rPr>
          <w:rFonts w:ascii="Times New Roman" w:hAnsi="Times New Roman"/>
          <w:color w:val="auto"/>
          <w:szCs w:val="28"/>
        </w:rPr>
        <w:t>2.具有良好的商业信誉和健全的财务会计制度。</w:t>
      </w:r>
    </w:p>
    <w:p w14:paraId="780599E5">
      <w:pPr>
        <w:ind w:firstLine="560"/>
        <w:rPr>
          <w:rFonts w:ascii="Times New Roman" w:hAnsi="Times New Roman"/>
          <w:color w:val="auto"/>
          <w:szCs w:val="28"/>
        </w:rPr>
      </w:pPr>
      <w:r>
        <w:rPr>
          <w:rFonts w:ascii="Times New Roman" w:hAnsi="Times New Roman"/>
          <w:color w:val="auto"/>
          <w:szCs w:val="28"/>
        </w:rPr>
        <w:t>3.有依法缴纳税收和社会保障资金的良好记录。</w:t>
      </w:r>
    </w:p>
    <w:p w14:paraId="09EDEC8B">
      <w:pPr>
        <w:ind w:firstLine="560"/>
        <w:rPr>
          <w:rFonts w:ascii="Times New Roman" w:hAnsi="Times New Roman"/>
          <w:color w:val="auto"/>
          <w:szCs w:val="28"/>
        </w:rPr>
      </w:pPr>
      <w:r>
        <w:rPr>
          <w:rFonts w:ascii="Times New Roman" w:hAnsi="Times New Roman"/>
          <w:color w:val="auto"/>
          <w:szCs w:val="28"/>
        </w:rPr>
        <w:t>4.具有履行合同所必需的设备和专业技术能力。</w:t>
      </w:r>
    </w:p>
    <w:p w14:paraId="079837D6">
      <w:pPr>
        <w:ind w:firstLine="560"/>
        <w:rPr>
          <w:rFonts w:ascii="Times New Roman" w:hAnsi="Times New Roman"/>
          <w:color w:val="auto"/>
          <w:szCs w:val="28"/>
        </w:rPr>
      </w:pPr>
      <w:r>
        <w:rPr>
          <w:rFonts w:ascii="Times New Roman" w:hAnsi="Times New Roman"/>
          <w:color w:val="auto"/>
          <w:szCs w:val="28"/>
        </w:rPr>
        <w:t>5.参加本次比选前三年内，在经营活动中没有重大违法记录。</w:t>
      </w:r>
    </w:p>
    <w:p w14:paraId="75A2CE14">
      <w:pPr>
        <w:ind w:firstLine="560"/>
        <w:rPr>
          <w:rFonts w:ascii="Times New Roman" w:hAnsi="Times New Roman"/>
          <w:color w:val="auto"/>
          <w:szCs w:val="28"/>
        </w:rPr>
      </w:pPr>
      <w:r>
        <w:rPr>
          <w:rFonts w:ascii="Times New Roman" w:hAnsi="Times New Roman"/>
          <w:color w:val="auto"/>
          <w:szCs w:val="28"/>
        </w:rPr>
        <w:t>6.参选人股东非华龙网员工及配偶、员工子女及其配偶。</w:t>
      </w:r>
    </w:p>
    <w:p w14:paraId="01C8BE18">
      <w:pPr>
        <w:ind w:firstLine="560"/>
        <w:rPr>
          <w:rFonts w:ascii="Times New Roman" w:hAnsi="Times New Roman"/>
          <w:color w:val="auto"/>
          <w:szCs w:val="28"/>
        </w:rPr>
      </w:pPr>
      <w:r>
        <w:rPr>
          <w:rFonts w:ascii="Times New Roman" w:hAnsi="Times New Roman"/>
          <w:color w:val="auto"/>
          <w:szCs w:val="28"/>
        </w:rPr>
        <w:t>7.单位负责人为同一人或者存在直接控股、管理关系的不同比选方，不得参加同一合同项（分包）下的比选活动，否则均为无效。</w:t>
      </w:r>
    </w:p>
    <w:p w14:paraId="0D3156B2">
      <w:pPr>
        <w:ind w:firstLine="560"/>
        <w:rPr>
          <w:rFonts w:ascii="Times New Roman" w:hAnsi="Times New Roman"/>
          <w:color w:val="auto"/>
          <w:szCs w:val="28"/>
        </w:rPr>
      </w:pPr>
      <w:r>
        <w:rPr>
          <w:rFonts w:ascii="Times New Roman" w:hAnsi="Times New Roman"/>
          <w:color w:val="auto"/>
          <w:szCs w:val="28"/>
        </w:rPr>
        <w:t>8.诚信声明。</w:t>
      </w:r>
    </w:p>
    <w:p w14:paraId="38D79214">
      <w:pPr>
        <w:ind w:firstLine="560"/>
        <w:rPr>
          <w:rFonts w:ascii="Times New Roman" w:hAnsi="Times New Roman"/>
          <w:color w:val="auto"/>
          <w:szCs w:val="28"/>
        </w:rPr>
      </w:pPr>
      <w:bookmarkStart w:id="21" w:name="_Toc23574"/>
      <w:bookmarkStart w:id="22" w:name="_Toc50574137"/>
      <w:bookmarkStart w:id="23" w:name="_Toc105081904"/>
      <w:r>
        <w:rPr>
          <w:rFonts w:ascii="Times New Roman" w:hAnsi="Times New Roman"/>
          <w:color w:val="auto"/>
          <w:szCs w:val="28"/>
        </w:rPr>
        <w:t>9.法律、行政法规规定的其他条件。</w:t>
      </w:r>
    </w:p>
    <w:p w14:paraId="410BE891">
      <w:pPr>
        <w:pStyle w:val="4"/>
        <w:adjustRightInd w:val="0"/>
        <w:snapToGrid w:val="0"/>
        <w:spacing w:line="539" w:lineRule="exact"/>
        <w:ind w:firstLine="560"/>
        <w:jc w:val="left"/>
        <w:rPr>
          <w:rFonts w:ascii="Times New Roman" w:hAnsi="Times New Roman" w:eastAsia="方正黑体_GBK" w:cs="Times New Roman"/>
          <w:color w:val="auto"/>
          <w:sz w:val="28"/>
          <w:szCs w:val="20"/>
        </w:rPr>
      </w:pPr>
      <w:r>
        <w:rPr>
          <w:rFonts w:ascii="Times New Roman" w:hAnsi="Times New Roman" w:eastAsia="方正黑体_GBK" w:cs="Times New Roman"/>
          <w:color w:val="auto"/>
          <w:sz w:val="28"/>
          <w:szCs w:val="20"/>
        </w:rPr>
        <w:t>四、比选公告发布</w:t>
      </w:r>
    </w:p>
    <w:p w14:paraId="00E5CF08">
      <w:pPr>
        <w:tabs>
          <w:tab w:val="left" w:pos="6930"/>
        </w:tabs>
        <w:adjustRightInd w:val="0"/>
        <w:snapToGrid w:val="0"/>
        <w:spacing w:line="539" w:lineRule="exact"/>
        <w:ind w:firstLine="560"/>
        <w:outlineLvl w:val="1"/>
        <w:rPr>
          <w:rFonts w:ascii="Times New Roman" w:hAnsi="Times New Roman"/>
          <w:color w:val="000000"/>
        </w:rPr>
      </w:pPr>
      <w:r>
        <w:rPr>
          <w:rFonts w:ascii="Times New Roman" w:hAnsi="Times New Roman"/>
          <w:color w:val="000000"/>
        </w:rPr>
        <w:t>1.发布网站：拟在集团（总台）所属重庆华龙网（http://www.cqnews.net）、第1眼app发布比选公告。</w:t>
      </w:r>
    </w:p>
    <w:p w14:paraId="0B441CE8">
      <w:pPr>
        <w:tabs>
          <w:tab w:val="left" w:pos="6930"/>
        </w:tabs>
        <w:adjustRightInd w:val="0"/>
        <w:snapToGrid w:val="0"/>
        <w:ind w:firstLine="560"/>
        <w:outlineLvl w:val="1"/>
        <w:rPr>
          <w:rFonts w:ascii="Times New Roman" w:hAnsi="Times New Roman"/>
          <w:color w:val="000000"/>
        </w:rPr>
      </w:pPr>
      <w:r>
        <w:rPr>
          <w:rFonts w:ascii="Times New Roman" w:hAnsi="Times New Roman"/>
          <w:color w:val="000000"/>
        </w:rPr>
        <w:t>2.比选公告发布时间：</w:t>
      </w:r>
      <w:r>
        <w:rPr>
          <w:rFonts w:ascii="Times New Roman" w:hAnsi="Times New Roman"/>
          <w:color w:val="auto"/>
          <w:szCs w:val="28"/>
        </w:rPr>
        <w:t>2026</w:t>
      </w:r>
      <w:r>
        <w:rPr>
          <w:rFonts w:ascii="Times New Roman" w:hAnsi="Times New Roman"/>
          <w:color w:val="000000"/>
        </w:rPr>
        <w:t>年</w:t>
      </w:r>
      <w:r>
        <w:rPr>
          <w:rFonts w:ascii="Times New Roman" w:hAnsi="Times New Roman"/>
          <w:color w:val="auto"/>
          <w:szCs w:val="28"/>
        </w:rPr>
        <w:t>10</w:t>
      </w:r>
      <w:r>
        <w:rPr>
          <w:rFonts w:ascii="Times New Roman" w:hAnsi="Times New Roman"/>
          <w:color w:val="000000"/>
        </w:rPr>
        <w:t>月</w:t>
      </w:r>
      <w:r>
        <w:rPr>
          <w:rFonts w:ascii="Times New Roman" w:hAnsi="Times New Roman"/>
          <w:color w:val="auto"/>
          <w:szCs w:val="28"/>
        </w:rPr>
        <w:t>16</w:t>
      </w:r>
      <w:r>
        <w:rPr>
          <w:rFonts w:ascii="Times New Roman" w:hAnsi="Times New Roman"/>
          <w:color w:val="000000"/>
        </w:rPr>
        <w:t>日起3天。</w:t>
      </w:r>
    </w:p>
    <w:p w14:paraId="4F15B032">
      <w:pPr>
        <w:keepNext/>
        <w:keepLines/>
        <w:adjustRightInd w:val="0"/>
        <w:snapToGrid w:val="0"/>
        <w:ind w:firstLine="560" w:firstLineChars="0"/>
        <w:jc w:val="left"/>
        <w:outlineLvl w:val="1"/>
        <w:rPr>
          <w:rFonts w:ascii="Times New Roman" w:hAnsi="Times New Roman" w:eastAsia="方正黑体_GBK"/>
          <w:color w:val="000000"/>
          <w:szCs w:val="20"/>
        </w:rPr>
      </w:pPr>
      <w:r>
        <w:rPr>
          <w:rFonts w:ascii="Times New Roman" w:hAnsi="Times New Roman" w:eastAsia="方正黑体_GBK"/>
          <w:color w:val="000000"/>
          <w:szCs w:val="20"/>
        </w:rPr>
        <w:t>五、比选文件的获取及报名</w:t>
      </w:r>
    </w:p>
    <w:p w14:paraId="0E15512F">
      <w:pPr>
        <w:ind w:firstLine="560"/>
        <w:rPr>
          <w:rFonts w:ascii="Times New Roman" w:hAnsi="Times New Roman"/>
          <w:color w:val="000000"/>
        </w:rPr>
      </w:pPr>
      <w:r>
        <w:rPr>
          <w:rFonts w:ascii="Times New Roman" w:hAnsi="Times New Roman"/>
          <w:color w:val="000000"/>
        </w:rPr>
        <w:t>1.报名时间：</w:t>
      </w:r>
      <w:r>
        <w:rPr>
          <w:rFonts w:ascii="Times New Roman" w:hAnsi="Times New Roman"/>
          <w:color w:val="auto"/>
          <w:szCs w:val="28"/>
        </w:rPr>
        <w:t>2026</w:t>
      </w:r>
      <w:r>
        <w:rPr>
          <w:rFonts w:ascii="Times New Roman" w:hAnsi="Times New Roman"/>
          <w:color w:val="000000"/>
        </w:rPr>
        <w:t>年</w:t>
      </w:r>
      <w:r>
        <w:rPr>
          <w:rFonts w:ascii="Times New Roman" w:hAnsi="Times New Roman"/>
          <w:color w:val="auto"/>
          <w:szCs w:val="28"/>
        </w:rPr>
        <w:t>10</w:t>
      </w:r>
      <w:r>
        <w:rPr>
          <w:rFonts w:ascii="Times New Roman" w:hAnsi="Times New Roman"/>
          <w:color w:val="000000"/>
        </w:rPr>
        <w:t>月</w:t>
      </w:r>
      <w:r>
        <w:rPr>
          <w:rFonts w:ascii="Times New Roman" w:hAnsi="Times New Roman"/>
          <w:color w:val="auto"/>
          <w:szCs w:val="28"/>
        </w:rPr>
        <w:t>16</w:t>
      </w:r>
      <w:r>
        <w:rPr>
          <w:rFonts w:ascii="Times New Roman" w:hAnsi="Times New Roman"/>
          <w:color w:val="000000"/>
        </w:rPr>
        <w:t>日至</w:t>
      </w:r>
      <w:r>
        <w:rPr>
          <w:rFonts w:ascii="Times New Roman" w:hAnsi="Times New Roman"/>
          <w:color w:val="auto"/>
          <w:szCs w:val="28"/>
        </w:rPr>
        <w:t>2026</w:t>
      </w:r>
      <w:r>
        <w:rPr>
          <w:rFonts w:ascii="Times New Roman" w:hAnsi="Times New Roman"/>
          <w:color w:val="000000"/>
        </w:rPr>
        <w:t>年</w:t>
      </w:r>
      <w:r>
        <w:rPr>
          <w:rFonts w:ascii="Times New Roman" w:hAnsi="Times New Roman"/>
          <w:color w:val="auto"/>
          <w:szCs w:val="28"/>
        </w:rPr>
        <w:t>10</w:t>
      </w:r>
      <w:r>
        <w:rPr>
          <w:rFonts w:ascii="Times New Roman" w:hAnsi="Times New Roman"/>
          <w:color w:val="000000"/>
        </w:rPr>
        <w:t>月</w:t>
      </w:r>
      <w:r>
        <w:rPr>
          <w:rFonts w:ascii="Times New Roman" w:hAnsi="Times New Roman"/>
          <w:color w:val="auto"/>
          <w:szCs w:val="28"/>
        </w:rPr>
        <w:t>19</w:t>
      </w:r>
      <w:r>
        <w:rPr>
          <w:rFonts w:ascii="Times New Roman" w:hAnsi="Times New Roman"/>
          <w:color w:val="000000"/>
        </w:rPr>
        <w:t>日</w:t>
      </w:r>
      <w:r>
        <w:rPr>
          <w:rFonts w:ascii="Times New Roman" w:hAnsi="Times New Roman"/>
          <w:color w:val="auto"/>
          <w:szCs w:val="28"/>
        </w:rPr>
        <w:t>17时。</w:t>
      </w:r>
    </w:p>
    <w:p w14:paraId="62D84027">
      <w:pPr>
        <w:ind w:firstLine="560"/>
        <w:rPr>
          <w:rFonts w:ascii="Times New Roman" w:hAnsi="Times New Roman"/>
          <w:color w:val="000000"/>
        </w:rPr>
      </w:pPr>
      <w:r>
        <w:rPr>
          <w:rFonts w:ascii="Times New Roman" w:hAnsi="Times New Roman"/>
          <w:color w:val="000000"/>
        </w:rPr>
        <w:t>2.报名及获取方式：拟参与报名比选的参选人在重庆华龙网（http://www.cqnews.net）首页下载比选文件。同时需在比选报名截止时间前将参选人法定代表人身份证明书原件扫描件、法定代表人授权委托书原件扫描件、营业执照副本扫描件，均加盖参选人公章发至邮箱hlwjgb@cqnews.net，方被视为报名成功。</w:t>
      </w:r>
    </w:p>
    <w:p w14:paraId="1D220E55">
      <w:pPr>
        <w:ind w:firstLine="560"/>
        <w:rPr>
          <w:rFonts w:ascii="Times New Roman" w:hAnsi="Times New Roman"/>
          <w:color w:val="000000"/>
        </w:rPr>
      </w:pPr>
      <w:r>
        <w:rPr>
          <w:rFonts w:ascii="Times New Roman" w:hAnsi="Times New Roman"/>
          <w:color w:val="000000"/>
        </w:rPr>
        <w:t>3.参选人在比选报名期内报名，其参选文件才被接收。</w:t>
      </w:r>
    </w:p>
    <w:bookmarkEnd w:id="7"/>
    <w:bookmarkEnd w:id="21"/>
    <w:bookmarkEnd w:id="22"/>
    <w:bookmarkEnd w:id="23"/>
    <w:p w14:paraId="3E8C9783">
      <w:pPr>
        <w:keepNext/>
        <w:keepLines/>
        <w:adjustRightInd w:val="0"/>
        <w:snapToGrid w:val="0"/>
        <w:ind w:firstLine="560" w:firstLineChars="0"/>
        <w:jc w:val="left"/>
        <w:outlineLvl w:val="1"/>
        <w:rPr>
          <w:rFonts w:ascii="Times New Roman" w:hAnsi="Times New Roman" w:eastAsia="方正黑体_GBK"/>
          <w:color w:val="000000"/>
          <w:szCs w:val="28"/>
        </w:rPr>
      </w:pPr>
      <w:bookmarkStart w:id="24" w:name="_Toc105081906"/>
      <w:bookmarkStart w:id="25" w:name="_Toc19219"/>
      <w:bookmarkStart w:id="26" w:name="_Toc18645"/>
      <w:bookmarkStart w:id="27" w:name="_Toc32118"/>
      <w:bookmarkStart w:id="28" w:name="_Toc4175"/>
      <w:bookmarkStart w:id="29" w:name="_Toc466546910"/>
      <w:bookmarkStart w:id="30" w:name="_Toc4400"/>
      <w:r>
        <w:rPr>
          <w:rFonts w:ascii="Times New Roman" w:hAnsi="Times New Roman" w:eastAsia="方正黑体_GBK"/>
          <w:color w:val="000000"/>
          <w:szCs w:val="28"/>
        </w:rPr>
        <w:t>六</w:t>
      </w:r>
      <w:r>
        <w:rPr>
          <w:rFonts w:ascii="Times New Roman" w:hAnsi="Times New Roman" w:eastAsia="方正黑体_GBK"/>
          <w:color w:val="000000"/>
          <w:szCs w:val="20"/>
        </w:rPr>
        <w:t>、比选</w:t>
      </w:r>
      <w:r>
        <w:rPr>
          <w:rFonts w:ascii="Times New Roman" w:hAnsi="Times New Roman" w:eastAsia="方正黑体_GBK"/>
          <w:color w:val="000000"/>
          <w:szCs w:val="28"/>
        </w:rPr>
        <w:t>文件递送截止时间及地点</w:t>
      </w:r>
    </w:p>
    <w:p w14:paraId="329D651E">
      <w:pPr>
        <w:pStyle w:val="34"/>
        <w:numPr>
          <w:ilvl w:val="255"/>
          <w:numId w:val="0"/>
        </w:numPr>
        <w:ind w:firstLine="560" w:firstLineChars="200"/>
        <w:rPr>
          <w:rFonts w:ascii="Times New Roman" w:hAnsi="Times New Roman"/>
          <w:color w:val="000000"/>
          <w:spacing w:val="-6"/>
          <w:szCs w:val="28"/>
        </w:rPr>
      </w:pPr>
      <w:bookmarkStart w:id="31" w:name="_Toc105081903"/>
      <w:bookmarkStart w:id="32" w:name="_Toc26846"/>
      <w:bookmarkStart w:id="33" w:name="_Toc67494197"/>
      <w:r>
        <w:rPr>
          <w:rFonts w:ascii="Times New Roman" w:hAnsi="Times New Roman"/>
          <w:color w:val="000000"/>
          <w:szCs w:val="28"/>
        </w:rPr>
        <w:t>1.文件</w:t>
      </w:r>
      <w:r>
        <w:rPr>
          <w:rFonts w:ascii="Times New Roman" w:hAnsi="Times New Roman"/>
          <w:color w:val="000000"/>
          <w:spacing w:val="-6"/>
          <w:szCs w:val="28"/>
        </w:rPr>
        <w:t>递送截止时间：</w:t>
      </w:r>
      <w:r>
        <w:rPr>
          <w:rFonts w:ascii="Times New Roman" w:hAnsi="Times New Roman"/>
          <w:color w:val="auto"/>
          <w:szCs w:val="28"/>
        </w:rPr>
        <w:t>2026</w:t>
      </w:r>
      <w:r>
        <w:rPr>
          <w:rFonts w:ascii="Times New Roman" w:hAnsi="Times New Roman"/>
          <w:color w:val="000000"/>
        </w:rPr>
        <w:t>年</w:t>
      </w:r>
      <w:r>
        <w:rPr>
          <w:rFonts w:ascii="Times New Roman" w:hAnsi="Times New Roman"/>
          <w:color w:val="auto"/>
          <w:szCs w:val="28"/>
        </w:rPr>
        <w:t>10</w:t>
      </w:r>
      <w:r>
        <w:rPr>
          <w:rFonts w:ascii="Times New Roman" w:hAnsi="Times New Roman"/>
          <w:color w:val="000000"/>
        </w:rPr>
        <w:t>月</w:t>
      </w:r>
      <w:r>
        <w:rPr>
          <w:rFonts w:ascii="Times New Roman" w:hAnsi="Times New Roman"/>
          <w:color w:val="auto"/>
          <w:szCs w:val="28"/>
        </w:rPr>
        <w:t>20</w:t>
      </w:r>
      <w:r>
        <w:rPr>
          <w:rFonts w:ascii="Times New Roman" w:hAnsi="Times New Roman"/>
          <w:color w:val="000000"/>
        </w:rPr>
        <w:t>日</w:t>
      </w:r>
      <w:r>
        <w:rPr>
          <w:rFonts w:ascii="Times New Roman" w:hAnsi="Times New Roman"/>
          <w:color w:val="000000"/>
          <w:spacing w:val="-6"/>
        </w:rPr>
        <w:t>10</w:t>
      </w:r>
      <w:r>
        <w:rPr>
          <w:rFonts w:ascii="Times New Roman" w:hAnsi="Times New Roman"/>
          <w:color w:val="000000"/>
          <w:spacing w:val="-6"/>
          <w:szCs w:val="28"/>
        </w:rPr>
        <w:t>时30分（北京时间）。</w:t>
      </w:r>
    </w:p>
    <w:p w14:paraId="5B3CF249">
      <w:pPr>
        <w:pStyle w:val="34"/>
        <w:numPr>
          <w:ilvl w:val="255"/>
          <w:numId w:val="0"/>
        </w:numPr>
        <w:tabs>
          <w:tab w:val="center" w:pos="4535"/>
        </w:tabs>
        <w:snapToGrid w:val="0"/>
        <w:ind w:firstLine="560" w:firstLineChars="200"/>
        <w:rPr>
          <w:rFonts w:ascii="Times New Roman" w:hAnsi="Times New Roman"/>
          <w:color w:val="000000"/>
          <w:szCs w:val="28"/>
        </w:rPr>
      </w:pPr>
      <w:r>
        <w:rPr>
          <w:rFonts w:ascii="Times New Roman" w:hAnsi="Times New Roman"/>
          <w:color w:val="000000"/>
          <w:szCs w:val="28"/>
        </w:rPr>
        <w:t>2.文件递送地点：重庆市两江新区金开大道西段106号互联网产业园10栋8楼814会议室。</w:t>
      </w:r>
    </w:p>
    <w:p w14:paraId="4C27B1D0">
      <w:pPr>
        <w:pStyle w:val="34"/>
        <w:numPr>
          <w:ilvl w:val="255"/>
          <w:numId w:val="0"/>
        </w:numPr>
        <w:tabs>
          <w:tab w:val="center" w:pos="4535"/>
        </w:tabs>
        <w:snapToGrid w:val="0"/>
        <w:ind w:firstLine="560" w:firstLineChars="200"/>
        <w:rPr>
          <w:rFonts w:ascii="Times New Roman" w:hAnsi="Times New Roman"/>
          <w:color w:val="000000"/>
          <w:szCs w:val="28"/>
        </w:rPr>
      </w:pPr>
      <w:r>
        <w:rPr>
          <w:rFonts w:ascii="Times New Roman" w:hAnsi="Times New Roman"/>
          <w:color w:val="000000"/>
          <w:szCs w:val="28"/>
        </w:rPr>
        <w:t>3.比选时间：</w:t>
      </w:r>
      <w:r>
        <w:rPr>
          <w:rFonts w:ascii="Times New Roman" w:hAnsi="Times New Roman"/>
          <w:color w:val="auto"/>
          <w:szCs w:val="28"/>
        </w:rPr>
        <w:t>2026</w:t>
      </w:r>
      <w:r>
        <w:rPr>
          <w:rFonts w:ascii="Times New Roman" w:hAnsi="Times New Roman"/>
          <w:color w:val="000000"/>
        </w:rPr>
        <w:t>年</w:t>
      </w:r>
      <w:r>
        <w:rPr>
          <w:rFonts w:ascii="Times New Roman" w:hAnsi="Times New Roman"/>
          <w:color w:val="auto"/>
          <w:szCs w:val="28"/>
        </w:rPr>
        <w:t>10</w:t>
      </w:r>
      <w:r>
        <w:rPr>
          <w:rFonts w:ascii="Times New Roman" w:hAnsi="Times New Roman"/>
          <w:color w:val="000000"/>
        </w:rPr>
        <w:t>月</w:t>
      </w:r>
      <w:r>
        <w:rPr>
          <w:rFonts w:ascii="Times New Roman" w:hAnsi="Times New Roman"/>
          <w:color w:val="auto"/>
          <w:szCs w:val="28"/>
        </w:rPr>
        <w:t>20</w:t>
      </w:r>
      <w:r>
        <w:rPr>
          <w:rFonts w:ascii="Times New Roman" w:hAnsi="Times New Roman"/>
          <w:color w:val="000000"/>
        </w:rPr>
        <w:t>日</w:t>
      </w:r>
      <w:r>
        <w:rPr>
          <w:rFonts w:ascii="Times New Roman" w:hAnsi="Times New Roman"/>
          <w:color w:val="000000"/>
          <w:spacing w:val="-6"/>
        </w:rPr>
        <w:t>10</w:t>
      </w:r>
      <w:r>
        <w:rPr>
          <w:rFonts w:ascii="Times New Roman" w:hAnsi="Times New Roman"/>
          <w:color w:val="000000"/>
          <w:spacing w:val="-6"/>
          <w:szCs w:val="28"/>
        </w:rPr>
        <w:t>时30分</w:t>
      </w:r>
      <w:r>
        <w:rPr>
          <w:rFonts w:ascii="Times New Roman" w:hAnsi="Times New Roman"/>
          <w:color w:val="000000"/>
          <w:szCs w:val="28"/>
        </w:rPr>
        <w:t>（北京时间）。</w:t>
      </w:r>
    </w:p>
    <w:p w14:paraId="29DD437E">
      <w:pPr>
        <w:pStyle w:val="34"/>
        <w:numPr>
          <w:ilvl w:val="255"/>
          <w:numId w:val="0"/>
        </w:numPr>
        <w:tabs>
          <w:tab w:val="center" w:pos="4535"/>
        </w:tabs>
        <w:snapToGrid w:val="0"/>
        <w:ind w:firstLine="560" w:firstLineChars="200"/>
        <w:rPr>
          <w:rFonts w:ascii="Times New Roman" w:hAnsi="Times New Roman"/>
          <w:color w:val="000000"/>
          <w:szCs w:val="28"/>
        </w:rPr>
      </w:pPr>
      <w:r>
        <w:rPr>
          <w:rFonts w:ascii="Times New Roman" w:hAnsi="Times New Roman"/>
          <w:color w:val="000000"/>
          <w:szCs w:val="28"/>
        </w:rPr>
        <w:t>4.比选地点：重庆市两江新区金开大道西段106号互联网产业园10栋8楼814会议室。</w:t>
      </w:r>
    </w:p>
    <w:p w14:paraId="287304D4">
      <w:pPr>
        <w:keepNext/>
        <w:keepLines/>
        <w:adjustRightInd w:val="0"/>
        <w:snapToGrid w:val="0"/>
        <w:ind w:firstLine="560"/>
        <w:jc w:val="left"/>
        <w:outlineLvl w:val="1"/>
        <w:rPr>
          <w:rFonts w:ascii="Times New Roman" w:hAnsi="Times New Roman" w:eastAsia="方正黑体_GBK"/>
          <w:color w:val="000000"/>
          <w:szCs w:val="20"/>
        </w:rPr>
      </w:pPr>
      <w:r>
        <w:rPr>
          <w:rFonts w:ascii="Times New Roman" w:hAnsi="Times New Roman" w:eastAsia="方正黑体_GBK"/>
          <w:color w:val="000000"/>
          <w:szCs w:val="20"/>
        </w:rPr>
        <w:t>七、比选有关规定</w:t>
      </w:r>
      <w:bookmarkEnd w:id="31"/>
      <w:bookmarkEnd w:id="32"/>
      <w:bookmarkEnd w:id="33"/>
    </w:p>
    <w:p w14:paraId="5F8CFA80">
      <w:pPr>
        <w:ind w:firstLine="560"/>
        <w:rPr>
          <w:rFonts w:ascii="Times New Roman" w:hAnsi="Times New Roman"/>
          <w:color w:val="000000"/>
        </w:rPr>
      </w:pPr>
      <w:r>
        <w:rPr>
          <w:rFonts w:ascii="Times New Roman" w:hAnsi="Times New Roman"/>
          <w:color w:val="000000"/>
        </w:rPr>
        <w:t>（一）本项目在比选截止时间前发布的比选文件及更正文件（如果有）一律通过电子邮件形式发放，请各参选人注意下载；无论参选人下载与否，均视同参选人已知晓本项目比选文件、更正文件（如果有）的内容。</w:t>
      </w:r>
    </w:p>
    <w:p w14:paraId="3E72F743">
      <w:pPr>
        <w:ind w:firstLine="560"/>
        <w:rPr>
          <w:rFonts w:ascii="Times New Roman" w:hAnsi="Times New Roman"/>
          <w:color w:val="000000"/>
        </w:rPr>
      </w:pPr>
      <w:r>
        <w:rPr>
          <w:rFonts w:ascii="Times New Roman" w:hAnsi="Times New Roman"/>
          <w:color w:val="000000"/>
        </w:rPr>
        <w:t>（二）超过比选截止时间递交的参选文件，恕不接收。</w:t>
      </w:r>
    </w:p>
    <w:p w14:paraId="5B849B5B">
      <w:pPr>
        <w:ind w:firstLine="560"/>
        <w:rPr>
          <w:rFonts w:ascii="Times New Roman" w:hAnsi="Times New Roman"/>
          <w:color w:val="000000"/>
        </w:rPr>
      </w:pPr>
      <w:r>
        <w:rPr>
          <w:rFonts w:ascii="Times New Roman" w:hAnsi="Times New Roman"/>
          <w:color w:val="000000"/>
        </w:rPr>
        <w:t>（三）比选费用：无论比选结果如何，参选人参与本项目比选的所有费用均应由参选人自行承担。</w:t>
      </w:r>
    </w:p>
    <w:p w14:paraId="0948DFFB">
      <w:pPr>
        <w:keepNext/>
        <w:keepLines/>
        <w:adjustRightInd w:val="0"/>
        <w:snapToGrid w:val="0"/>
        <w:ind w:firstLine="560"/>
        <w:jc w:val="left"/>
        <w:outlineLvl w:val="1"/>
        <w:rPr>
          <w:rFonts w:ascii="Times New Roman" w:hAnsi="Times New Roman" w:eastAsia="方正黑体_GBK"/>
          <w:color w:val="000000"/>
          <w:szCs w:val="20"/>
        </w:rPr>
      </w:pPr>
      <w:bookmarkStart w:id="34" w:name="_Toc50574138"/>
      <w:r>
        <w:rPr>
          <w:rFonts w:ascii="Times New Roman" w:hAnsi="Times New Roman" w:eastAsia="方正黑体_GBK"/>
          <w:color w:val="000000"/>
          <w:szCs w:val="20"/>
        </w:rPr>
        <w:t>八、发布公告媒介</w:t>
      </w:r>
      <w:bookmarkEnd w:id="34"/>
    </w:p>
    <w:p w14:paraId="4BC56591">
      <w:pPr>
        <w:ind w:firstLine="560"/>
        <w:rPr>
          <w:rFonts w:ascii="Times New Roman" w:hAnsi="Times New Roman"/>
          <w:color w:val="000000"/>
        </w:rPr>
      </w:pPr>
      <w:r>
        <w:rPr>
          <w:rFonts w:ascii="Times New Roman" w:hAnsi="Times New Roman"/>
          <w:color w:val="000000"/>
        </w:rPr>
        <w:t>本次比选公告在重庆华龙网（http://www.cqnews.net）首页、第1眼app发布。</w:t>
      </w:r>
    </w:p>
    <w:p w14:paraId="6ED64D28">
      <w:pPr>
        <w:keepNext/>
        <w:keepLines/>
        <w:adjustRightInd w:val="0"/>
        <w:snapToGrid w:val="0"/>
        <w:ind w:firstLine="560"/>
        <w:jc w:val="left"/>
        <w:outlineLvl w:val="1"/>
        <w:rPr>
          <w:rFonts w:ascii="Times New Roman" w:hAnsi="Times New Roman" w:eastAsia="方正黑体_GBK"/>
          <w:color w:val="000000"/>
          <w:szCs w:val="20"/>
        </w:rPr>
      </w:pPr>
      <w:r>
        <w:rPr>
          <w:rFonts w:ascii="Times New Roman" w:hAnsi="Times New Roman" w:eastAsia="方正黑体_GBK"/>
          <w:color w:val="000000"/>
          <w:szCs w:val="20"/>
        </w:rPr>
        <w:t>九、联系方式</w:t>
      </w:r>
    </w:p>
    <w:p w14:paraId="2E5ADD6F">
      <w:pPr>
        <w:ind w:firstLine="560"/>
        <w:rPr>
          <w:rFonts w:ascii="Times New Roman" w:hAnsi="Times New Roman"/>
          <w:color w:val="auto"/>
        </w:rPr>
      </w:pPr>
      <w:r>
        <w:rPr>
          <w:rFonts w:ascii="Times New Roman" w:hAnsi="Times New Roman"/>
          <w:color w:val="000000"/>
        </w:rPr>
        <w:t>联系人及电话：</w:t>
      </w:r>
      <w:r>
        <w:rPr>
          <w:rFonts w:ascii="Times New Roman" w:hAnsi="Times New Roman"/>
          <w:color w:val="auto"/>
        </w:rPr>
        <w:t>肖老师（18696699846）杨老师（13527497052）</w:t>
      </w:r>
    </w:p>
    <w:p w14:paraId="6EEDC65C">
      <w:pPr>
        <w:ind w:firstLine="560"/>
        <w:rPr>
          <w:rFonts w:ascii="Times New Roman" w:hAnsi="Times New Roman"/>
          <w:color w:val="000000"/>
          <w:spacing w:val="-11"/>
        </w:rPr>
      </w:pPr>
      <w:r>
        <w:rPr>
          <w:rFonts w:ascii="Times New Roman" w:hAnsi="Times New Roman"/>
          <w:color w:val="000000"/>
        </w:rPr>
        <w:t>地  址：</w:t>
      </w:r>
      <w:r>
        <w:rPr>
          <w:rFonts w:ascii="Times New Roman" w:hAnsi="Times New Roman"/>
          <w:color w:val="000000"/>
          <w:spacing w:val="-11"/>
        </w:rPr>
        <w:t>重庆市两江新区金开大道西段106号10幢移动新媒体产业大厦</w:t>
      </w:r>
    </w:p>
    <w:p w14:paraId="32DFABDD">
      <w:pPr>
        <w:ind w:firstLine="560"/>
        <w:rPr>
          <w:rFonts w:ascii="Times New Roman" w:hAnsi="Times New Roman"/>
          <w:b/>
          <w:color w:val="000000"/>
        </w:rPr>
      </w:pPr>
      <w:bookmarkStart w:id="35" w:name="_Toc49326495"/>
      <w:r>
        <w:rPr>
          <w:rFonts w:ascii="Times New Roman" w:hAnsi="Times New Roman"/>
          <w:color w:val="000000"/>
        </w:rPr>
        <w:t>本项目不举行答疑会，项目需求详情可向采购人了解</w:t>
      </w:r>
      <w:r>
        <w:rPr>
          <w:rFonts w:ascii="Times New Roman" w:hAnsi="Times New Roman"/>
          <w:b/>
          <w:color w:val="000000"/>
        </w:rPr>
        <w:t>。</w:t>
      </w:r>
      <w:bookmarkEnd w:id="35"/>
    </w:p>
    <w:p w14:paraId="49D0FB40">
      <w:pPr>
        <w:ind w:firstLine="562"/>
        <w:rPr>
          <w:rFonts w:ascii="Times New Roman" w:hAnsi="Times New Roman"/>
          <w:b/>
          <w:color w:val="000000"/>
        </w:rPr>
      </w:pPr>
    </w:p>
    <w:p w14:paraId="7143A867">
      <w:pPr>
        <w:ind w:firstLine="562"/>
        <w:rPr>
          <w:rFonts w:ascii="Times New Roman" w:hAnsi="Times New Roman"/>
          <w:b/>
          <w:color w:val="000000"/>
        </w:rPr>
      </w:pPr>
    </w:p>
    <w:p w14:paraId="4BA075AC">
      <w:pPr>
        <w:ind w:firstLine="562"/>
        <w:rPr>
          <w:rFonts w:ascii="Times New Roman" w:hAnsi="Times New Roman"/>
          <w:b/>
          <w:color w:val="000000"/>
        </w:rPr>
      </w:pPr>
    </w:p>
    <w:p w14:paraId="65CF23DE">
      <w:pPr>
        <w:pStyle w:val="2"/>
        <w:ind w:firstLine="560"/>
        <w:rPr>
          <w:rFonts w:ascii="Times New Roman" w:hAnsi="Times New Roman"/>
        </w:rPr>
      </w:pPr>
    </w:p>
    <w:p w14:paraId="569FFA6D">
      <w:pPr>
        <w:ind w:firstLine="562"/>
        <w:rPr>
          <w:rFonts w:ascii="Times New Roman" w:hAnsi="Times New Roman"/>
          <w:b/>
          <w:color w:val="000000"/>
        </w:rPr>
      </w:pPr>
    </w:p>
    <w:p w14:paraId="52570E53">
      <w:pPr>
        <w:ind w:firstLine="562"/>
        <w:rPr>
          <w:rFonts w:ascii="Times New Roman" w:hAnsi="Times New Roman"/>
          <w:b/>
          <w:color w:val="000000"/>
        </w:rPr>
      </w:pPr>
    </w:p>
    <w:p w14:paraId="70CD611D">
      <w:pPr>
        <w:pStyle w:val="3"/>
        <w:spacing w:before="0" w:after="0" w:line="240" w:lineRule="auto"/>
        <w:ind w:firstLine="0" w:firstLineChars="0"/>
        <w:jc w:val="center"/>
        <w:rPr>
          <w:rFonts w:ascii="Times New Roman" w:hAnsi="Times New Roman" w:eastAsia="方正小标宋_GBK" w:cs="Times New Roman"/>
          <w:b/>
          <w:bCs/>
          <w:color w:val="auto"/>
          <w:kern w:val="44"/>
          <w:sz w:val="32"/>
          <w:szCs w:val="44"/>
        </w:rPr>
      </w:pPr>
      <w:bookmarkStart w:id="36" w:name="_Toc243064755"/>
      <w:r>
        <w:rPr>
          <w:rFonts w:ascii="Times New Roman" w:hAnsi="Times New Roman" w:eastAsia="方正小标宋_GBK" w:cs="Times New Roman"/>
          <w:b/>
          <w:bCs/>
          <w:color w:val="auto"/>
          <w:kern w:val="44"/>
          <w:sz w:val="32"/>
          <w:szCs w:val="44"/>
        </w:rPr>
        <w:t>第二篇  项目技术/服务需求</w:t>
      </w:r>
      <w:bookmarkEnd w:id="36"/>
    </w:p>
    <w:p w14:paraId="12138302">
      <w:pPr>
        <w:ind w:firstLine="560"/>
        <w:rPr>
          <w:rFonts w:ascii="Times New Roman" w:hAnsi="Times New Roman" w:eastAsia="方正黑体_GBK"/>
          <w:color w:val="auto"/>
          <w:szCs w:val="20"/>
        </w:rPr>
      </w:pPr>
      <w:bookmarkStart w:id="37" w:name="_Toc6891"/>
      <w:bookmarkStart w:id="38" w:name="_Toc20396"/>
      <w:r>
        <w:rPr>
          <w:rFonts w:ascii="Times New Roman" w:hAnsi="Times New Roman" w:eastAsia="方正黑体_GBK"/>
          <w:color w:val="auto"/>
          <w:szCs w:val="20"/>
        </w:rPr>
        <w:t>一、项目情况</w:t>
      </w:r>
    </w:p>
    <w:p w14:paraId="1195A5BE">
      <w:pPr>
        <w:spacing w:line="590" w:lineRule="exact"/>
        <w:ind w:firstLine="560"/>
        <w:rPr>
          <w:rFonts w:ascii="Times New Roman" w:hAnsi="Times New Roman"/>
          <w:szCs w:val="28"/>
        </w:rPr>
      </w:pPr>
      <w:r>
        <w:rPr>
          <w:rFonts w:ascii="Times New Roman" w:hAnsi="Times New Roman"/>
          <w:szCs w:val="28"/>
        </w:rPr>
        <w:t>2026年是“十五五”开局之年。为深入贯彻落实区第六届人民代表大会第九次会议、区委经济工作会议精神，推动消费持续提振，创建“渝悦消费”万州新场景，培育“万州烤鱼”消费IP，特此举办烟火万州“鱼”你相约——2026 三峡美食文化暨万州烤鱼消费季活动，依托本次活动打造三峡美食文化消费集聚地，丰富消费供给、集聚人气流量。</w:t>
      </w:r>
    </w:p>
    <w:p w14:paraId="35041E79">
      <w:pPr>
        <w:spacing w:line="590" w:lineRule="exact"/>
        <w:ind w:firstLine="640" w:firstLineChars="0"/>
        <w:rPr>
          <w:rFonts w:ascii="Times New Roman" w:hAnsi="Times New Roman"/>
          <w:szCs w:val="28"/>
        </w:rPr>
      </w:pPr>
      <w:r>
        <w:rPr>
          <w:rFonts w:ascii="Times New Roman" w:hAnsi="Times New Roman" w:eastAsiaTheme="minorEastAsia"/>
          <w:color w:val="auto"/>
          <w:szCs w:val="28"/>
        </w:rPr>
        <w:t>（二）</w:t>
      </w:r>
      <w:r>
        <w:rPr>
          <w:rFonts w:ascii="Times New Roman" w:hAnsi="Times New Roman"/>
          <w:szCs w:val="28"/>
        </w:rPr>
        <w:t>活动主题：烟火万州“鱼”你相约——2026三峡美食文化暨万州烤鱼消费季</w:t>
      </w:r>
    </w:p>
    <w:p w14:paraId="7A11E77D">
      <w:pPr>
        <w:spacing w:line="590" w:lineRule="exact"/>
        <w:ind w:firstLine="640" w:firstLineChars="0"/>
        <w:rPr>
          <w:rFonts w:ascii="Times New Roman" w:hAnsi="Times New Roman"/>
          <w:szCs w:val="28"/>
        </w:rPr>
      </w:pPr>
      <w:r>
        <w:rPr>
          <w:rFonts w:ascii="Times New Roman" w:hAnsi="Times New Roman"/>
          <w:szCs w:val="28"/>
        </w:rPr>
        <w:t>（三）活动暂定日期：2026年10月22日—10月25（具体以采购人通知为准）</w:t>
      </w:r>
    </w:p>
    <w:p w14:paraId="1BEA96F4">
      <w:pPr>
        <w:spacing w:line="590" w:lineRule="exact"/>
        <w:ind w:firstLine="560"/>
        <w:rPr>
          <w:rFonts w:ascii="Times New Roman" w:hAnsi="Times New Roman"/>
          <w:szCs w:val="28"/>
        </w:rPr>
      </w:pPr>
      <w:r>
        <w:rPr>
          <w:rFonts w:ascii="Times New Roman" w:hAnsi="Times New Roman"/>
          <w:szCs w:val="28"/>
        </w:rPr>
        <w:t>（四）活动地点：重庆市万州区江南会展广场</w:t>
      </w:r>
    </w:p>
    <w:p w14:paraId="11ADE1E4">
      <w:pPr>
        <w:spacing w:line="590" w:lineRule="exact"/>
        <w:ind w:firstLine="640" w:firstLineChars="0"/>
        <w:rPr>
          <w:rFonts w:ascii="Times New Roman" w:hAnsi="Times New Roman"/>
          <w:szCs w:val="28"/>
        </w:rPr>
      </w:pPr>
      <w:r>
        <w:rPr>
          <w:rFonts w:ascii="Times New Roman" w:hAnsi="Times New Roman"/>
          <w:szCs w:val="28"/>
        </w:rPr>
        <w:t>（五）活动内容：活动时间4天，负责场地和舞台布置、灯光音响、展位搭建、活动座椅、活动安保（守夜）、燃气配套、物料制作、长桌宴布置、美陈打卡、烤鱼服务点布置等（含人员值守1人/天*4天）。</w:t>
      </w:r>
    </w:p>
    <w:p w14:paraId="56BF93BC">
      <w:pPr>
        <w:numPr>
          <w:ilvl w:val="255"/>
          <w:numId w:val="0"/>
        </w:numPr>
        <w:spacing w:line="240" w:lineRule="auto"/>
        <w:ind w:firstLine="560"/>
        <w:rPr>
          <w:rFonts w:ascii="Times New Roman" w:hAnsi="Times New Roman" w:eastAsia="方正黑体_GBK"/>
          <w:color w:val="auto"/>
          <w:szCs w:val="20"/>
        </w:rPr>
      </w:pPr>
      <w:r>
        <w:rPr>
          <w:rFonts w:ascii="Times New Roman" w:hAnsi="Times New Roman" w:eastAsia="方正黑体_GBK"/>
          <w:color w:val="auto"/>
          <w:szCs w:val="20"/>
        </w:rPr>
        <w:t>二、服务需求</w:t>
      </w:r>
    </w:p>
    <w:p w14:paraId="0E937E13">
      <w:pPr>
        <w:spacing w:line="590" w:lineRule="exact"/>
        <w:ind w:firstLine="640" w:firstLineChars="0"/>
        <w:rPr>
          <w:rFonts w:ascii="Times New Roman" w:hAnsi="Times New Roman"/>
          <w:szCs w:val="28"/>
        </w:rPr>
      </w:pPr>
      <w:r>
        <w:rPr>
          <w:rFonts w:ascii="Times New Roman" w:hAnsi="Times New Roman"/>
          <w:szCs w:val="28"/>
        </w:rPr>
        <w:t>请参选人结合本次活动主题的核心定位和4天的执行周期以及按照采购人提供的设计效果图（详见附件1：主会场氛围包装设计效果图），提供以下服务，确保主题适配、流程可控、安全合规。具体服务内容如下：</w:t>
      </w:r>
    </w:p>
    <w:p w14:paraId="4B584C29">
      <w:pPr>
        <w:widowControl/>
        <w:spacing w:line="590" w:lineRule="exact"/>
        <w:ind w:firstLine="640" w:firstLineChars="0"/>
        <w:jc w:val="left"/>
        <w:rPr>
          <w:rFonts w:ascii="Times New Roman" w:hAnsi="Times New Roman"/>
          <w:szCs w:val="28"/>
        </w:rPr>
      </w:pPr>
      <w:r>
        <w:rPr>
          <w:rFonts w:ascii="Times New Roman" w:hAnsi="Times New Roman"/>
          <w:szCs w:val="28"/>
        </w:rPr>
        <w:t>（一）活动规划</w:t>
      </w:r>
    </w:p>
    <w:p w14:paraId="156E8FA6">
      <w:pPr>
        <w:spacing w:line="590" w:lineRule="exact"/>
        <w:ind w:firstLine="640" w:firstLineChars="0"/>
        <w:rPr>
          <w:rFonts w:ascii="Times New Roman" w:hAnsi="Times New Roman"/>
          <w:szCs w:val="28"/>
        </w:rPr>
      </w:pPr>
      <w:r>
        <w:rPr>
          <w:rFonts w:ascii="Times New Roman" w:hAnsi="Times New Roman"/>
          <w:szCs w:val="28"/>
        </w:rPr>
        <w:t>中选人与采购人及相关单位进行充分沟通，细化落实流程与细节，并围绕4天的活动时间，合理规划执行本次活动的关键节点（如活动筹备期、执行期、收尾期）及执行标准等。</w:t>
      </w:r>
    </w:p>
    <w:p w14:paraId="7CB3776A">
      <w:pPr>
        <w:spacing w:line="590" w:lineRule="exact"/>
        <w:ind w:firstLine="640" w:firstLineChars="0"/>
        <w:rPr>
          <w:rFonts w:ascii="Times New Roman" w:hAnsi="Times New Roman"/>
          <w:szCs w:val="28"/>
        </w:rPr>
      </w:pPr>
      <w:r>
        <w:rPr>
          <w:rFonts w:ascii="Times New Roman" w:hAnsi="Times New Roman"/>
          <w:szCs w:val="28"/>
        </w:rPr>
        <w:t>1.要求</w:t>
      </w:r>
      <w:r>
        <w:rPr>
          <w:rFonts w:hint="eastAsia" w:ascii="Times New Roman" w:hAnsi="Times New Roman"/>
          <w:szCs w:val="28"/>
        </w:rPr>
        <w:t>中选人在采购人规定时间</w:t>
      </w:r>
      <w:r>
        <w:rPr>
          <w:rFonts w:ascii="Times New Roman" w:hAnsi="Times New Roman"/>
          <w:szCs w:val="28"/>
        </w:rPr>
        <w:t>前完成活动规划和主体搭建</w:t>
      </w:r>
      <w:r>
        <w:rPr>
          <w:rFonts w:hint="eastAsia" w:ascii="Times New Roman" w:hAnsi="Times New Roman"/>
          <w:szCs w:val="28"/>
        </w:rPr>
        <w:t>并经</w:t>
      </w:r>
      <w:r>
        <w:rPr>
          <w:rFonts w:ascii="Times New Roman" w:hAnsi="Times New Roman"/>
          <w:szCs w:val="28"/>
        </w:rPr>
        <w:t>安全验收，进行活动彩排；</w:t>
      </w:r>
    </w:p>
    <w:p w14:paraId="1B0EC344">
      <w:pPr>
        <w:widowControl/>
        <w:spacing w:line="590" w:lineRule="exact"/>
        <w:ind w:firstLine="640" w:firstLineChars="0"/>
        <w:jc w:val="left"/>
        <w:rPr>
          <w:rFonts w:ascii="Times New Roman" w:hAnsi="Times New Roman"/>
          <w:spacing w:val="-6"/>
          <w:szCs w:val="28"/>
        </w:rPr>
      </w:pPr>
      <w:r>
        <w:rPr>
          <w:rFonts w:hint="eastAsia" w:ascii="Times New Roman" w:hAnsi="Times New Roman"/>
          <w:szCs w:val="28"/>
        </w:rPr>
        <w:t>2</w:t>
      </w:r>
      <w:r>
        <w:rPr>
          <w:rFonts w:ascii="Times New Roman" w:hAnsi="Times New Roman"/>
          <w:szCs w:val="28"/>
        </w:rPr>
        <w:t>.要求</w:t>
      </w:r>
      <w:r>
        <w:rPr>
          <w:rFonts w:hint="eastAsia" w:ascii="Times New Roman" w:hAnsi="Times New Roman"/>
          <w:szCs w:val="28"/>
        </w:rPr>
        <w:t>中选人在活动</w:t>
      </w:r>
      <w:r>
        <w:rPr>
          <w:rFonts w:hint="eastAsia" w:ascii="Times New Roman" w:hAnsi="Times New Roman"/>
          <w:spacing w:val="-6"/>
          <w:szCs w:val="28"/>
        </w:rPr>
        <w:t>结束当天</w:t>
      </w:r>
      <w:r>
        <w:rPr>
          <w:rFonts w:ascii="Times New Roman" w:hAnsi="Times New Roman"/>
          <w:spacing w:val="-6"/>
          <w:szCs w:val="28"/>
        </w:rPr>
        <w:t>完成全部搭建设施拆除、清理等工作。</w:t>
      </w:r>
    </w:p>
    <w:p w14:paraId="2065C393">
      <w:pPr>
        <w:spacing w:line="590" w:lineRule="exact"/>
        <w:ind w:firstLine="640" w:firstLineChars="0"/>
        <w:rPr>
          <w:rFonts w:ascii="Times New Roman" w:hAnsi="Times New Roman"/>
          <w:szCs w:val="28"/>
        </w:rPr>
      </w:pPr>
      <w:r>
        <w:rPr>
          <w:rFonts w:ascii="Times New Roman" w:hAnsi="Times New Roman"/>
          <w:szCs w:val="28"/>
        </w:rPr>
        <w:t>（二）服务方案</w:t>
      </w:r>
    </w:p>
    <w:p w14:paraId="7B0C96E5">
      <w:pPr>
        <w:spacing w:line="590" w:lineRule="exact"/>
        <w:ind w:firstLine="640" w:firstLineChars="0"/>
        <w:rPr>
          <w:rFonts w:ascii="Times New Roman" w:hAnsi="Times New Roman"/>
          <w:szCs w:val="28"/>
        </w:rPr>
      </w:pPr>
      <w:r>
        <w:rPr>
          <w:rFonts w:ascii="Times New Roman" w:hAnsi="Times New Roman"/>
          <w:szCs w:val="28"/>
        </w:rPr>
        <w:t>请参选人结合本次活动主题、执行周期，以及按照采购人提供的效果图，须在参选文件中提供服务方案，内容包含不限于物料制作、现场搭建（施工搭建质量、效果必须与设计图一致）、维护及撤出、应急预案（含天气、设备故障）等。</w:t>
      </w:r>
    </w:p>
    <w:p w14:paraId="2D05CDBF">
      <w:pPr>
        <w:spacing w:line="590" w:lineRule="exact"/>
        <w:ind w:firstLine="640" w:firstLineChars="0"/>
        <w:rPr>
          <w:rFonts w:ascii="Times New Roman" w:hAnsi="Times New Roman"/>
          <w:szCs w:val="28"/>
        </w:rPr>
      </w:pPr>
      <w:r>
        <w:rPr>
          <w:rFonts w:ascii="Times New Roman" w:hAnsi="Times New Roman"/>
          <w:szCs w:val="28"/>
        </w:rPr>
        <w:t>（三）活动搭建需求清单</w:t>
      </w:r>
    </w:p>
    <w:p w14:paraId="785AFB75">
      <w:pPr>
        <w:spacing w:line="590" w:lineRule="exact"/>
        <w:ind w:firstLine="640" w:firstLineChars="0"/>
        <w:rPr>
          <w:rFonts w:hint="eastAsia"/>
        </w:rPr>
      </w:pPr>
      <w:r>
        <w:rPr>
          <w:rFonts w:ascii="Times New Roman" w:hAnsi="Times New Roman"/>
          <w:szCs w:val="28"/>
        </w:rPr>
        <w:t>中选人依照采购人提供的效果图制作本次活动所需物料；严格保证文字与图案的合法性、准确性，避免知识产权或版权纠纷；中选人需对活动物料进行统一布置，确保会场布置美观、得体且契合主题与设计图一致。</w:t>
      </w:r>
    </w:p>
    <w:tbl>
      <w:tblPr>
        <w:tblStyle w:val="20"/>
        <w:tblW w:w="9463" w:type="dxa"/>
        <w:tblInd w:w="0" w:type="dxa"/>
        <w:tblLayout w:type="fixed"/>
        <w:tblCellMar>
          <w:top w:w="0" w:type="dxa"/>
          <w:left w:w="108" w:type="dxa"/>
          <w:bottom w:w="0" w:type="dxa"/>
          <w:right w:w="108" w:type="dxa"/>
        </w:tblCellMar>
      </w:tblPr>
      <w:tblGrid>
        <w:gridCol w:w="562"/>
        <w:gridCol w:w="1440"/>
        <w:gridCol w:w="1680"/>
        <w:gridCol w:w="1065"/>
        <w:gridCol w:w="1020"/>
        <w:gridCol w:w="1347"/>
        <w:gridCol w:w="1259"/>
        <w:gridCol w:w="1090"/>
      </w:tblGrid>
      <w:tr w14:paraId="20C4582E">
        <w:tblPrEx>
          <w:tblCellMar>
            <w:top w:w="0" w:type="dxa"/>
            <w:left w:w="108" w:type="dxa"/>
            <w:bottom w:w="0" w:type="dxa"/>
            <w:right w:w="108" w:type="dxa"/>
          </w:tblCellMar>
        </w:tblPrEx>
        <w:trPr>
          <w:trHeight w:val="567" w:hRule="atLeast"/>
        </w:trPr>
        <w:tc>
          <w:tcPr>
            <w:tcW w:w="562" w:type="dxa"/>
            <w:tcBorders>
              <w:top w:val="single" w:color="auto" w:sz="4" w:space="0"/>
              <w:left w:val="single" w:color="auto" w:sz="4" w:space="0"/>
              <w:bottom w:val="single" w:color="auto" w:sz="4" w:space="0"/>
              <w:right w:val="single" w:color="auto" w:sz="4" w:space="0"/>
            </w:tcBorders>
            <w:shd w:val="clear" w:color="000000" w:fill="D9D9D9"/>
            <w:noWrap/>
            <w:vAlign w:val="center"/>
          </w:tcPr>
          <w:p w14:paraId="1347B601">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序号</w:t>
            </w:r>
          </w:p>
        </w:tc>
        <w:tc>
          <w:tcPr>
            <w:tcW w:w="1440" w:type="dxa"/>
            <w:tcBorders>
              <w:top w:val="single" w:color="auto" w:sz="4" w:space="0"/>
              <w:left w:val="nil"/>
              <w:bottom w:val="single" w:color="auto" w:sz="4" w:space="0"/>
              <w:right w:val="single" w:color="auto" w:sz="4" w:space="0"/>
            </w:tcBorders>
            <w:shd w:val="clear" w:color="000000" w:fill="D9D9D9"/>
            <w:noWrap/>
            <w:vAlign w:val="center"/>
          </w:tcPr>
          <w:p w14:paraId="411E113D">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名称</w:t>
            </w:r>
          </w:p>
        </w:tc>
        <w:tc>
          <w:tcPr>
            <w:tcW w:w="1680" w:type="dxa"/>
            <w:tcBorders>
              <w:top w:val="single" w:color="auto" w:sz="4" w:space="0"/>
              <w:left w:val="nil"/>
              <w:bottom w:val="single" w:color="auto" w:sz="4" w:space="0"/>
              <w:right w:val="single" w:color="auto" w:sz="4" w:space="0"/>
            </w:tcBorders>
            <w:shd w:val="clear" w:color="000000" w:fill="D9D9D9"/>
            <w:noWrap/>
            <w:vAlign w:val="center"/>
          </w:tcPr>
          <w:p w14:paraId="398838F0">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规格材质</w:t>
            </w:r>
          </w:p>
        </w:tc>
        <w:tc>
          <w:tcPr>
            <w:tcW w:w="1065" w:type="dxa"/>
            <w:tcBorders>
              <w:top w:val="single" w:color="auto" w:sz="4" w:space="0"/>
              <w:left w:val="nil"/>
              <w:bottom w:val="single" w:color="auto" w:sz="4" w:space="0"/>
              <w:right w:val="single" w:color="auto" w:sz="4" w:space="0"/>
            </w:tcBorders>
            <w:shd w:val="clear" w:color="000000" w:fill="D9D9D9"/>
            <w:noWrap/>
            <w:vAlign w:val="center"/>
          </w:tcPr>
          <w:p w14:paraId="39FD189E">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数量</w:t>
            </w:r>
          </w:p>
        </w:tc>
        <w:tc>
          <w:tcPr>
            <w:tcW w:w="1020" w:type="dxa"/>
            <w:tcBorders>
              <w:top w:val="single" w:color="auto" w:sz="4" w:space="0"/>
              <w:left w:val="nil"/>
              <w:bottom w:val="single" w:color="auto" w:sz="4" w:space="0"/>
              <w:right w:val="single" w:color="auto" w:sz="4" w:space="0"/>
            </w:tcBorders>
            <w:shd w:val="clear" w:color="000000" w:fill="D9D9D9"/>
            <w:noWrap/>
            <w:vAlign w:val="center"/>
          </w:tcPr>
          <w:p w14:paraId="3DA63F8A">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单位</w:t>
            </w:r>
          </w:p>
        </w:tc>
        <w:tc>
          <w:tcPr>
            <w:tcW w:w="1347" w:type="dxa"/>
            <w:tcBorders>
              <w:top w:val="single" w:color="auto" w:sz="4" w:space="0"/>
              <w:left w:val="nil"/>
              <w:bottom w:val="single" w:color="auto" w:sz="4" w:space="0"/>
              <w:right w:val="single" w:color="auto" w:sz="4" w:space="0"/>
            </w:tcBorders>
            <w:shd w:val="clear" w:color="000000" w:fill="FFFFFF"/>
            <w:vAlign w:val="center"/>
          </w:tcPr>
          <w:p w14:paraId="2DE05851">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单项限价（含税）元</w:t>
            </w:r>
          </w:p>
        </w:tc>
        <w:tc>
          <w:tcPr>
            <w:tcW w:w="1259" w:type="dxa"/>
            <w:tcBorders>
              <w:top w:val="single" w:color="auto" w:sz="4" w:space="0"/>
              <w:left w:val="nil"/>
              <w:bottom w:val="single" w:color="auto" w:sz="4" w:space="0"/>
              <w:right w:val="single" w:color="auto" w:sz="4" w:space="0"/>
            </w:tcBorders>
            <w:shd w:val="clear" w:color="000000" w:fill="FFFFFF"/>
            <w:vAlign w:val="center"/>
          </w:tcPr>
          <w:p w14:paraId="12A8E456">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合计</w:t>
            </w:r>
          </w:p>
          <w:p w14:paraId="744C609A">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（元）</w:t>
            </w:r>
          </w:p>
        </w:tc>
        <w:tc>
          <w:tcPr>
            <w:tcW w:w="1090" w:type="dxa"/>
            <w:tcBorders>
              <w:top w:val="single" w:color="auto" w:sz="4" w:space="0"/>
              <w:left w:val="nil"/>
              <w:bottom w:val="single" w:color="auto" w:sz="4" w:space="0"/>
              <w:right w:val="single" w:color="auto" w:sz="4" w:space="0"/>
            </w:tcBorders>
            <w:shd w:val="clear" w:color="000000" w:fill="FFFFFF"/>
            <w:vAlign w:val="center"/>
          </w:tcPr>
          <w:p w14:paraId="3122D7FA">
            <w:pPr>
              <w:widowControl/>
              <w:spacing w:line="300" w:lineRule="exact"/>
              <w:ind w:firstLine="0" w:firstLineChars="0"/>
              <w:jc w:val="center"/>
              <w:rPr>
                <w:rFonts w:ascii="Times New Roman" w:hAnsi="Times New Roman" w:eastAsia="宋体"/>
                <w:b/>
                <w:bCs/>
                <w:color w:val="000000"/>
                <w:kern w:val="0"/>
                <w:sz w:val="21"/>
                <w:szCs w:val="21"/>
                <w:highlight w:val="lightGray"/>
              </w:rPr>
            </w:pPr>
            <w:r>
              <w:rPr>
                <w:rFonts w:ascii="Times New Roman" w:hAnsi="Times New Roman" w:eastAsia="宋体"/>
                <w:b/>
                <w:bCs/>
                <w:color w:val="000000"/>
                <w:kern w:val="0"/>
                <w:sz w:val="21"/>
                <w:szCs w:val="21"/>
                <w:highlight w:val="lightGray"/>
              </w:rPr>
              <w:t>备注</w:t>
            </w:r>
          </w:p>
        </w:tc>
      </w:tr>
      <w:tr w14:paraId="64E1C1CF">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777A5B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440" w:type="dxa"/>
            <w:tcBorders>
              <w:top w:val="nil"/>
              <w:left w:val="nil"/>
              <w:bottom w:val="single" w:color="auto" w:sz="4" w:space="0"/>
              <w:right w:val="single" w:color="auto" w:sz="4" w:space="0"/>
            </w:tcBorders>
            <w:shd w:val="clear" w:color="auto" w:fill="auto"/>
            <w:noWrap/>
            <w:vAlign w:val="center"/>
          </w:tcPr>
          <w:p w14:paraId="341C4DF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主舞台</w:t>
            </w:r>
          </w:p>
        </w:tc>
        <w:tc>
          <w:tcPr>
            <w:tcW w:w="1680" w:type="dxa"/>
            <w:tcBorders>
              <w:top w:val="nil"/>
              <w:left w:val="nil"/>
              <w:bottom w:val="single" w:color="auto" w:sz="4" w:space="0"/>
              <w:right w:val="single" w:color="auto" w:sz="4" w:space="0"/>
            </w:tcBorders>
            <w:shd w:val="clear" w:color="auto" w:fill="auto"/>
            <w:noWrap/>
            <w:vAlign w:val="center"/>
          </w:tcPr>
          <w:p w14:paraId="3CE8E92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15.6m*8.4m</w:t>
            </w:r>
          </w:p>
        </w:tc>
        <w:tc>
          <w:tcPr>
            <w:tcW w:w="1065" w:type="dxa"/>
            <w:tcBorders>
              <w:top w:val="nil"/>
              <w:left w:val="nil"/>
              <w:bottom w:val="single" w:color="auto" w:sz="4" w:space="0"/>
              <w:right w:val="single" w:color="auto" w:sz="4" w:space="0"/>
            </w:tcBorders>
            <w:shd w:val="clear" w:color="auto" w:fill="auto"/>
            <w:noWrap/>
            <w:vAlign w:val="center"/>
          </w:tcPr>
          <w:p w14:paraId="4E4676B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131</w:t>
            </w:r>
          </w:p>
        </w:tc>
        <w:tc>
          <w:tcPr>
            <w:tcW w:w="1020" w:type="dxa"/>
            <w:tcBorders>
              <w:top w:val="nil"/>
              <w:left w:val="nil"/>
              <w:bottom w:val="single" w:color="auto" w:sz="4" w:space="0"/>
              <w:right w:val="single" w:color="auto" w:sz="4" w:space="0"/>
            </w:tcBorders>
            <w:shd w:val="clear" w:color="auto" w:fill="auto"/>
            <w:noWrap/>
            <w:vAlign w:val="center"/>
          </w:tcPr>
          <w:p w14:paraId="0045C8C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47" w:type="dxa"/>
            <w:tcBorders>
              <w:top w:val="nil"/>
              <w:left w:val="nil"/>
              <w:bottom w:val="single" w:color="auto" w:sz="4" w:space="0"/>
              <w:right w:val="single" w:color="auto" w:sz="4" w:space="0"/>
            </w:tcBorders>
            <w:shd w:val="clear" w:color="auto" w:fill="auto"/>
            <w:noWrap/>
            <w:vAlign w:val="center"/>
          </w:tcPr>
          <w:p w14:paraId="1034B39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40.00</w:t>
            </w:r>
          </w:p>
        </w:tc>
        <w:tc>
          <w:tcPr>
            <w:tcW w:w="1259" w:type="dxa"/>
            <w:tcBorders>
              <w:top w:val="nil"/>
              <w:left w:val="nil"/>
              <w:bottom w:val="single" w:color="auto" w:sz="4" w:space="0"/>
              <w:right w:val="single" w:color="auto" w:sz="4" w:space="0"/>
            </w:tcBorders>
            <w:shd w:val="clear" w:color="auto" w:fill="auto"/>
            <w:noWrap/>
            <w:vAlign w:val="center"/>
          </w:tcPr>
          <w:p w14:paraId="50DA894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5240.00</w:t>
            </w:r>
          </w:p>
        </w:tc>
        <w:tc>
          <w:tcPr>
            <w:tcW w:w="1090" w:type="dxa"/>
            <w:tcBorders>
              <w:top w:val="nil"/>
              <w:left w:val="nil"/>
              <w:bottom w:val="single" w:color="auto" w:sz="4" w:space="0"/>
              <w:right w:val="single" w:color="auto" w:sz="4" w:space="0"/>
            </w:tcBorders>
            <w:vAlign w:val="center"/>
          </w:tcPr>
          <w:p w14:paraId="6AD0BCA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0A86AF8">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A39B74D">
            <w:pPr>
              <w:widowControl/>
              <w:spacing w:line="240" w:lineRule="auto"/>
              <w:ind w:firstLine="0" w:firstLineChars="0"/>
              <w:jc w:val="center"/>
              <w:rPr>
                <w:rFonts w:ascii="Times New Roman" w:hAnsi="Times New Roman" w:eastAsia="宋体"/>
                <w:color w:val="000000"/>
                <w:kern w:val="0"/>
                <w:sz w:val="21"/>
                <w:szCs w:val="21"/>
              </w:rPr>
            </w:pPr>
            <w:r>
              <w:rPr>
                <w:rFonts w:hint="eastAsia" w:ascii="Times New Roman" w:hAnsi="Times New Roman" w:eastAsia="宋体" w:cs="Times New Roman"/>
                <w:color w:val="000000"/>
                <w:kern w:val="0"/>
                <w:sz w:val="21"/>
                <w:szCs w:val="21"/>
                <w:highlight w:val="none"/>
                <w:lang w:val="en-US" w:eastAsia="zh-CN"/>
              </w:rPr>
              <w:t>2</w:t>
            </w:r>
          </w:p>
        </w:tc>
        <w:tc>
          <w:tcPr>
            <w:tcW w:w="1440" w:type="dxa"/>
            <w:tcBorders>
              <w:top w:val="nil"/>
              <w:left w:val="nil"/>
              <w:bottom w:val="single" w:color="auto" w:sz="4" w:space="0"/>
              <w:right w:val="single" w:color="auto" w:sz="4" w:space="0"/>
            </w:tcBorders>
            <w:shd w:val="clear" w:color="auto" w:fill="auto"/>
            <w:noWrap/>
            <w:vAlign w:val="center"/>
          </w:tcPr>
          <w:p w14:paraId="4F918753">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default" w:ascii="Times New Roman" w:hAnsi="Times New Roman" w:eastAsia="宋体" w:cs="Times New Roman"/>
                <w:i w:val="0"/>
                <w:iCs w:val="0"/>
                <w:color w:val="000000"/>
                <w:kern w:val="0"/>
                <w:sz w:val="21"/>
                <w:szCs w:val="21"/>
                <w:highlight w:val="none"/>
                <w:u w:val="none"/>
                <w:lang w:val="en-US" w:eastAsia="zh-CN" w:bidi="ar"/>
              </w:rPr>
              <w:t>椅子+椅套</w:t>
            </w:r>
          </w:p>
        </w:tc>
        <w:tc>
          <w:tcPr>
            <w:tcW w:w="1680" w:type="dxa"/>
            <w:tcBorders>
              <w:top w:val="nil"/>
              <w:left w:val="nil"/>
              <w:bottom w:val="single" w:color="auto" w:sz="4" w:space="0"/>
              <w:right w:val="single" w:color="auto" w:sz="4" w:space="0"/>
            </w:tcBorders>
            <w:shd w:val="clear" w:color="auto" w:fill="auto"/>
            <w:noWrap/>
            <w:vAlign w:val="center"/>
          </w:tcPr>
          <w:p w14:paraId="6E45C2F3">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default" w:ascii="Times New Roman" w:hAnsi="Times New Roman" w:eastAsia="宋体" w:cs="Times New Roman"/>
                <w:i w:val="0"/>
                <w:iCs w:val="0"/>
                <w:color w:val="000000"/>
                <w:kern w:val="0"/>
                <w:sz w:val="21"/>
                <w:szCs w:val="21"/>
                <w:highlight w:val="none"/>
                <w:u w:val="none"/>
                <w:lang w:val="en-US" w:eastAsia="zh-CN" w:bidi="ar"/>
              </w:rPr>
              <w:t>嘉宾靠背椅</w:t>
            </w:r>
          </w:p>
        </w:tc>
        <w:tc>
          <w:tcPr>
            <w:tcW w:w="1065" w:type="dxa"/>
            <w:tcBorders>
              <w:top w:val="nil"/>
              <w:left w:val="nil"/>
              <w:bottom w:val="single" w:color="auto" w:sz="4" w:space="0"/>
              <w:right w:val="single" w:color="auto" w:sz="4" w:space="0"/>
            </w:tcBorders>
            <w:shd w:val="clear" w:color="auto" w:fill="auto"/>
            <w:noWrap/>
            <w:vAlign w:val="center"/>
          </w:tcPr>
          <w:p w14:paraId="60699DD1">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default" w:ascii="Times New Roman" w:hAnsi="Times New Roman" w:eastAsia="宋体" w:cs="Times New Roman"/>
                <w:i w:val="0"/>
                <w:iCs w:val="0"/>
                <w:color w:val="000000"/>
                <w:kern w:val="0"/>
                <w:sz w:val="21"/>
                <w:szCs w:val="21"/>
                <w:highlight w:val="none"/>
                <w:u w:val="none"/>
                <w:lang w:val="en-US" w:eastAsia="zh-CN" w:bidi="ar"/>
              </w:rPr>
              <w:t>120</w:t>
            </w:r>
          </w:p>
        </w:tc>
        <w:tc>
          <w:tcPr>
            <w:tcW w:w="1020" w:type="dxa"/>
            <w:tcBorders>
              <w:top w:val="nil"/>
              <w:left w:val="nil"/>
              <w:bottom w:val="single" w:color="auto" w:sz="4" w:space="0"/>
              <w:right w:val="single" w:color="auto" w:sz="4" w:space="0"/>
            </w:tcBorders>
            <w:shd w:val="clear" w:color="auto" w:fill="auto"/>
            <w:noWrap/>
            <w:vAlign w:val="center"/>
          </w:tcPr>
          <w:p w14:paraId="35671E28">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eastAsia" w:ascii="Times New Roman" w:hAnsi="Times New Roman" w:eastAsia="宋体" w:cs="Times New Roman"/>
                <w:i w:val="0"/>
                <w:iCs w:val="0"/>
                <w:color w:val="000000"/>
                <w:kern w:val="0"/>
                <w:sz w:val="21"/>
                <w:szCs w:val="21"/>
                <w:highlight w:val="none"/>
                <w:u w:val="none"/>
                <w:lang w:val="en-US" w:eastAsia="zh-CN" w:bidi="ar"/>
              </w:rPr>
              <w:t>把</w:t>
            </w:r>
          </w:p>
        </w:tc>
        <w:tc>
          <w:tcPr>
            <w:tcW w:w="1347" w:type="dxa"/>
            <w:tcBorders>
              <w:top w:val="nil"/>
              <w:left w:val="nil"/>
              <w:bottom w:val="single" w:color="auto" w:sz="4" w:space="0"/>
              <w:right w:val="single" w:color="auto" w:sz="4" w:space="0"/>
            </w:tcBorders>
            <w:shd w:val="clear" w:color="auto" w:fill="auto"/>
            <w:noWrap/>
            <w:vAlign w:val="center"/>
          </w:tcPr>
          <w:p w14:paraId="5EE52137">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eastAsia" w:ascii="Times New Roman" w:hAnsi="Times New Roman" w:eastAsia="宋体" w:cs="Times New Roman"/>
                <w:i w:val="0"/>
                <w:iCs w:val="0"/>
                <w:color w:val="000000"/>
                <w:kern w:val="0"/>
                <w:sz w:val="21"/>
                <w:szCs w:val="21"/>
                <w:highlight w:val="none"/>
                <w:u w:val="none"/>
                <w:lang w:val="en-US" w:eastAsia="zh-CN" w:bidi="ar"/>
              </w:rPr>
              <w:t>15.00</w:t>
            </w:r>
          </w:p>
        </w:tc>
        <w:tc>
          <w:tcPr>
            <w:tcW w:w="1259" w:type="dxa"/>
            <w:tcBorders>
              <w:top w:val="nil"/>
              <w:left w:val="nil"/>
              <w:bottom w:val="single" w:color="auto" w:sz="4" w:space="0"/>
              <w:right w:val="single" w:color="auto" w:sz="4" w:space="0"/>
            </w:tcBorders>
            <w:shd w:val="clear" w:color="auto" w:fill="auto"/>
            <w:noWrap/>
            <w:vAlign w:val="center"/>
          </w:tcPr>
          <w:p w14:paraId="14DD3409">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eastAsia" w:ascii="Times New Roman" w:hAnsi="Times New Roman" w:eastAsia="宋体" w:cs="Times New Roman"/>
                <w:i w:val="0"/>
                <w:iCs w:val="0"/>
                <w:color w:val="000000"/>
                <w:kern w:val="0"/>
                <w:sz w:val="21"/>
                <w:szCs w:val="21"/>
                <w:highlight w:val="none"/>
                <w:u w:val="none"/>
                <w:lang w:val="en-US" w:eastAsia="zh-CN" w:bidi="ar"/>
              </w:rPr>
              <w:t>1800.00</w:t>
            </w:r>
          </w:p>
        </w:tc>
        <w:tc>
          <w:tcPr>
            <w:tcW w:w="1090" w:type="dxa"/>
            <w:tcBorders>
              <w:top w:val="nil"/>
              <w:left w:val="nil"/>
              <w:bottom w:val="single" w:color="auto" w:sz="4" w:space="0"/>
              <w:right w:val="single" w:color="auto" w:sz="4" w:space="0"/>
            </w:tcBorders>
            <w:vAlign w:val="center"/>
          </w:tcPr>
          <w:p w14:paraId="35C49808">
            <w:pPr>
              <w:widowControl/>
              <w:spacing w:line="240" w:lineRule="auto"/>
              <w:ind w:firstLine="0" w:firstLineChars="0"/>
              <w:jc w:val="center"/>
              <w:rPr>
                <w:rFonts w:ascii="Times New Roman" w:hAnsi="Times New Roman" w:eastAsia="宋体"/>
                <w:color w:val="000000"/>
                <w:kern w:val="0"/>
                <w:sz w:val="21"/>
                <w:szCs w:val="21"/>
              </w:rPr>
            </w:pPr>
            <w:r>
              <w:rPr>
                <w:rFonts w:hint="default" w:ascii="Times New Roman" w:hAnsi="Times New Roman" w:eastAsia="宋体" w:cs="Times New Roman"/>
                <w:color w:val="000000"/>
                <w:kern w:val="0"/>
                <w:sz w:val="21"/>
                <w:szCs w:val="21"/>
                <w:highlight w:val="none"/>
              </w:rPr>
              <w:t>租用</w:t>
            </w:r>
          </w:p>
        </w:tc>
      </w:tr>
      <w:tr w14:paraId="765994E5">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3D5012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440" w:type="dxa"/>
            <w:tcBorders>
              <w:top w:val="nil"/>
              <w:left w:val="nil"/>
              <w:bottom w:val="single" w:color="auto" w:sz="4" w:space="0"/>
              <w:right w:val="single" w:color="auto" w:sz="4" w:space="0"/>
            </w:tcBorders>
            <w:shd w:val="clear" w:color="auto" w:fill="auto"/>
            <w:noWrap/>
            <w:vAlign w:val="center"/>
          </w:tcPr>
          <w:p w14:paraId="5D99548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梯步</w:t>
            </w:r>
          </w:p>
        </w:tc>
        <w:tc>
          <w:tcPr>
            <w:tcW w:w="1680" w:type="dxa"/>
            <w:tcBorders>
              <w:top w:val="nil"/>
              <w:left w:val="nil"/>
              <w:bottom w:val="single" w:color="auto" w:sz="4" w:space="0"/>
              <w:right w:val="single" w:color="auto" w:sz="4" w:space="0"/>
            </w:tcBorders>
            <w:shd w:val="clear" w:color="auto" w:fill="auto"/>
            <w:noWrap/>
            <w:vAlign w:val="center"/>
          </w:tcPr>
          <w:p w14:paraId="5E4BF34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1.2m</w:t>
            </w:r>
          </w:p>
        </w:tc>
        <w:tc>
          <w:tcPr>
            <w:tcW w:w="1065" w:type="dxa"/>
            <w:tcBorders>
              <w:top w:val="nil"/>
              <w:left w:val="nil"/>
              <w:bottom w:val="single" w:color="auto" w:sz="4" w:space="0"/>
              <w:right w:val="single" w:color="auto" w:sz="4" w:space="0"/>
            </w:tcBorders>
            <w:shd w:val="clear" w:color="auto" w:fill="auto"/>
            <w:noWrap/>
            <w:vAlign w:val="center"/>
          </w:tcPr>
          <w:p w14:paraId="22C1459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6</w:t>
            </w:r>
          </w:p>
        </w:tc>
        <w:tc>
          <w:tcPr>
            <w:tcW w:w="1020" w:type="dxa"/>
            <w:tcBorders>
              <w:top w:val="nil"/>
              <w:left w:val="nil"/>
              <w:bottom w:val="single" w:color="auto" w:sz="4" w:space="0"/>
              <w:right w:val="single" w:color="auto" w:sz="4" w:space="0"/>
            </w:tcBorders>
            <w:shd w:val="clear" w:color="auto" w:fill="auto"/>
            <w:noWrap/>
            <w:vAlign w:val="center"/>
          </w:tcPr>
          <w:p w14:paraId="6B974DF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269667E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40.00</w:t>
            </w:r>
          </w:p>
        </w:tc>
        <w:tc>
          <w:tcPr>
            <w:tcW w:w="1259" w:type="dxa"/>
            <w:tcBorders>
              <w:top w:val="nil"/>
              <w:left w:val="nil"/>
              <w:bottom w:val="single" w:color="auto" w:sz="4" w:space="0"/>
              <w:right w:val="single" w:color="auto" w:sz="4" w:space="0"/>
            </w:tcBorders>
            <w:shd w:val="clear" w:color="auto" w:fill="auto"/>
            <w:noWrap/>
            <w:vAlign w:val="center"/>
          </w:tcPr>
          <w:p w14:paraId="731CCFD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240.00</w:t>
            </w:r>
          </w:p>
        </w:tc>
        <w:tc>
          <w:tcPr>
            <w:tcW w:w="1090" w:type="dxa"/>
            <w:tcBorders>
              <w:top w:val="nil"/>
              <w:left w:val="nil"/>
              <w:bottom w:val="single" w:color="auto" w:sz="4" w:space="0"/>
              <w:right w:val="single" w:color="auto" w:sz="4" w:space="0"/>
            </w:tcBorders>
            <w:vAlign w:val="center"/>
          </w:tcPr>
          <w:p w14:paraId="335F9EB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4BC4C1F">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5B2060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1440" w:type="dxa"/>
            <w:tcBorders>
              <w:top w:val="nil"/>
              <w:left w:val="nil"/>
              <w:bottom w:val="single" w:color="auto" w:sz="4" w:space="0"/>
              <w:right w:val="single" w:color="auto" w:sz="4" w:space="0"/>
            </w:tcBorders>
            <w:shd w:val="clear" w:color="auto" w:fill="auto"/>
            <w:noWrap/>
            <w:vAlign w:val="center"/>
          </w:tcPr>
          <w:p w14:paraId="799E500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冷焰火</w:t>
            </w:r>
          </w:p>
        </w:tc>
        <w:tc>
          <w:tcPr>
            <w:tcW w:w="1680" w:type="dxa"/>
            <w:tcBorders>
              <w:top w:val="nil"/>
              <w:left w:val="nil"/>
              <w:bottom w:val="single" w:color="auto" w:sz="4" w:space="0"/>
              <w:right w:val="single" w:color="auto" w:sz="4" w:space="0"/>
            </w:tcBorders>
            <w:shd w:val="clear" w:color="auto" w:fill="auto"/>
            <w:noWrap/>
            <w:vAlign w:val="center"/>
          </w:tcPr>
          <w:p w14:paraId="4970DE5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5m</w:t>
            </w:r>
          </w:p>
        </w:tc>
        <w:tc>
          <w:tcPr>
            <w:tcW w:w="1065" w:type="dxa"/>
            <w:tcBorders>
              <w:top w:val="nil"/>
              <w:left w:val="nil"/>
              <w:bottom w:val="single" w:color="auto" w:sz="4" w:space="0"/>
              <w:right w:val="single" w:color="auto" w:sz="4" w:space="0"/>
            </w:tcBorders>
            <w:shd w:val="clear" w:color="auto" w:fill="auto"/>
            <w:noWrap/>
            <w:vAlign w:val="center"/>
          </w:tcPr>
          <w:p w14:paraId="0A0E28F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8</w:t>
            </w:r>
          </w:p>
        </w:tc>
        <w:tc>
          <w:tcPr>
            <w:tcW w:w="1020" w:type="dxa"/>
            <w:tcBorders>
              <w:top w:val="nil"/>
              <w:left w:val="nil"/>
              <w:bottom w:val="single" w:color="auto" w:sz="4" w:space="0"/>
              <w:right w:val="single" w:color="auto" w:sz="4" w:space="0"/>
            </w:tcBorders>
            <w:shd w:val="clear" w:color="auto" w:fill="auto"/>
            <w:noWrap/>
            <w:vAlign w:val="center"/>
          </w:tcPr>
          <w:p w14:paraId="5C4552A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6A80DE3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300.00</w:t>
            </w:r>
          </w:p>
        </w:tc>
        <w:tc>
          <w:tcPr>
            <w:tcW w:w="1259" w:type="dxa"/>
            <w:tcBorders>
              <w:top w:val="nil"/>
              <w:left w:val="nil"/>
              <w:bottom w:val="single" w:color="auto" w:sz="4" w:space="0"/>
              <w:right w:val="single" w:color="auto" w:sz="4" w:space="0"/>
            </w:tcBorders>
            <w:shd w:val="clear" w:color="auto" w:fill="auto"/>
            <w:noWrap/>
            <w:vAlign w:val="center"/>
          </w:tcPr>
          <w:p w14:paraId="6CD975A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2400.00</w:t>
            </w:r>
          </w:p>
        </w:tc>
        <w:tc>
          <w:tcPr>
            <w:tcW w:w="1090" w:type="dxa"/>
            <w:tcBorders>
              <w:top w:val="nil"/>
              <w:left w:val="nil"/>
              <w:bottom w:val="single" w:color="auto" w:sz="4" w:space="0"/>
              <w:right w:val="single" w:color="auto" w:sz="4" w:space="0"/>
            </w:tcBorders>
            <w:vAlign w:val="center"/>
          </w:tcPr>
          <w:p w14:paraId="6D83CF8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C1B4DC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6C12D6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440" w:type="dxa"/>
            <w:tcBorders>
              <w:top w:val="nil"/>
              <w:left w:val="nil"/>
              <w:bottom w:val="single" w:color="auto" w:sz="4" w:space="0"/>
              <w:right w:val="single" w:color="auto" w:sz="4" w:space="0"/>
            </w:tcBorders>
            <w:shd w:val="clear" w:color="auto" w:fill="auto"/>
            <w:noWrap/>
            <w:vAlign w:val="center"/>
          </w:tcPr>
          <w:p w14:paraId="6BF6E6A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铁马</w:t>
            </w:r>
          </w:p>
        </w:tc>
        <w:tc>
          <w:tcPr>
            <w:tcW w:w="1680" w:type="dxa"/>
            <w:tcBorders>
              <w:top w:val="nil"/>
              <w:left w:val="nil"/>
              <w:bottom w:val="single" w:color="auto" w:sz="4" w:space="0"/>
              <w:right w:val="single" w:color="auto" w:sz="4" w:space="0"/>
            </w:tcBorders>
            <w:shd w:val="clear" w:color="auto" w:fill="auto"/>
            <w:noWrap/>
            <w:vAlign w:val="center"/>
          </w:tcPr>
          <w:p w14:paraId="79FAD38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2m*1m</w:t>
            </w:r>
          </w:p>
        </w:tc>
        <w:tc>
          <w:tcPr>
            <w:tcW w:w="1065" w:type="dxa"/>
            <w:tcBorders>
              <w:top w:val="nil"/>
              <w:left w:val="nil"/>
              <w:bottom w:val="single" w:color="auto" w:sz="4" w:space="0"/>
              <w:right w:val="single" w:color="auto" w:sz="4" w:space="0"/>
            </w:tcBorders>
            <w:shd w:val="clear" w:color="auto" w:fill="auto"/>
            <w:noWrap/>
            <w:vAlign w:val="center"/>
          </w:tcPr>
          <w:p w14:paraId="2692CE6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w:t>
            </w:r>
          </w:p>
        </w:tc>
        <w:tc>
          <w:tcPr>
            <w:tcW w:w="1020" w:type="dxa"/>
            <w:tcBorders>
              <w:top w:val="nil"/>
              <w:left w:val="nil"/>
              <w:bottom w:val="single" w:color="auto" w:sz="4" w:space="0"/>
              <w:right w:val="single" w:color="auto" w:sz="4" w:space="0"/>
            </w:tcBorders>
            <w:shd w:val="clear" w:color="auto" w:fill="auto"/>
            <w:noWrap/>
            <w:vAlign w:val="center"/>
          </w:tcPr>
          <w:p w14:paraId="6905C4F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组</w:t>
            </w:r>
          </w:p>
        </w:tc>
        <w:tc>
          <w:tcPr>
            <w:tcW w:w="1347" w:type="dxa"/>
            <w:tcBorders>
              <w:top w:val="nil"/>
              <w:left w:val="nil"/>
              <w:bottom w:val="single" w:color="auto" w:sz="4" w:space="0"/>
              <w:right w:val="single" w:color="auto" w:sz="4" w:space="0"/>
            </w:tcBorders>
            <w:shd w:val="clear" w:color="auto" w:fill="auto"/>
            <w:noWrap/>
            <w:vAlign w:val="center"/>
          </w:tcPr>
          <w:p w14:paraId="1D635A9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20.00</w:t>
            </w:r>
          </w:p>
        </w:tc>
        <w:tc>
          <w:tcPr>
            <w:tcW w:w="1259" w:type="dxa"/>
            <w:tcBorders>
              <w:top w:val="nil"/>
              <w:left w:val="nil"/>
              <w:bottom w:val="single" w:color="auto" w:sz="4" w:space="0"/>
              <w:right w:val="single" w:color="auto" w:sz="4" w:space="0"/>
            </w:tcBorders>
            <w:shd w:val="clear" w:color="auto" w:fill="auto"/>
            <w:noWrap/>
            <w:vAlign w:val="center"/>
          </w:tcPr>
          <w:p w14:paraId="0796C7D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2000.00</w:t>
            </w:r>
          </w:p>
        </w:tc>
        <w:tc>
          <w:tcPr>
            <w:tcW w:w="1090" w:type="dxa"/>
            <w:tcBorders>
              <w:top w:val="nil"/>
              <w:left w:val="nil"/>
              <w:bottom w:val="single" w:color="auto" w:sz="4" w:space="0"/>
              <w:right w:val="single" w:color="auto" w:sz="4" w:space="0"/>
            </w:tcBorders>
            <w:vAlign w:val="center"/>
          </w:tcPr>
          <w:p w14:paraId="3E7D686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242AEF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E847A2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440" w:type="dxa"/>
            <w:tcBorders>
              <w:top w:val="nil"/>
              <w:left w:val="nil"/>
              <w:bottom w:val="single" w:color="auto" w:sz="4" w:space="0"/>
              <w:right w:val="single" w:color="auto" w:sz="4" w:space="0"/>
            </w:tcBorders>
            <w:shd w:val="clear" w:color="auto" w:fill="auto"/>
            <w:noWrap/>
            <w:vAlign w:val="center"/>
          </w:tcPr>
          <w:p w14:paraId="6B4F0B7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雷亚架</w:t>
            </w:r>
          </w:p>
        </w:tc>
        <w:tc>
          <w:tcPr>
            <w:tcW w:w="1680" w:type="dxa"/>
            <w:tcBorders>
              <w:top w:val="nil"/>
              <w:left w:val="nil"/>
              <w:bottom w:val="single" w:color="auto" w:sz="4" w:space="0"/>
              <w:right w:val="single" w:color="auto" w:sz="4" w:space="0"/>
            </w:tcBorders>
            <w:shd w:val="clear" w:color="auto" w:fill="auto"/>
            <w:noWrap/>
            <w:vAlign w:val="center"/>
          </w:tcPr>
          <w:p w14:paraId="5279058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2层</w:t>
            </w:r>
          </w:p>
        </w:tc>
        <w:tc>
          <w:tcPr>
            <w:tcW w:w="1065" w:type="dxa"/>
            <w:tcBorders>
              <w:top w:val="nil"/>
              <w:left w:val="nil"/>
              <w:bottom w:val="single" w:color="auto" w:sz="4" w:space="0"/>
              <w:right w:val="single" w:color="auto" w:sz="4" w:space="0"/>
            </w:tcBorders>
            <w:shd w:val="clear" w:color="auto" w:fill="auto"/>
            <w:noWrap/>
            <w:vAlign w:val="center"/>
          </w:tcPr>
          <w:p w14:paraId="07D6697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1450</w:t>
            </w:r>
          </w:p>
        </w:tc>
        <w:tc>
          <w:tcPr>
            <w:tcW w:w="1020" w:type="dxa"/>
            <w:tcBorders>
              <w:top w:val="nil"/>
              <w:left w:val="nil"/>
              <w:bottom w:val="single" w:color="auto" w:sz="4" w:space="0"/>
              <w:right w:val="single" w:color="auto" w:sz="4" w:space="0"/>
            </w:tcBorders>
            <w:shd w:val="clear" w:color="auto" w:fill="auto"/>
            <w:noWrap/>
            <w:vAlign w:val="center"/>
          </w:tcPr>
          <w:p w14:paraId="47987DA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米</w:t>
            </w:r>
          </w:p>
        </w:tc>
        <w:tc>
          <w:tcPr>
            <w:tcW w:w="1347" w:type="dxa"/>
            <w:tcBorders>
              <w:top w:val="nil"/>
              <w:left w:val="nil"/>
              <w:bottom w:val="single" w:color="auto" w:sz="4" w:space="0"/>
              <w:right w:val="single" w:color="auto" w:sz="4" w:space="0"/>
            </w:tcBorders>
            <w:shd w:val="clear" w:color="auto" w:fill="auto"/>
            <w:noWrap/>
            <w:vAlign w:val="center"/>
          </w:tcPr>
          <w:p w14:paraId="401A3D5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15.00</w:t>
            </w:r>
          </w:p>
        </w:tc>
        <w:tc>
          <w:tcPr>
            <w:tcW w:w="1259" w:type="dxa"/>
            <w:tcBorders>
              <w:top w:val="nil"/>
              <w:left w:val="nil"/>
              <w:bottom w:val="single" w:color="auto" w:sz="4" w:space="0"/>
              <w:right w:val="single" w:color="auto" w:sz="4" w:space="0"/>
            </w:tcBorders>
            <w:shd w:val="clear" w:color="auto" w:fill="auto"/>
            <w:noWrap/>
            <w:vAlign w:val="center"/>
          </w:tcPr>
          <w:p w14:paraId="49AF6D1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21750.00</w:t>
            </w:r>
          </w:p>
        </w:tc>
        <w:tc>
          <w:tcPr>
            <w:tcW w:w="1090" w:type="dxa"/>
            <w:tcBorders>
              <w:top w:val="nil"/>
              <w:left w:val="nil"/>
              <w:bottom w:val="single" w:color="auto" w:sz="4" w:space="0"/>
              <w:right w:val="single" w:color="auto" w:sz="4" w:space="0"/>
            </w:tcBorders>
            <w:vAlign w:val="center"/>
          </w:tcPr>
          <w:p w14:paraId="69F8362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6C58F0A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33E2A8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440" w:type="dxa"/>
            <w:tcBorders>
              <w:top w:val="nil"/>
              <w:left w:val="nil"/>
              <w:bottom w:val="single" w:color="auto" w:sz="4" w:space="0"/>
              <w:right w:val="single" w:color="auto" w:sz="4" w:space="0"/>
            </w:tcBorders>
            <w:shd w:val="clear" w:color="auto" w:fill="auto"/>
            <w:noWrap/>
            <w:vAlign w:val="center"/>
          </w:tcPr>
          <w:p w14:paraId="02F2EBF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地毯</w:t>
            </w:r>
          </w:p>
        </w:tc>
        <w:tc>
          <w:tcPr>
            <w:tcW w:w="1680" w:type="dxa"/>
            <w:tcBorders>
              <w:top w:val="nil"/>
              <w:left w:val="nil"/>
              <w:bottom w:val="single" w:color="auto" w:sz="4" w:space="0"/>
              <w:right w:val="single" w:color="auto" w:sz="4" w:space="0"/>
            </w:tcBorders>
            <w:shd w:val="clear" w:color="auto" w:fill="auto"/>
            <w:noWrap/>
            <w:vAlign w:val="center"/>
          </w:tcPr>
          <w:p w14:paraId="3C542C6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20m*10m</w:t>
            </w:r>
          </w:p>
        </w:tc>
        <w:tc>
          <w:tcPr>
            <w:tcW w:w="1065" w:type="dxa"/>
            <w:tcBorders>
              <w:top w:val="nil"/>
              <w:left w:val="nil"/>
              <w:bottom w:val="single" w:color="auto" w:sz="4" w:space="0"/>
              <w:right w:val="single" w:color="auto" w:sz="4" w:space="0"/>
            </w:tcBorders>
            <w:shd w:val="clear" w:color="auto" w:fill="auto"/>
            <w:noWrap/>
            <w:vAlign w:val="center"/>
          </w:tcPr>
          <w:p w14:paraId="0438D7B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w:t>
            </w:r>
          </w:p>
        </w:tc>
        <w:tc>
          <w:tcPr>
            <w:tcW w:w="1020" w:type="dxa"/>
            <w:tcBorders>
              <w:top w:val="nil"/>
              <w:left w:val="nil"/>
              <w:bottom w:val="single" w:color="auto" w:sz="4" w:space="0"/>
              <w:right w:val="single" w:color="auto" w:sz="4" w:space="0"/>
            </w:tcBorders>
            <w:shd w:val="clear" w:color="auto" w:fill="auto"/>
            <w:noWrap/>
            <w:vAlign w:val="center"/>
          </w:tcPr>
          <w:p w14:paraId="13B93BD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47" w:type="dxa"/>
            <w:tcBorders>
              <w:top w:val="nil"/>
              <w:left w:val="nil"/>
              <w:bottom w:val="single" w:color="auto" w:sz="4" w:space="0"/>
              <w:right w:val="single" w:color="auto" w:sz="4" w:space="0"/>
            </w:tcBorders>
            <w:shd w:val="clear" w:color="auto" w:fill="auto"/>
            <w:noWrap/>
            <w:vAlign w:val="center"/>
          </w:tcPr>
          <w:p w14:paraId="44385F5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10.00</w:t>
            </w:r>
          </w:p>
        </w:tc>
        <w:tc>
          <w:tcPr>
            <w:tcW w:w="1259" w:type="dxa"/>
            <w:tcBorders>
              <w:top w:val="nil"/>
              <w:left w:val="nil"/>
              <w:bottom w:val="single" w:color="auto" w:sz="4" w:space="0"/>
              <w:right w:val="single" w:color="auto" w:sz="4" w:space="0"/>
            </w:tcBorders>
            <w:shd w:val="clear" w:color="auto" w:fill="auto"/>
            <w:noWrap/>
            <w:vAlign w:val="center"/>
          </w:tcPr>
          <w:p w14:paraId="41AEA96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3000.00</w:t>
            </w:r>
          </w:p>
        </w:tc>
        <w:tc>
          <w:tcPr>
            <w:tcW w:w="1090" w:type="dxa"/>
            <w:tcBorders>
              <w:top w:val="nil"/>
              <w:left w:val="nil"/>
              <w:bottom w:val="single" w:color="auto" w:sz="4" w:space="0"/>
              <w:right w:val="single" w:color="auto" w:sz="4" w:space="0"/>
            </w:tcBorders>
            <w:vAlign w:val="center"/>
          </w:tcPr>
          <w:p w14:paraId="64A6C17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140D8B0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B14611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440" w:type="dxa"/>
            <w:tcBorders>
              <w:top w:val="nil"/>
              <w:left w:val="nil"/>
              <w:bottom w:val="single" w:color="auto" w:sz="4" w:space="0"/>
              <w:right w:val="single" w:color="auto" w:sz="4" w:space="0"/>
            </w:tcBorders>
            <w:shd w:val="clear" w:color="auto" w:fill="auto"/>
            <w:noWrap/>
            <w:vAlign w:val="center"/>
          </w:tcPr>
          <w:p w14:paraId="47DDEBC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主屏幕LED</w:t>
            </w:r>
          </w:p>
        </w:tc>
        <w:tc>
          <w:tcPr>
            <w:tcW w:w="1680" w:type="dxa"/>
            <w:tcBorders>
              <w:top w:val="nil"/>
              <w:left w:val="nil"/>
              <w:bottom w:val="single" w:color="auto" w:sz="4" w:space="0"/>
              <w:right w:val="single" w:color="auto" w:sz="4" w:space="0"/>
            </w:tcBorders>
            <w:shd w:val="clear" w:color="auto" w:fill="auto"/>
            <w:noWrap/>
            <w:vAlign w:val="center"/>
          </w:tcPr>
          <w:p w14:paraId="27ABEAA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11m*5m</w:t>
            </w:r>
          </w:p>
        </w:tc>
        <w:tc>
          <w:tcPr>
            <w:tcW w:w="1065" w:type="dxa"/>
            <w:tcBorders>
              <w:top w:val="nil"/>
              <w:left w:val="nil"/>
              <w:bottom w:val="single" w:color="auto" w:sz="4" w:space="0"/>
              <w:right w:val="single" w:color="auto" w:sz="4" w:space="0"/>
            </w:tcBorders>
            <w:shd w:val="clear" w:color="auto" w:fill="auto"/>
            <w:noWrap/>
            <w:vAlign w:val="center"/>
          </w:tcPr>
          <w:p w14:paraId="0955873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55</w:t>
            </w:r>
          </w:p>
        </w:tc>
        <w:tc>
          <w:tcPr>
            <w:tcW w:w="1020" w:type="dxa"/>
            <w:tcBorders>
              <w:top w:val="nil"/>
              <w:left w:val="nil"/>
              <w:bottom w:val="single" w:color="auto" w:sz="4" w:space="0"/>
              <w:right w:val="single" w:color="auto" w:sz="4" w:space="0"/>
            </w:tcBorders>
            <w:shd w:val="clear" w:color="auto" w:fill="auto"/>
            <w:noWrap/>
            <w:vAlign w:val="center"/>
          </w:tcPr>
          <w:p w14:paraId="3132446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47" w:type="dxa"/>
            <w:tcBorders>
              <w:top w:val="nil"/>
              <w:left w:val="nil"/>
              <w:bottom w:val="single" w:color="auto" w:sz="4" w:space="0"/>
              <w:right w:val="single" w:color="auto" w:sz="4" w:space="0"/>
            </w:tcBorders>
            <w:shd w:val="clear" w:color="auto" w:fill="auto"/>
            <w:noWrap/>
            <w:vAlign w:val="center"/>
          </w:tcPr>
          <w:p w14:paraId="7077901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350.00</w:t>
            </w:r>
          </w:p>
        </w:tc>
        <w:tc>
          <w:tcPr>
            <w:tcW w:w="1259" w:type="dxa"/>
            <w:tcBorders>
              <w:top w:val="nil"/>
              <w:left w:val="nil"/>
              <w:bottom w:val="single" w:color="auto" w:sz="4" w:space="0"/>
              <w:right w:val="single" w:color="auto" w:sz="4" w:space="0"/>
            </w:tcBorders>
            <w:shd w:val="clear" w:color="auto" w:fill="auto"/>
            <w:noWrap/>
            <w:vAlign w:val="center"/>
          </w:tcPr>
          <w:p w14:paraId="35E0A12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19250.00</w:t>
            </w:r>
          </w:p>
        </w:tc>
        <w:tc>
          <w:tcPr>
            <w:tcW w:w="1090" w:type="dxa"/>
            <w:tcBorders>
              <w:top w:val="nil"/>
              <w:left w:val="nil"/>
              <w:bottom w:val="single" w:color="auto" w:sz="4" w:space="0"/>
              <w:right w:val="single" w:color="auto" w:sz="4" w:space="0"/>
            </w:tcBorders>
            <w:vAlign w:val="center"/>
          </w:tcPr>
          <w:p w14:paraId="0593D98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室外使用</w:t>
            </w:r>
          </w:p>
        </w:tc>
      </w:tr>
      <w:tr w14:paraId="3753CAA3">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69C5E9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　</w:t>
            </w:r>
          </w:p>
        </w:tc>
        <w:tc>
          <w:tcPr>
            <w:tcW w:w="1440" w:type="dxa"/>
            <w:tcBorders>
              <w:top w:val="nil"/>
              <w:left w:val="nil"/>
              <w:bottom w:val="single" w:color="auto" w:sz="4" w:space="0"/>
              <w:right w:val="single" w:color="auto" w:sz="4" w:space="0"/>
            </w:tcBorders>
            <w:shd w:val="clear" w:color="auto" w:fill="auto"/>
            <w:noWrap/>
            <w:vAlign w:val="center"/>
          </w:tcPr>
          <w:p w14:paraId="17E5C42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氛围屏+耳屏</w:t>
            </w:r>
          </w:p>
        </w:tc>
        <w:tc>
          <w:tcPr>
            <w:tcW w:w="1680" w:type="dxa"/>
            <w:tcBorders>
              <w:top w:val="nil"/>
              <w:left w:val="nil"/>
              <w:bottom w:val="single" w:color="auto" w:sz="4" w:space="0"/>
              <w:right w:val="single" w:color="auto" w:sz="4" w:space="0"/>
            </w:tcBorders>
            <w:shd w:val="clear" w:color="auto" w:fill="auto"/>
            <w:noWrap/>
            <w:vAlign w:val="center"/>
          </w:tcPr>
          <w:p w14:paraId="64A2412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3FAAC8E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26.5</w:t>
            </w:r>
          </w:p>
        </w:tc>
        <w:tc>
          <w:tcPr>
            <w:tcW w:w="1020" w:type="dxa"/>
            <w:tcBorders>
              <w:top w:val="nil"/>
              <w:left w:val="nil"/>
              <w:bottom w:val="single" w:color="auto" w:sz="4" w:space="0"/>
              <w:right w:val="single" w:color="auto" w:sz="4" w:space="0"/>
            </w:tcBorders>
            <w:shd w:val="clear" w:color="auto" w:fill="auto"/>
            <w:noWrap/>
            <w:vAlign w:val="center"/>
          </w:tcPr>
          <w:p w14:paraId="15EA9EF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47" w:type="dxa"/>
            <w:tcBorders>
              <w:top w:val="nil"/>
              <w:left w:val="nil"/>
              <w:bottom w:val="single" w:color="auto" w:sz="4" w:space="0"/>
              <w:right w:val="single" w:color="auto" w:sz="4" w:space="0"/>
            </w:tcBorders>
            <w:shd w:val="clear" w:color="auto" w:fill="auto"/>
            <w:noWrap/>
            <w:vAlign w:val="center"/>
          </w:tcPr>
          <w:p w14:paraId="64E20B8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350.00</w:t>
            </w:r>
          </w:p>
        </w:tc>
        <w:tc>
          <w:tcPr>
            <w:tcW w:w="1259" w:type="dxa"/>
            <w:tcBorders>
              <w:top w:val="nil"/>
              <w:left w:val="nil"/>
              <w:bottom w:val="single" w:color="auto" w:sz="4" w:space="0"/>
              <w:right w:val="single" w:color="auto" w:sz="4" w:space="0"/>
            </w:tcBorders>
            <w:shd w:val="clear" w:color="auto" w:fill="auto"/>
            <w:noWrap/>
            <w:vAlign w:val="center"/>
          </w:tcPr>
          <w:p w14:paraId="4EE2108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9275.00</w:t>
            </w:r>
          </w:p>
        </w:tc>
        <w:tc>
          <w:tcPr>
            <w:tcW w:w="1090" w:type="dxa"/>
            <w:tcBorders>
              <w:top w:val="nil"/>
              <w:left w:val="nil"/>
              <w:bottom w:val="single" w:color="auto" w:sz="4" w:space="0"/>
              <w:right w:val="single" w:color="auto" w:sz="4" w:space="0"/>
            </w:tcBorders>
            <w:vAlign w:val="center"/>
          </w:tcPr>
          <w:p w14:paraId="51A162B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14F92A4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4919AB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440" w:type="dxa"/>
            <w:tcBorders>
              <w:top w:val="nil"/>
              <w:left w:val="nil"/>
              <w:bottom w:val="single" w:color="auto" w:sz="4" w:space="0"/>
              <w:right w:val="single" w:color="auto" w:sz="4" w:space="0"/>
            </w:tcBorders>
            <w:shd w:val="clear" w:color="auto" w:fill="auto"/>
            <w:noWrap/>
            <w:vAlign w:val="center"/>
          </w:tcPr>
          <w:p w14:paraId="00EA487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台口屏</w:t>
            </w:r>
          </w:p>
        </w:tc>
        <w:tc>
          <w:tcPr>
            <w:tcW w:w="1680" w:type="dxa"/>
            <w:tcBorders>
              <w:top w:val="nil"/>
              <w:left w:val="nil"/>
              <w:bottom w:val="single" w:color="auto" w:sz="4" w:space="0"/>
              <w:right w:val="single" w:color="auto" w:sz="4" w:space="0"/>
            </w:tcBorders>
            <w:shd w:val="clear" w:color="auto" w:fill="auto"/>
            <w:noWrap/>
            <w:vAlign w:val="center"/>
          </w:tcPr>
          <w:p w14:paraId="36EA9DC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10.5m*1m</w:t>
            </w:r>
          </w:p>
        </w:tc>
        <w:tc>
          <w:tcPr>
            <w:tcW w:w="1065" w:type="dxa"/>
            <w:tcBorders>
              <w:top w:val="nil"/>
              <w:left w:val="nil"/>
              <w:bottom w:val="single" w:color="auto" w:sz="4" w:space="0"/>
              <w:right w:val="single" w:color="auto" w:sz="4" w:space="0"/>
            </w:tcBorders>
            <w:shd w:val="clear" w:color="auto" w:fill="auto"/>
            <w:noWrap/>
            <w:vAlign w:val="center"/>
          </w:tcPr>
          <w:p w14:paraId="61B2A22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10.5</w:t>
            </w:r>
          </w:p>
        </w:tc>
        <w:tc>
          <w:tcPr>
            <w:tcW w:w="1020" w:type="dxa"/>
            <w:tcBorders>
              <w:top w:val="nil"/>
              <w:left w:val="nil"/>
              <w:bottom w:val="single" w:color="auto" w:sz="4" w:space="0"/>
              <w:right w:val="single" w:color="auto" w:sz="4" w:space="0"/>
            </w:tcBorders>
            <w:shd w:val="clear" w:color="auto" w:fill="auto"/>
            <w:noWrap/>
            <w:vAlign w:val="center"/>
          </w:tcPr>
          <w:p w14:paraId="1D03511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47" w:type="dxa"/>
            <w:tcBorders>
              <w:top w:val="nil"/>
              <w:left w:val="nil"/>
              <w:bottom w:val="single" w:color="auto" w:sz="4" w:space="0"/>
              <w:right w:val="single" w:color="auto" w:sz="4" w:space="0"/>
            </w:tcBorders>
            <w:shd w:val="clear" w:color="auto" w:fill="auto"/>
            <w:noWrap/>
            <w:vAlign w:val="center"/>
          </w:tcPr>
          <w:p w14:paraId="234BA00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350.00</w:t>
            </w:r>
          </w:p>
        </w:tc>
        <w:tc>
          <w:tcPr>
            <w:tcW w:w="1259" w:type="dxa"/>
            <w:tcBorders>
              <w:top w:val="nil"/>
              <w:left w:val="nil"/>
              <w:bottom w:val="single" w:color="auto" w:sz="4" w:space="0"/>
              <w:right w:val="single" w:color="auto" w:sz="4" w:space="0"/>
            </w:tcBorders>
            <w:shd w:val="clear" w:color="auto" w:fill="auto"/>
            <w:noWrap/>
            <w:vAlign w:val="center"/>
          </w:tcPr>
          <w:p w14:paraId="2747D66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3675.00</w:t>
            </w:r>
          </w:p>
        </w:tc>
        <w:tc>
          <w:tcPr>
            <w:tcW w:w="1090" w:type="dxa"/>
            <w:tcBorders>
              <w:top w:val="nil"/>
              <w:left w:val="nil"/>
              <w:bottom w:val="single" w:color="auto" w:sz="4" w:space="0"/>
              <w:right w:val="single" w:color="auto" w:sz="4" w:space="0"/>
            </w:tcBorders>
            <w:vAlign w:val="center"/>
          </w:tcPr>
          <w:p w14:paraId="09F8484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0095AE4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5D89E6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　</w:t>
            </w:r>
          </w:p>
        </w:tc>
        <w:tc>
          <w:tcPr>
            <w:tcW w:w="1440" w:type="dxa"/>
            <w:tcBorders>
              <w:top w:val="nil"/>
              <w:left w:val="nil"/>
              <w:bottom w:val="single" w:color="auto" w:sz="4" w:space="0"/>
              <w:right w:val="single" w:color="auto" w:sz="4" w:space="0"/>
            </w:tcBorders>
            <w:shd w:val="clear" w:color="auto" w:fill="auto"/>
            <w:noWrap/>
            <w:vAlign w:val="center"/>
          </w:tcPr>
          <w:p w14:paraId="52415B0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视控师</w:t>
            </w:r>
          </w:p>
        </w:tc>
        <w:tc>
          <w:tcPr>
            <w:tcW w:w="1680" w:type="dxa"/>
            <w:tcBorders>
              <w:top w:val="nil"/>
              <w:left w:val="nil"/>
              <w:bottom w:val="single" w:color="auto" w:sz="4" w:space="0"/>
              <w:right w:val="single" w:color="auto" w:sz="4" w:space="0"/>
            </w:tcBorders>
            <w:shd w:val="clear" w:color="auto" w:fill="auto"/>
            <w:noWrap/>
            <w:vAlign w:val="center"/>
          </w:tcPr>
          <w:p w14:paraId="304E5A0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48DFF49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52B713F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人</w:t>
            </w:r>
          </w:p>
        </w:tc>
        <w:tc>
          <w:tcPr>
            <w:tcW w:w="1347" w:type="dxa"/>
            <w:tcBorders>
              <w:top w:val="nil"/>
              <w:left w:val="nil"/>
              <w:bottom w:val="single" w:color="auto" w:sz="4" w:space="0"/>
              <w:right w:val="single" w:color="auto" w:sz="4" w:space="0"/>
            </w:tcBorders>
            <w:shd w:val="clear" w:color="auto" w:fill="auto"/>
            <w:noWrap/>
            <w:vAlign w:val="center"/>
          </w:tcPr>
          <w:p w14:paraId="548656D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1000.00</w:t>
            </w:r>
          </w:p>
        </w:tc>
        <w:tc>
          <w:tcPr>
            <w:tcW w:w="1259" w:type="dxa"/>
            <w:tcBorders>
              <w:top w:val="nil"/>
              <w:left w:val="nil"/>
              <w:bottom w:val="single" w:color="auto" w:sz="4" w:space="0"/>
              <w:right w:val="single" w:color="auto" w:sz="4" w:space="0"/>
            </w:tcBorders>
            <w:shd w:val="clear" w:color="auto" w:fill="auto"/>
            <w:noWrap/>
            <w:vAlign w:val="center"/>
          </w:tcPr>
          <w:p w14:paraId="40BDEA4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1000.00</w:t>
            </w:r>
          </w:p>
        </w:tc>
        <w:tc>
          <w:tcPr>
            <w:tcW w:w="1090" w:type="dxa"/>
            <w:tcBorders>
              <w:top w:val="nil"/>
              <w:left w:val="nil"/>
              <w:bottom w:val="single" w:color="auto" w:sz="4" w:space="0"/>
              <w:right w:val="single" w:color="auto" w:sz="4" w:space="0"/>
            </w:tcBorders>
            <w:vAlign w:val="center"/>
          </w:tcPr>
          <w:p w14:paraId="50D1181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B82EEA1">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94AB82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1440" w:type="dxa"/>
            <w:tcBorders>
              <w:top w:val="nil"/>
              <w:left w:val="nil"/>
              <w:bottom w:val="single" w:color="auto" w:sz="4" w:space="0"/>
              <w:right w:val="single" w:color="auto" w:sz="4" w:space="0"/>
            </w:tcBorders>
            <w:shd w:val="clear" w:color="auto" w:fill="auto"/>
            <w:noWrap/>
            <w:vAlign w:val="center"/>
          </w:tcPr>
          <w:p w14:paraId="1288518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面光灯</w:t>
            </w:r>
          </w:p>
        </w:tc>
        <w:tc>
          <w:tcPr>
            <w:tcW w:w="1680" w:type="dxa"/>
            <w:tcBorders>
              <w:top w:val="nil"/>
              <w:left w:val="nil"/>
              <w:bottom w:val="single" w:color="auto" w:sz="4" w:space="0"/>
              <w:right w:val="single" w:color="auto" w:sz="4" w:space="0"/>
            </w:tcBorders>
            <w:shd w:val="clear" w:color="auto" w:fill="auto"/>
            <w:vAlign w:val="center"/>
          </w:tcPr>
          <w:p w14:paraId="12AD138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14D2216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25</w:t>
            </w:r>
          </w:p>
        </w:tc>
        <w:tc>
          <w:tcPr>
            <w:tcW w:w="1020" w:type="dxa"/>
            <w:tcBorders>
              <w:top w:val="nil"/>
              <w:left w:val="nil"/>
              <w:bottom w:val="single" w:color="auto" w:sz="4" w:space="0"/>
              <w:right w:val="single" w:color="auto" w:sz="4" w:space="0"/>
            </w:tcBorders>
            <w:shd w:val="clear" w:color="auto" w:fill="auto"/>
            <w:noWrap/>
            <w:vAlign w:val="center"/>
          </w:tcPr>
          <w:p w14:paraId="5C5947D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台</w:t>
            </w:r>
          </w:p>
        </w:tc>
        <w:tc>
          <w:tcPr>
            <w:tcW w:w="1347" w:type="dxa"/>
            <w:tcBorders>
              <w:top w:val="nil"/>
              <w:left w:val="nil"/>
              <w:bottom w:val="single" w:color="auto" w:sz="4" w:space="0"/>
              <w:right w:val="single" w:color="auto" w:sz="4" w:space="0"/>
            </w:tcBorders>
            <w:shd w:val="clear" w:color="auto" w:fill="auto"/>
            <w:noWrap/>
            <w:vAlign w:val="center"/>
          </w:tcPr>
          <w:p w14:paraId="6825371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120.00</w:t>
            </w:r>
          </w:p>
        </w:tc>
        <w:tc>
          <w:tcPr>
            <w:tcW w:w="1259" w:type="dxa"/>
            <w:tcBorders>
              <w:top w:val="nil"/>
              <w:left w:val="nil"/>
              <w:bottom w:val="single" w:color="auto" w:sz="4" w:space="0"/>
              <w:right w:val="single" w:color="auto" w:sz="4" w:space="0"/>
            </w:tcBorders>
            <w:shd w:val="clear" w:color="auto" w:fill="auto"/>
            <w:noWrap/>
            <w:vAlign w:val="center"/>
          </w:tcPr>
          <w:p w14:paraId="76BF4FC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3000.00</w:t>
            </w:r>
          </w:p>
        </w:tc>
        <w:tc>
          <w:tcPr>
            <w:tcW w:w="1090" w:type="dxa"/>
            <w:tcBorders>
              <w:top w:val="nil"/>
              <w:left w:val="nil"/>
              <w:bottom w:val="single" w:color="auto" w:sz="4" w:space="0"/>
              <w:right w:val="single" w:color="auto" w:sz="4" w:space="0"/>
            </w:tcBorders>
            <w:vAlign w:val="center"/>
          </w:tcPr>
          <w:p w14:paraId="2465ABF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2F1DC78A">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90996C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1440" w:type="dxa"/>
            <w:tcBorders>
              <w:top w:val="nil"/>
              <w:left w:val="nil"/>
              <w:bottom w:val="single" w:color="auto" w:sz="4" w:space="0"/>
              <w:right w:val="single" w:color="auto" w:sz="4" w:space="0"/>
            </w:tcBorders>
            <w:shd w:val="clear" w:color="auto" w:fill="auto"/>
            <w:noWrap/>
            <w:vAlign w:val="center"/>
          </w:tcPr>
          <w:p w14:paraId="1FE9B5D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光束灯</w:t>
            </w:r>
          </w:p>
        </w:tc>
        <w:tc>
          <w:tcPr>
            <w:tcW w:w="1680" w:type="dxa"/>
            <w:tcBorders>
              <w:top w:val="nil"/>
              <w:left w:val="nil"/>
              <w:bottom w:val="single" w:color="auto" w:sz="4" w:space="0"/>
              <w:right w:val="single" w:color="auto" w:sz="4" w:space="0"/>
            </w:tcBorders>
            <w:shd w:val="clear" w:color="auto" w:fill="auto"/>
            <w:vAlign w:val="center"/>
          </w:tcPr>
          <w:p w14:paraId="63F1F4B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5446C54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49</w:t>
            </w:r>
          </w:p>
        </w:tc>
        <w:tc>
          <w:tcPr>
            <w:tcW w:w="1020" w:type="dxa"/>
            <w:tcBorders>
              <w:top w:val="nil"/>
              <w:left w:val="nil"/>
              <w:bottom w:val="single" w:color="auto" w:sz="4" w:space="0"/>
              <w:right w:val="single" w:color="auto" w:sz="4" w:space="0"/>
            </w:tcBorders>
            <w:shd w:val="clear" w:color="auto" w:fill="auto"/>
            <w:noWrap/>
            <w:vAlign w:val="center"/>
          </w:tcPr>
          <w:p w14:paraId="3A0A639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3B9AB5C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300.00</w:t>
            </w:r>
          </w:p>
        </w:tc>
        <w:tc>
          <w:tcPr>
            <w:tcW w:w="1259" w:type="dxa"/>
            <w:tcBorders>
              <w:top w:val="nil"/>
              <w:left w:val="nil"/>
              <w:bottom w:val="single" w:color="auto" w:sz="4" w:space="0"/>
              <w:right w:val="single" w:color="auto" w:sz="4" w:space="0"/>
            </w:tcBorders>
            <w:shd w:val="clear" w:color="auto" w:fill="auto"/>
            <w:noWrap/>
            <w:vAlign w:val="center"/>
          </w:tcPr>
          <w:p w14:paraId="393C4FB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14700.00</w:t>
            </w:r>
          </w:p>
        </w:tc>
        <w:tc>
          <w:tcPr>
            <w:tcW w:w="1090" w:type="dxa"/>
            <w:tcBorders>
              <w:top w:val="nil"/>
              <w:left w:val="nil"/>
              <w:bottom w:val="single" w:color="auto" w:sz="4" w:space="0"/>
              <w:right w:val="single" w:color="auto" w:sz="4" w:space="0"/>
            </w:tcBorders>
            <w:vAlign w:val="center"/>
          </w:tcPr>
          <w:p w14:paraId="59C9D5D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348ABD5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47CCD9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1440" w:type="dxa"/>
            <w:tcBorders>
              <w:top w:val="nil"/>
              <w:left w:val="nil"/>
              <w:bottom w:val="single" w:color="auto" w:sz="4" w:space="0"/>
              <w:right w:val="single" w:color="auto" w:sz="4" w:space="0"/>
            </w:tcBorders>
            <w:shd w:val="clear" w:color="auto" w:fill="auto"/>
            <w:noWrap/>
            <w:vAlign w:val="center"/>
          </w:tcPr>
          <w:p w14:paraId="62E7757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LED帕灯</w:t>
            </w:r>
          </w:p>
        </w:tc>
        <w:tc>
          <w:tcPr>
            <w:tcW w:w="1680" w:type="dxa"/>
            <w:tcBorders>
              <w:top w:val="nil"/>
              <w:left w:val="nil"/>
              <w:bottom w:val="single" w:color="auto" w:sz="4" w:space="0"/>
              <w:right w:val="single" w:color="auto" w:sz="4" w:space="0"/>
            </w:tcBorders>
            <w:shd w:val="clear" w:color="auto" w:fill="auto"/>
            <w:vAlign w:val="center"/>
          </w:tcPr>
          <w:p w14:paraId="64913F4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333453D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34</w:t>
            </w:r>
          </w:p>
        </w:tc>
        <w:tc>
          <w:tcPr>
            <w:tcW w:w="1020" w:type="dxa"/>
            <w:tcBorders>
              <w:top w:val="nil"/>
              <w:left w:val="nil"/>
              <w:bottom w:val="single" w:color="auto" w:sz="4" w:space="0"/>
              <w:right w:val="single" w:color="auto" w:sz="4" w:space="0"/>
            </w:tcBorders>
            <w:shd w:val="clear" w:color="auto" w:fill="auto"/>
            <w:noWrap/>
            <w:vAlign w:val="center"/>
          </w:tcPr>
          <w:p w14:paraId="7982286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1155504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100.00</w:t>
            </w:r>
          </w:p>
        </w:tc>
        <w:tc>
          <w:tcPr>
            <w:tcW w:w="1259" w:type="dxa"/>
            <w:tcBorders>
              <w:top w:val="nil"/>
              <w:left w:val="nil"/>
              <w:bottom w:val="single" w:color="auto" w:sz="4" w:space="0"/>
              <w:right w:val="single" w:color="auto" w:sz="4" w:space="0"/>
            </w:tcBorders>
            <w:shd w:val="clear" w:color="auto" w:fill="auto"/>
            <w:noWrap/>
            <w:vAlign w:val="center"/>
          </w:tcPr>
          <w:p w14:paraId="10F4E79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3400.00</w:t>
            </w:r>
          </w:p>
        </w:tc>
        <w:tc>
          <w:tcPr>
            <w:tcW w:w="1090" w:type="dxa"/>
            <w:tcBorders>
              <w:top w:val="nil"/>
              <w:left w:val="nil"/>
              <w:bottom w:val="single" w:color="auto" w:sz="4" w:space="0"/>
              <w:right w:val="single" w:color="auto" w:sz="4" w:space="0"/>
            </w:tcBorders>
            <w:vAlign w:val="center"/>
          </w:tcPr>
          <w:p w14:paraId="1E65701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7C534AB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98F4E6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1440" w:type="dxa"/>
            <w:tcBorders>
              <w:top w:val="nil"/>
              <w:left w:val="nil"/>
              <w:bottom w:val="single" w:color="auto" w:sz="4" w:space="0"/>
              <w:right w:val="single" w:color="auto" w:sz="4" w:space="0"/>
            </w:tcBorders>
            <w:shd w:val="clear" w:color="auto" w:fill="auto"/>
            <w:noWrap/>
            <w:vAlign w:val="center"/>
          </w:tcPr>
          <w:p w14:paraId="19C0D44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追光灯</w:t>
            </w:r>
          </w:p>
        </w:tc>
        <w:tc>
          <w:tcPr>
            <w:tcW w:w="1680" w:type="dxa"/>
            <w:tcBorders>
              <w:top w:val="nil"/>
              <w:left w:val="nil"/>
              <w:bottom w:val="single" w:color="auto" w:sz="4" w:space="0"/>
              <w:right w:val="single" w:color="auto" w:sz="4" w:space="0"/>
            </w:tcBorders>
            <w:shd w:val="clear" w:color="auto" w:fill="auto"/>
            <w:noWrap/>
            <w:vAlign w:val="center"/>
          </w:tcPr>
          <w:p w14:paraId="159BE35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含人</w:t>
            </w:r>
          </w:p>
        </w:tc>
        <w:tc>
          <w:tcPr>
            <w:tcW w:w="1065" w:type="dxa"/>
            <w:tcBorders>
              <w:top w:val="nil"/>
              <w:left w:val="nil"/>
              <w:bottom w:val="single" w:color="auto" w:sz="4" w:space="0"/>
              <w:right w:val="single" w:color="auto" w:sz="4" w:space="0"/>
            </w:tcBorders>
            <w:shd w:val="clear" w:color="auto" w:fill="auto"/>
            <w:noWrap/>
            <w:vAlign w:val="center"/>
          </w:tcPr>
          <w:p w14:paraId="186C26C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0818EC1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台</w:t>
            </w:r>
          </w:p>
        </w:tc>
        <w:tc>
          <w:tcPr>
            <w:tcW w:w="1347" w:type="dxa"/>
            <w:tcBorders>
              <w:top w:val="nil"/>
              <w:left w:val="nil"/>
              <w:bottom w:val="single" w:color="auto" w:sz="4" w:space="0"/>
              <w:right w:val="single" w:color="auto" w:sz="4" w:space="0"/>
            </w:tcBorders>
            <w:shd w:val="clear" w:color="auto" w:fill="auto"/>
            <w:noWrap/>
            <w:vAlign w:val="center"/>
          </w:tcPr>
          <w:p w14:paraId="3F26575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259" w:type="dxa"/>
            <w:tcBorders>
              <w:top w:val="nil"/>
              <w:left w:val="nil"/>
              <w:bottom w:val="single" w:color="auto" w:sz="4" w:space="0"/>
              <w:right w:val="single" w:color="auto" w:sz="4" w:space="0"/>
            </w:tcBorders>
            <w:shd w:val="clear" w:color="auto" w:fill="auto"/>
            <w:noWrap/>
            <w:vAlign w:val="center"/>
          </w:tcPr>
          <w:p w14:paraId="3CF0AF4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090" w:type="dxa"/>
            <w:tcBorders>
              <w:top w:val="nil"/>
              <w:left w:val="nil"/>
              <w:bottom w:val="single" w:color="auto" w:sz="4" w:space="0"/>
              <w:right w:val="single" w:color="auto" w:sz="4" w:space="0"/>
            </w:tcBorders>
            <w:vAlign w:val="center"/>
          </w:tcPr>
          <w:p w14:paraId="7880B2A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40169294">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265832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1440" w:type="dxa"/>
            <w:tcBorders>
              <w:top w:val="nil"/>
              <w:left w:val="nil"/>
              <w:bottom w:val="single" w:color="auto" w:sz="4" w:space="0"/>
              <w:right w:val="single" w:color="auto" w:sz="4" w:space="0"/>
            </w:tcBorders>
            <w:shd w:val="clear" w:color="auto" w:fill="auto"/>
            <w:noWrap/>
            <w:vAlign w:val="center"/>
          </w:tcPr>
          <w:p w14:paraId="2B66409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灯控台</w:t>
            </w:r>
          </w:p>
        </w:tc>
        <w:tc>
          <w:tcPr>
            <w:tcW w:w="1680" w:type="dxa"/>
            <w:tcBorders>
              <w:top w:val="nil"/>
              <w:left w:val="nil"/>
              <w:bottom w:val="single" w:color="auto" w:sz="4" w:space="0"/>
              <w:right w:val="single" w:color="auto" w:sz="4" w:space="0"/>
            </w:tcBorders>
            <w:shd w:val="clear" w:color="auto" w:fill="auto"/>
            <w:noWrap/>
            <w:vAlign w:val="center"/>
          </w:tcPr>
          <w:p w14:paraId="0CC7F81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6E86003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25C2569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47" w:type="dxa"/>
            <w:tcBorders>
              <w:top w:val="nil"/>
              <w:left w:val="nil"/>
              <w:bottom w:val="single" w:color="auto" w:sz="4" w:space="0"/>
              <w:right w:val="single" w:color="auto" w:sz="4" w:space="0"/>
            </w:tcBorders>
            <w:shd w:val="clear" w:color="auto" w:fill="auto"/>
            <w:noWrap/>
            <w:vAlign w:val="center"/>
          </w:tcPr>
          <w:p w14:paraId="2B80527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500.00</w:t>
            </w:r>
          </w:p>
        </w:tc>
        <w:tc>
          <w:tcPr>
            <w:tcW w:w="1259" w:type="dxa"/>
            <w:tcBorders>
              <w:top w:val="nil"/>
              <w:left w:val="nil"/>
              <w:bottom w:val="single" w:color="auto" w:sz="4" w:space="0"/>
              <w:right w:val="single" w:color="auto" w:sz="4" w:space="0"/>
            </w:tcBorders>
            <w:shd w:val="clear" w:color="auto" w:fill="auto"/>
            <w:noWrap/>
            <w:vAlign w:val="center"/>
          </w:tcPr>
          <w:p w14:paraId="74E986B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500.00</w:t>
            </w:r>
          </w:p>
        </w:tc>
        <w:tc>
          <w:tcPr>
            <w:tcW w:w="1090" w:type="dxa"/>
            <w:tcBorders>
              <w:top w:val="nil"/>
              <w:left w:val="nil"/>
              <w:bottom w:val="single" w:color="auto" w:sz="4" w:space="0"/>
              <w:right w:val="single" w:color="auto" w:sz="4" w:space="0"/>
            </w:tcBorders>
            <w:vAlign w:val="center"/>
          </w:tcPr>
          <w:p w14:paraId="3DE2C7C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2BCD4A47">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D02129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440" w:type="dxa"/>
            <w:tcBorders>
              <w:top w:val="nil"/>
              <w:left w:val="nil"/>
              <w:bottom w:val="single" w:color="auto" w:sz="4" w:space="0"/>
              <w:right w:val="single" w:color="auto" w:sz="4" w:space="0"/>
            </w:tcBorders>
            <w:shd w:val="clear" w:color="auto" w:fill="auto"/>
            <w:noWrap/>
            <w:vAlign w:val="center"/>
          </w:tcPr>
          <w:p w14:paraId="138F974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灯控师</w:t>
            </w:r>
          </w:p>
        </w:tc>
        <w:tc>
          <w:tcPr>
            <w:tcW w:w="1680" w:type="dxa"/>
            <w:tcBorders>
              <w:top w:val="nil"/>
              <w:left w:val="nil"/>
              <w:bottom w:val="single" w:color="auto" w:sz="4" w:space="0"/>
              <w:right w:val="single" w:color="auto" w:sz="4" w:space="0"/>
            </w:tcBorders>
            <w:shd w:val="clear" w:color="auto" w:fill="auto"/>
            <w:noWrap/>
            <w:vAlign w:val="center"/>
          </w:tcPr>
          <w:p w14:paraId="06AC2F2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1699BE4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2324FB0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w:t>
            </w:r>
          </w:p>
        </w:tc>
        <w:tc>
          <w:tcPr>
            <w:tcW w:w="1347" w:type="dxa"/>
            <w:tcBorders>
              <w:top w:val="nil"/>
              <w:left w:val="nil"/>
              <w:bottom w:val="single" w:color="auto" w:sz="4" w:space="0"/>
              <w:right w:val="single" w:color="auto" w:sz="4" w:space="0"/>
            </w:tcBorders>
            <w:shd w:val="clear" w:color="auto" w:fill="auto"/>
            <w:noWrap/>
            <w:vAlign w:val="center"/>
          </w:tcPr>
          <w:p w14:paraId="5CBF7B4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259" w:type="dxa"/>
            <w:tcBorders>
              <w:top w:val="nil"/>
              <w:left w:val="nil"/>
              <w:bottom w:val="single" w:color="auto" w:sz="4" w:space="0"/>
              <w:right w:val="single" w:color="auto" w:sz="4" w:space="0"/>
            </w:tcBorders>
            <w:shd w:val="clear" w:color="auto" w:fill="auto"/>
            <w:noWrap/>
            <w:vAlign w:val="center"/>
          </w:tcPr>
          <w:p w14:paraId="38E9726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090" w:type="dxa"/>
            <w:tcBorders>
              <w:top w:val="nil"/>
              <w:left w:val="nil"/>
              <w:bottom w:val="single" w:color="auto" w:sz="4" w:space="0"/>
              <w:right w:val="single" w:color="auto" w:sz="4" w:space="0"/>
            </w:tcBorders>
            <w:vAlign w:val="center"/>
          </w:tcPr>
          <w:p w14:paraId="6ED63C1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9492774">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DA7578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1440" w:type="dxa"/>
            <w:tcBorders>
              <w:top w:val="nil"/>
              <w:left w:val="nil"/>
              <w:bottom w:val="single" w:color="auto" w:sz="4" w:space="0"/>
              <w:right w:val="single" w:color="auto" w:sz="4" w:space="0"/>
            </w:tcBorders>
            <w:shd w:val="clear" w:color="auto" w:fill="auto"/>
            <w:noWrap/>
            <w:vAlign w:val="center"/>
          </w:tcPr>
          <w:p w14:paraId="17D6297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音响系统</w:t>
            </w:r>
          </w:p>
        </w:tc>
        <w:tc>
          <w:tcPr>
            <w:tcW w:w="1680" w:type="dxa"/>
            <w:tcBorders>
              <w:top w:val="nil"/>
              <w:left w:val="nil"/>
              <w:bottom w:val="single" w:color="auto" w:sz="4" w:space="0"/>
              <w:right w:val="single" w:color="auto" w:sz="4" w:space="0"/>
            </w:tcBorders>
            <w:shd w:val="clear" w:color="auto" w:fill="auto"/>
            <w:noWrap/>
            <w:vAlign w:val="center"/>
          </w:tcPr>
          <w:p w14:paraId="0E02910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阵线8+4+4</w:t>
            </w:r>
          </w:p>
        </w:tc>
        <w:tc>
          <w:tcPr>
            <w:tcW w:w="1065" w:type="dxa"/>
            <w:tcBorders>
              <w:top w:val="nil"/>
              <w:left w:val="nil"/>
              <w:bottom w:val="single" w:color="auto" w:sz="4" w:space="0"/>
              <w:right w:val="single" w:color="auto" w:sz="4" w:space="0"/>
            </w:tcBorders>
            <w:shd w:val="clear" w:color="auto" w:fill="auto"/>
            <w:noWrap/>
            <w:vAlign w:val="center"/>
          </w:tcPr>
          <w:p w14:paraId="1382939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136587E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47" w:type="dxa"/>
            <w:tcBorders>
              <w:top w:val="nil"/>
              <w:left w:val="nil"/>
              <w:bottom w:val="single" w:color="auto" w:sz="4" w:space="0"/>
              <w:right w:val="single" w:color="auto" w:sz="4" w:space="0"/>
            </w:tcBorders>
            <w:shd w:val="clear" w:color="auto" w:fill="auto"/>
            <w:noWrap/>
            <w:vAlign w:val="center"/>
          </w:tcPr>
          <w:p w14:paraId="391ADC7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8000.00</w:t>
            </w:r>
          </w:p>
        </w:tc>
        <w:tc>
          <w:tcPr>
            <w:tcW w:w="1259" w:type="dxa"/>
            <w:tcBorders>
              <w:top w:val="nil"/>
              <w:left w:val="nil"/>
              <w:bottom w:val="single" w:color="auto" w:sz="4" w:space="0"/>
              <w:right w:val="single" w:color="auto" w:sz="4" w:space="0"/>
            </w:tcBorders>
            <w:shd w:val="clear" w:color="auto" w:fill="auto"/>
            <w:noWrap/>
            <w:vAlign w:val="center"/>
          </w:tcPr>
          <w:p w14:paraId="56899D1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8000.00</w:t>
            </w:r>
          </w:p>
        </w:tc>
        <w:tc>
          <w:tcPr>
            <w:tcW w:w="1090" w:type="dxa"/>
            <w:tcBorders>
              <w:top w:val="nil"/>
              <w:left w:val="nil"/>
              <w:bottom w:val="single" w:color="auto" w:sz="4" w:space="0"/>
              <w:right w:val="single" w:color="auto" w:sz="4" w:space="0"/>
            </w:tcBorders>
            <w:vAlign w:val="center"/>
          </w:tcPr>
          <w:p w14:paraId="785D95C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799497B3">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67B4D5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1440" w:type="dxa"/>
            <w:tcBorders>
              <w:top w:val="nil"/>
              <w:left w:val="nil"/>
              <w:bottom w:val="single" w:color="auto" w:sz="4" w:space="0"/>
              <w:right w:val="single" w:color="auto" w:sz="4" w:space="0"/>
            </w:tcBorders>
            <w:shd w:val="clear" w:color="auto" w:fill="auto"/>
            <w:noWrap/>
            <w:vAlign w:val="center"/>
          </w:tcPr>
          <w:p w14:paraId="0353691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音控师</w:t>
            </w:r>
          </w:p>
        </w:tc>
        <w:tc>
          <w:tcPr>
            <w:tcW w:w="1680" w:type="dxa"/>
            <w:tcBorders>
              <w:top w:val="nil"/>
              <w:left w:val="nil"/>
              <w:bottom w:val="single" w:color="auto" w:sz="4" w:space="0"/>
              <w:right w:val="single" w:color="auto" w:sz="4" w:space="0"/>
            </w:tcBorders>
            <w:shd w:val="clear" w:color="auto" w:fill="auto"/>
            <w:noWrap/>
            <w:vAlign w:val="center"/>
          </w:tcPr>
          <w:p w14:paraId="31F3405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5BF8312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5B82BD6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w:t>
            </w:r>
          </w:p>
        </w:tc>
        <w:tc>
          <w:tcPr>
            <w:tcW w:w="1347" w:type="dxa"/>
            <w:tcBorders>
              <w:top w:val="nil"/>
              <w:left w:val="nil"/>
              <w:bottom w:val="single" w:color="auto" w:sz="4" w:space="0"/>
              <w:right w:val="single" w:color="auto" w:sz="4" w:space="0"/>
            </w:tcBorders>
            <w:shd w:val="clear" w:color="auto" w:fill="auto"/>
            <w:noWrap/>
            <w:vAlign w:val="center"/>
          </w:tcPr>
          <w:p w14:paraId="41A9B5A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259" w:type="dxa"/>
            <w:tcBorders>
              <w:top w:val="nil"/>
              <w:left w:val="nil"/>
              <w:bottom w:val="single" w:color="auto" w:sz="4" w:space="0"/>
              <w:right w:val="single" w:color="auto" w:sz="4" w:space="0"/>
            </w:tcBorders>
            <w:shd w:val="clear" w:color="auto" w:fill="auto"/>
            <w:noWrap/>
            <w:vAlign w:val="center"/>
          </w:tcPr>
          <w:p w14:paraId="26AB4E5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090" w:type="dxa"/>
            <w:tcBorders>
              <w:top w:val="nil"/>
              <w:left w:val="nil"/>
              <w:bottom w:val="single" w:color="auto" w:sz="4" w:space="0"/>
              <w:right w:val="single" w:color="auto" w:sz="4" w:space="0"/>
            </w:tcBorders>
            <w:vAlign w:val="center"/>
          </w:tcPr>
          <w:p w14:paraId="14EA3F8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5A30ED0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48CB6E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440" w:type="dxa"/>
            <w:tcBorders>
              <w:top w:val="nil"/>
              <w:left w:val="nil"/>
              <w:bottom w:val="single" w:color="auto" w:sz="4" w:space="0"/>
              <w:right w:val="single" w:color="auto" w:sz="4" w:space="0"/>
            </w:tcBorders>
            <w:shd w:val="clear" w:color="auto" w:fill="auto"/>
            <w:noWrap/>
            <w:vAlign w:val="center"/>
          </w:tcPr>
          <w:p w14:paraId="3552502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桌子+桌布</w:t>
            </w:r>
          </w:p>
        </w:tc>
        <w:tc>
          <w:tcPr>
            <w:tcW w:w="1680" w:type="dxa"/>
            <w:tcBorders>
              <w:top w:val="nil"/>
              <w:left w:val="nil"/>
              <w:bottom w:val="single" w:color="auto" w:sz="4" w:space="0"/>
              <w:right w:val="single" w:color="auto" w:sz="4" w:space="0"/>
            </w:tcBorders>
            <w:shd w:val="clear" w:color="auto" w:fill="auto"/>
            <w:noWrap/>
            <w:vAlign w:val="center"/>
          </w:tcPr>
          <w:p w14:paraId="31DAC36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60cm*70cm*120cm</w:t>
            </w:r>
          </w:p>
        </w:tc>
        <w:tc>
          <w:tcPr>
            <w:tcW w:w="1065" w:type="dxa"/>
            <w:tcBorders>
              <w:top w:val="nil"/>
              <w:left w:val="nil"/>
              <w:bottom w:val="single" w:color="auto" w:sz="4" w:space="0"/>
              <w:right w:val="single" w:color="auto" w:sz="4" w:space="0"/>
            </w:tcBorders>
            <w:shd w:val="clear" w:color="auto" w:fill="auto"/>
            <w:noWrap/>
            <w:vAlign w:val="center"/>
          </w:tcPr>
          <w:p w14:paraId="30867C2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140</w:t>
            </w:r>
          </w:p>
        </w:tc>
        <w:tc>
          <w:tcPr>
            <w:tcW w:w="1020" w:type="dxa"/>
            <w:tcBorders>
              <w:top w:val="nil"/>
              <w:left w:val="nil"/>
              <w:bottom w:val="single" w:color="auto" w:sz="4" w:space="0"/>
              <w:right w:val="single" w:color="auto" w:sz="4" w:space="0"/>
            </w:tcBorders>
            <w:shd w:val="clear" w:color="auto" w:fill="auto"/>
            <w:noWrap/>
            <w:vAlign w:val="center"/>
          </w:tcPr>
          <w:p w14:paraId="325630E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张</w:t>
            </w:r>
          </w:p>
        </w:tc>
        <w:tc>
          <w:tcPr>
            <w:tcW w:w="1347" w:type="dxa"/>
            <w:tcBorders>
              <w:top w:val="nil"/>
              <w:left w:val="nil"/>
              <w:bottom w:val="single" w:color="auto" w:sz="4" w:space="0"/>
              <w:right w:val="single" w:color="auto" w:sz="4" w:space="0"/>
            </w:tcBorders>
            <w:shd w:val="clear" w:color="auto" w:fill="auto"/>
            <w:noWrap/>
            <w:vAlign w:val="center"/>
          </w:tcPr>
          <w:p w14:paraId="2F9DBE2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30.00</w:t>
            </w:r>
          </w:p>
        </w:tc>
        <w:tc>
          <w:tcPr>
            <w:tcW w:w="1259" w:type="dxa"/>
            <w:tcBorders>
              <w:top w:val="nil"/>
              <w:left w:val="nil"/>
              <w:bottom w:val="single" w:color="auto" w:sz="4" w:space="0"/>
              <w:right w:val="single" w:color="auto" w:sz="4" w:space="0"/>
            </w:tcBorders>
            <w:shd w:val="clear" w:color="auto" w:fill="auto"/>
            <w:noWrap/>
            <w:vAlign w:val="center"/>
          </w:tcPr>
          <w:p w14:paraId="519450D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4200.00</w:t>
            </w:r>
          </w:p>
        </w:tc>
        <w:tc>
          <w:tcPr>
            <w:tcW w:w="1090" w:type="dxa"/>
            <w:tcBorders>
              <w:top w:val="nil"/>
              <w:left w:val="nil"/>
              <w:bottom w:val="single" w:color="auto" w:sz="4" w:space="0"/>
              <w:right w:val="single" w:color="auto" w:sz="4" w:space="0"/>
            </w:tcBorders>
            <w:vAlign w:val="center"/>
          </w:tcPr>
          <w:p w14:paraId="41EDC87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41BACBC3">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200FC6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1440" w:type="dxa"/>
            <w:tcBorders>
              <w:top w:val="nil"/>
              <w:left w:val="nil"/>
              <w:bottom w:val="single" w:color="auto" w:sz="4" w:space="0"/>
              <w:right w:val="single" w:color="auto" w:sz="4" w:space="0"/>
            </w:tcBorders>
            <w:shd w:val="clear" w:color="auto" w:fill="auto"/>
            <w:noWrap/>
            <w:vAlign w:val="center"/>
          </w:tcPr>
          <w:p w14:paraId="1AE0E33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一次性餐具</w:t>
            </w:r>
          </w:p>
        </w:tc>
        <w:tc>
          <w:tcPr>
            <w:tcW w:w="1680" w:type="dxa"/>
            <w:tcBorders>
              <w:top w:val="nil"/>
              <w:left w:val="nil"/>
              <w:bottom w:val="single" w:color="auto" w:sz="4" w:space="0"/>
              <w:right w:val="single" w:color="auto" w:sz="4" w:space="0"/>
            </w:tcBorders>
            <w:shd w:val="clear" w:color="auto" w:fill="auto"/>
            <w:noWrap/>
            <w:vAlign w:val="center"/>
          </w:tcPr>
          <w:p w14:paraId="4079E4B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1F470BC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w:t>
            </w:r>
          </w:p>
        </w:tc>
        <w:tc>
          <w:tcPr>
            <w:tcW w:w="1020" w:type="dxa"/>
            <w:tcBorders>
              <w:top w:val="nil"/>
              <w:left w:val="nil"/>
              <w:bottom w:val="single" w:color="auto" w:sz="4" w:space="0"/>
              <w:right w:val="single" w:color="auto" w:sz="4" w:space="0"/>
            </w:tcBorders>
            <w:shd w:val="clear" w:color="auto" w:fill="auto"/>
            <w:noWrap/>
            <w:vAlign w:val="center"/>
          </w:tcPr>
          <w:p w14:paraId="039AC07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47" w:type="dxa"/>
            <w:tcBorders>
              <w:top w:val="nil"/>
              <w:left w:val="nil"/>
              <w:bottom w:val="single" w:color="auto" w:sz="4" w:space="0"/>
              <w:right w:val="single" w:color="auto" w:sz="4" w:space="0"/>
            </w:tcBorders>
            <w:shd w:val="clear" w:color="auto" w:fill="auto"/>
            <w:noWrap/>
            <w:vAlign w:val="center"/>
          </w:tcPr>
          <w:p w14:paraId="62D61E1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2.00</w:t>
            </w:r>
          </w:p>
        </w:tc>
        <w:tc>
          <w:tcPr>
            <w:tcW w:w="1259" w:type="dxa"/>
            <w:tcBorders>
              <w:top w:val="nil"/>
              <w:left w:val="nil"/>
              <w:bottom w:val="single" w:color="auto" w:sz="4" w:space="0"/>
              <w:right w:val="single" w:color="auto" w:sz="4" w:space="0"/>
            </w:tcBorders>
            <w:shd w:val="clear" w:color="auto" w:fill="auto"/>
            <w:noWrap/>
            <w:vAlign w:val="center"/>
          </w:tcPr>
          <w:p w14:paraId="4B4C830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2000.00</w:t>
            </w:r>
          </w:p>
        </w:tc>
        <w:tc>
          <w:tcPr>
            <w:tcW w:w="1090" w:type="dxa"/>
            <w:tcBorders>
              <w:top w:val="nil"/>
              <w:left w:val="nil"/>
              <w:bottom w:val="single" w:color="auto" w:sz="4" w:space="0"/>
              <w:right w:val="single" w:color="auto" w:sz="4" w:space="0"/>
            </w:tcBorders>
            <w:vAlign w:val="center"/>
          </w:tcPr>
          <w:p w14:paraId="514AE83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购买</w:t>
            </w:r>
          </w:p>
        </w:tc>
      </w:tr>
      <w:tr w14:paraId="6ABDCC9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627CC8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440" w:type="dxa"/>
            <w:tcBorders>
              <w:top w:val="nil"/>
              <w:left w:val="nil"/>
              <w:bottom w:val="single" w:color="auto" w:sz="4" w:space="0"/>
              <w:right w:val="single" w:color="auto" w:sz="4" w:space="0"/>
            </w:tcBorders>
            <w:shd w:val="clear" w:color="auto" w:fill="auto"/>
            <w:noWrap/>
            <w:vAlign w:val="center"/>
          </w:tcPr>
          <w:p w14:paraId="2FDD7AC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桌布/喷绘</w:t>
            </w:r>
          </w:p>
        </w:tc>
        <w:tc>
          <w:tcPr>
            <w:tcW w:w="1680" w:type="dxa"/>
            <w:tcBorders>
              <w:top w:val="nil"/>
              <w:left w:val="nil"/>
              <w:bottom w:val="single" w:color="auto" w:sz="4" w:space="0"/>
              <w:right w:val="single" w:color="auto" w:sz="4" w:space="0"/>
            </w:tcBorders>
            <w:shd w:val="clear" w:color="auto" w:fill="auto"/>
            <w:noWrap/>
            <w:vAlign w:val="center"/>
          </w:tcPr>
          <w:p w14:paraId="5EBD1A0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2m*72m</w:t>
            </w:r>
          </w:p>
        </w:tc>
        <w:tc>
          <w:tcPr>
            <w:tcW w:w="1065" w:type="dxa"/>
            <w:tcBorders>
              <w:top w:val="nil"/>
              <w:left w:val="nil"/>
              <w:bottom w:val="single" w:color="auto" w:sz="4" w:space="0"/>
              <w:right w:val="single" w:color="auto" w:sz="4" w:space="0"/>
            </w:tcBorders>
            <w:shd w:val="clear" w:color="auto" w:fill="auto"/>
            <w:noWrap/>
            <w:vAlign w:val="center"/>
          </w:tcPr>
          <w:p w14:paraId="179CA60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150</w:t>
            </w:r>
          </w:p>
        </w:tc>
        <w:tc>
          <w:tcPr>
            <w:tcW w:w="1020" w:type="dxa"/>
            <w:tcBorders>
              <w:top w:val="nil"/>
              <w:left w:val="nil"/>
              <w:bottom w:val="single" w:color="auto" w:sz="4" w:space="0"/>
              <w:right w:val="single" w:color="auto" w:sz="4" w:space="0"/>
            </w:tcBorders>
            <w:shd w:val="clear" w:color="auto" w:fill="auto"/>
            <w:noWrap/>
            <w:vAlign w:val="center"/>
          </w:tcPr>
          <w:p w14:paraId="6F99734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平方米</w:t>
            </w:r>
          </w:p>
        </w:tc>
        <w:tc>
          <w:tcPr>
            <w:tcW w:w="1347" w:type="dxa"/>
            <w:tcBorders>
              <w:top w:val="nil"/>
              <w:left w:val="nil"/>
              <w:bottom w:val="single" w:color="auto" w:sz="4" w:space="0"/>
              <w:right w:val="single" w:color="auto" w:sz="4" w:space="0"/>
            </w:tcBorders>
            <w:shd w:val="clear" w:color="auto" w:fill="auto"/>
            <w:noWrap/>
            <w:vAlign w:val="center"/>
          </w:tcPr>
          <w:p w14:paraId="6CE8D28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w:t>
            </w:r>
          </w:p>
        </w:tc>
        <w:tc>
          <w:tcPr>
            <w:tcW w:w="1259" w:type="dxa"/>
            <w:tcBorders>
              <w:top w:val="nil"/>
              <w:left w:val="nil"/>
              <w:bottom w:val="single" w:color="auto" w:sz="4" w:space="0"/>
              <w:right w:val="single" w:color="auto" w:sz="4" w:space="0"/>
            </w:tcBorders>
            <w:shd w:val="clear" w:color="auto" w:fill="auto"/>
            <w:noWrap/>
            <w:vAlign w:val="center"/>
          </w:tcPr>
          <w:p w14:paraId="3AE217A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1500.00</w:t>
            </w:r>
          </w:p>
        </w:tc>
        <w:tc>
          <w:tcPr>
            <w:tcW w:w="1090" w:type="dxa"/>
            <w:tcBorders>
              <w:top w:val="nil"/>
              <w:left w:val="nil"/>
              <w:bottom w:val="single" w:color="auto" w:sz="4" w:space="0"/>
              <w:right w:val="single" w:color="auto" w:sz="4" w:space="0"/>
            </w:tcBorders>
            <w:vAlign w:val="center"/>
          </w:tcPr>
          <w:p w14:paraId="0EB256E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60D63946">
        <w:tblPrEx>
          <w:tblCellMar>
            <w:top w:w="0" w:type="dxa"/>
            <w:left w:w="108" w:type="dxa"/>
            <w:bottom w:w="0" w:type="dxa"/>
            <w:right w:w="108" w:type="dxa"/>
          </w:tblCellMar>
        </w:tblPrEx>
        <w:trPr>
          <w:trHeight w:val="41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E5DA3E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1440" w:type="dxa"/>
            <w:tcBorders>
              <w:top w:val="nil"/>
              <w:left w:val="nil"/>
              <w:bottom w:val="single" w:color="auto" w:sz="4" w:space="0"/>
              <w:right w:val="single" w:color="auto" w:sz="4" w:space="0"/>
            </w:tcBorders>
            <w:shd w:val="clear" w:color="auto" w:fill="auto"/>
            <w:noWrap/>
            <w:vAlign w:val="center"/>
          </w:tcPr>
          <w:p w14:paraId="39669F5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长桌宴执行</w:t>
            </w:r>
          </w:p>
        </w:tc>
        <w:tc>
          <w:tcPr>
            <w:tcW w:w="1680" w:type="dxa"/>
            <w:tcBorders>
              <w:top w:val="nil"/>
              <w:left w:val="nil"/>
              <w:bottom w:val="single" w:color="auto" w:sz="4" w:space="0"/>
              <w:right w:val="single" w:color="auto" w:sz="4" w:space="0"/>
            </w:tcBorders>
            <w:shd w:val="clear" w:color="auto" w:fill="auto"/>
            <w:noWrap/>
            <w:vAlign w:val="center"/>
          </w:tcPr>
          <w:p w14:paraId="30FC1AE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52A02C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65C9307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47" w:type="dxa"/>
            <w:tcBorders>
              <w:top w:val="nil"/>
              <w:left w:val="nil"/>
              <w:bottom w:val="single" w:color="auto" w:sz="4" w:space="0"/>
              <w:right w:val="single" w:color="auto" w:sz="4" w:space="0"/>
            </w:tcBorders>
            <w:shd w:val="clear" w:color="auto" w:fill="auto"/>
            <w:noWrap/>
            <w:vAlign w:val="center"/>
          </w:tcPr>
          <w:p w14:paraId="725566E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515A6B3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14CEE93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43BE8E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5601F2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1440" w:type="dxa"/>
            <w:tcBorders>
              <w:top w:val="nil"/>
              <w:left w:val="nil"/>
              <w:bottom w:val="single" w:color="auto" w:sz="4" w:space="0"/>
              <w:right w:val="single" w:color="auto" w:sz="4" w:space="0"/>
            </w:tcBorders>
            <w:shd w:val="clear" w:color="auto" w:fill="auto"/>
            <w:noWrap/>
            <w:vAlign w:val="center"/>
          </w:tcPr>
          <w:p w14:paraId="2397E42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塑料凳</w:t>
            </w:r>
          </w:p>
        </w:tc>
        <w:tc>
          <w:tcPr>
            <w:tcW w:w="1680" w:type="dxa"/>
            <w:tcBorders>
              <w:top w:val="nil"/>
              <w:left w:val="nil"/>
              <w:bottom w:val="single" w:color="auto" w:sz="4" w:space="0"/>
              <w:right w:val="single" w:color="auto" w:sz="4" w:space="0"/>
            </w:tcBorders>
            <w:shd w:val="clear" w:color="auto" w:fill="auto"/>
            <w:noWrap/>
            <w:vAlign w:val="center"/>
          </w:tcPr>
          <w:p w14:paraId="15185C8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62A1540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300</w:t>
            </w:r>
          </w:p>
        </w:tc>
        <w:tc>
          <w:tcPr>
            <w:tcW w:w="1020" w:type="dxa"/>
            <w:tcBorders>
              <w:top w:val="nil"/>
              <w:left w:val="nil"/>
              <w:bottom w:val="single" w:color="auto" w:sz="4" w:space="0"/>
              <w:right w:val="single" w:color="auto" w:sz="4" w:space="0"/>
            </w:tcBorders>
            <w:shd w:val="clear" w:color="auto" w:fill="auto"/>
            <w:noWrap/>
            <w:vAlign w:val="center"/>
          </w:tcPr>
          <w:p w14:paraId="6222170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50D9D94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4.00</w:t>
            </w:r>
          </w:p>
        </w:tc>
        <w:tc>
          <w:tcPr>
            <w:tcW w:w="1259" w:type="dxa"/>
            <w:tcBorders>
              <w:top w:val="nil"/>
              <w:left w:val="nil"/>
              <w:bottom w:val="single" w:color="auto" w:sz="4" w:space="0"/>
              <w:right w:val="single" w:color="auto" w:sz="4" w:space="0"/>
            </w:tcBorders>
            <w:shd w:val="clear" w:color="auto" w:fill="auto"/>
            <w:noWrap/>
            <w:vAlign w:val="center"/>
          </w:tcPr>
          <w:p w14:paraId="507271E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1200.00</w:t>
            </w:r>
          </w:p>
        </w:tc>
        <w:tc>
          <w:tcPr>
            <w:tcW w:w="1090" w:type="dxa"/>
            <w:tcBorders>
              <w:top w:val="nil"/>
              <w:left w:val="nil"/>
              <w:bottom w:val="single" w:color="auto" w:sz="4" w:space="0"/>
              <w:right w:val="single" w:color="auto" w:sz="4" w:space="0"/>
            </w:tcBorders>
            <w:vAlign w:val="center"/>
          </w:tcPr>
          <w:p w14:paraId="5188B2B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4962A594">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961922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1440" w:type="dxa"/>
            <w:tcBorders>
              <w:top w:val="nil"/>
              <w:left w:val="nil"/>
              <w:bottom w:val="single" w:color="auto" w:sz="4" w:space="0"/>
              <w:right w:val="single" w:color="auto" w:sz="4" w:space="0"/>
            </w:tcBorders>
            <w:shd w:val="clear" w:color="auto" w:fill="auto"/>
            <w:noWrap/>
            <w:vAlign w:val="center"/>
          </w:tcPr>
          <w:p w14:paraId="7F316FA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标展（2桌+2椅+桌布）</w:t>
            </w:r>
          </w:p>
        </w:tc>
        <w:tc>
          <w:tcPr>
            <w:tcW w:w="1680" w:type="dxa"/>
            <w:tcBorders>
              <w:top w:val="nil"/>
              <w:left w:val="nil"/>
              <w:bottom w:val="single" w:color="auto" w:sz="4" w:space="0"/>
              <w:right w:val="single" w:color="auto" w:sz="4" w:space="0"/>
            </w:tcBorders>
            <w:shd w:val="clear" w:color="auto" w:fill="auto"/>
            <w:noWrap/>
            <w:vAlign w:val="center"/>
          </w:tcPr>
          <w:p w14:paraId="2696744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3m*3m</w:t>
            </w:r>
          </w:p>
        </w:tc>
        <w:tc>
          <w:tcPr>
            <w:tcW w:w="1065" w:type="dxa"/>
            <w:tcBorders>
              <w:top w:val="nil"/>
              <w:left w:val="nil"/>
              <w:bottom w:val="single" w:color="auto" w:sz="4" w:space="0"/>
              <w:right w:val="single" w:color="auto" w:sz="4" w:space="0"/>
            </w:tcBorders>
            <w:shd w:val="clear" w:color="auto" w:fill="auto"/>
            <w:noWrap/>
            <w:vAlign w:val="center"/>
          </w:tcPr>
          <w:p w14:paraId="74F78A4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60</w:t>
            </w:r>
          </w:p>
        </w:tc>
        <w:tc>
          <w:tcPr>
            <w:tcW w:w="1020" w:type="dxa"/>
            <w:tcBorders>
              <w:top w:val="nil"/>
              <w:left w:val="nil"/>
              <w:bottom w:val="single" w:color="auto" w:sz="4" w:space="0"/>
              <w:right w:val="single" w:color="auto" w:sz="4" w:space="0"/>
            </w:tcBorders>
            <w:shd w:val="clear" w:color="auto" w:fill="auto"/>
            <w:noWrap/>
            <w:vAlign w:val="center"/>
          </w:tcPr>
          <w:p w14:paraId="577FBDD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间</w:t>
            </w:r>
          </w:p>
        </w:tc>
        <w:tc>
          <w:tcPr>
            <w:tcW w:w="1347" w:type="dxa"/>
            <w:tcBorders>
              <w:top w:val="nil"/>
              <w:left w:val="nil"/>
              <w:bottom w:val="single" w:color="auto" w:sz="4" w:space="0"/>
              <w:right w:val="single" w:color="auto" w:sz="4" w:space="0"/>
            </w:tcBorders>
            <w:shd w:val="clear" w:color="auto" w:fill="auto"/>
            <w:noWrap/>
            <w:vAlign w:val="center"/>
          </w:tcPr>
          <w:p w14:paraId="5AA4015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60D3F43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3E4DCA9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3E7B5C6A">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876EF9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440" w:type="dxa"/>
            <w:tcBorders>
              <w:top w:val="nil"/>
              <w:left w:val="nil"/>
              <w:bottom w:val="single" w:color="auto" w:sz="4" w:space="0"/>
              <w:right w:val="single" w:color="auto" w:sz="4" w:space="0"/>
            </w:tcBorders>
            <w:shd w:val="clear" w:color="auto" w:fill="auto"/>
            <w:noWrap/>
            <w:vAlign w:val="center"/>
          </w:tcPr>
          <w:p w14:paraId="35D3338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特展（4桌+4椅+桌布）</w:t>
            </w:r>
          </w:p>
        </w:tc>
        <w:tc>
          <w:tcPr>
            <w:tcW w:w="1680" w:type="dxa"/>
            <w:tcBorders>
              <w:top w:val="nil"/>
              <w:left w:val="nil"/>
              <w:bottom w:val="single" w:color="auto" w:sz="4" w:space="0"/>
              <w:right w:val="single" w:color="auto" w:sz="4" w:space="0"/>
            </w:tcBorders>
            <w:shd w:val="clear" w:color="auto" w:fill="auto"/>
            <w:noWrap/>
            <w:vAlign w:val="center"/>
          </w:tcPr>
          <w:p w14:paraId="026B8AB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3m*6m</w:t>
            </w:r>
          </w:p>
        </w:tc>
        <w:tc>
          <w:tcPr>
            <w:tcW w:w="1065" w:type="dxa"/>
            <w:tcBorders>
              <w:top w:val="nil"/>
              <w:left w:val="nil"/>
              <w:bottom w:val="single" w:color="auto" w:sz="4" w:space="0"/>
              <w:right w:val="single" w:color="auto" w:sz="4" w:space="0"/>
            </w:tcBorders>
            <w:shd w:val="clear" w:color="auto" w:fill="auto"/>
            <w:noWrap/>
            <w:vAlign w:val="center"/>
          </w:tcPr>
          <w:p w14:paraId="72B4964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w:t>
            </w:r>
          </w:p>
        </w:tc>
        <w:tc>
          <w:tcPr>
            <w:tcW w:w="1020" w:type="dxa"/>
            <w:tcBorders>
              <w:top w:val="nil"/>
              <w:left w:val="nil"/>
              <w:bottom w:val="single" w:color="auto" w:sz="4" w:space="0"/>
              <w:right w:val="single" w:color="auto" w:sz="4" w:space="0"/>
            </w:tcBorders>
            <w:shd w:val="clear" w:color="auto" w:fill="auto"/>
            <w:noWrap/>
            <w:vAlign w:val="center"/>
          </w:tcPr>
          <w:p w14:paraId="14F6ADF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间</w:t>
            </w:r>
          </w:p>
        </w:tc>
        <w:tc>
          <w:tcPr>
            <w:tcW w:w="1347" w:type="dxa"/>
            <w:tcBorders>
              <w:top w:val="nil"/>
              <w:left w:val="nil"/>
              <w:bottom w:val="single" w:color="auto" w:sz="4" w:space="0"/>
              <w:right w:val="single" w:color="auto" w:sz="4" w:space="0"/>
            </w:tcBorders>
            <w:shd w:val="clear" w:color="auto" w:fill="auto"/>
            <w:noWrap/>
            <w:vAlign w:val="center"/>
          </w:tcPr>
          <w:p w14:paraId="567CAAB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07AEA52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520254C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22A25527">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D952D9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440" w:type="dxa"/>
            <w:tcBorders>
              <w:top w:val="nil"/>
              <w:left w:val="nil"/>
              <w:bottom w:val="single" w:color="auto" w:sz="4" w:space="0"/>
              <w:right w:val="single" w:color="auto" w:sz="4" w:space="0"/>
            </w:tcBorders>
            <w:shd w:val="clear" w:color="auto" w:fill="auto"/>
            <w:noWrap/>
            <w:vAlign w:val="center"/>
          </w:tcPr>
          <w:p w14:paraId="7F02E6F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电力保障（线板+照明）</w:t>
            </w:r>
          </w:p>
        </w:tc>
        <w:tc>
          <w:tcPr>
            <w:tcW w:w="1680" w:type="dxa"/>
            <w:tcBorders>
              <w:top w:val="nil"/>
              <w:left w:val="nil"/>
              <w:bottom w:val="single" w:color="auto" w:sz="4" w:space="0"/>
              <w:right w:val="single" w:color="auto" w:sz="4" w:space="0"/>
            </w:tcBorders>
            <w:shd w:val="clear" w:color="auto" w:fill="auto"/>
            <w:noWrap/>
            <w:vAlign w:val="center"/>
          </w:tcPr>
          <w:p w14:paraId="2D62E41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45D57B9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80</w:t>
            </w:r>
          </w:p>
        </w:tc>
        <w:tc>
          <w:tcPr>
            <w:tcW w:w="1020" w:type="dxa"/>
            <w:tcBorders>
              <w:top w:val="nil"/>
              <w:left w:val="nil"/>
              <w:bottom w:val="single" w:color="auto" w:sz="4" w:space="0"/>
              <w:right w:val="single" w:color="auto" w:sz="4" w:space="0"/>
            </w:tcBorders>
            <w:shd w:val="clear" w:color="auto" w:fill="auto"/>
            <w:noWrap/>
            <w:vAlign w:val="center"/>
          </w:tcPr>
          <w:p w14:paraId="29F3D20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组</w:t>
            </w:r>
          </w:p>
        </w:tc>
        <w:tc>
          <w:tcPr>
            <w:tcW w:w="1347" w:type="dxa"/>
            <w:tcBorders>
              <w:top w:val="nil"/>
              <w:left w:val="nil"/>
              <w:bottom w:val="single" w:color="auto" w:sz="4" w:space="0"/>
              <w:right w:val="single" w:color="auto" w:sz="4" w:space="0"/>
            </w:tcBorders>
            <w:shd w:val="clear" w:color="auto" w:fill="auto"/>
            <w:noWrap/>
            <w:vAlign w:val="center"/>
          </w:tcPr>
          <w:p w14:paraId="09CE60B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4D6223F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490A13B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10B5AE1B">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8A9899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1440" w:type="dxa"/>
            <w:tcBorders>
              <w:top w:val="nil"/>
              <w:left w:val="nil"/>
              <w:bottom w:val="single" w:color="auto" w:sz="4" w:space="0"/>
              <w:right w:val="single" w:color="auto" w:sz="4" w:space="0"/>
            </w:tcBorders>
            <w:shd w:val="clear" w:color="auto" w:fill="auto"/>
            <w:noWrap/>
            <w:vAlign w:val="center"/>
          </w:tcPr>
          <w:p w14:paraId="2B0F55B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打卡门头装饰</w:t>
            </w:r>
          </w:p>
        </w:tc>
        <w:tc>
          <w:tcPr>
            <w:tcW w:w="1680" w:type="dxa"/>
            <w:tcBorders>
              <w:top w:val="nil"/>
              <w:left w:val="nil"/>
              <w:bottom w:val="single" w:color="auto" w:sz="4" w:space="0"/>
              <w:right w:val="single" w:color="auto" w:sz="4" w:space="0"/>
            </w:tcBorders>
            <w:shd w:val="clear" w:color="auto" w:fill="auto"/>
            <w:noWrap/>
            <w:vAlign w:val="center"/>
          </w:tcPr>
          <w:p w14:paraId="0657553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4.3米*9米</w:t>
            </w:r>
          </w:p>
        </w:tc>
        <w:tc>
          <w:tcPr>
            <w:tcW w:w="1065" w:type="dxa"/>
            <w:tcBorders>
              <w:top w:val="nil"/>
              <w:left w:val="nil"/>
              <w:bottom w:val="single" w:color="auto" w:sz="4" w:space="0"/>
              <w:right w:val="single" w:color="auto" w:sz="4" w:space="0"/>
            </w:tcBorders>
            <w:shd w:val="clear" w:color="auto" w:fill="auto"/>
            <w:noWrap/>
            <w:vAlign w:val="center"/>
          </w:tcPr>
          <w:p w14:paraId="5F6D311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7B0120D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47" w:type="dxa"/>
            <w:tcBorders>
              <w:top w:val="nil"/>
              <w:left w:val="nil"/>
              <w:bottom w:val="single" w:color="auto" w:sz="4" w:space="0"/>
              <w:right w:val="single" w:color="auto" w:sz="4" w:space="0"/>
            </w:tcBorders>
            <w:shd w:val="clear" w:color="auto" w:fill="auto"/>
            <w:noWrap/>
            <w:vAlign w:val="center"/>
          </w:tcPr>
          <w:p w14:paraId="755597A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6FA76FF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057FBE5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68F268D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4E4F28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440" w:type="dxa"/>
            <w:tcBorders>
              <w:top w:val="nil"/>
              <w:left w:val="nil"/>
              <w:bottom w:val="single" w:color="auto" w:sz="4" w:space="0"/>
              <w:right w:val="single" w:color="auto" w:sz="4" w:space="0"/>
            </w:tcBorders>
            <w:shd w:val="clear" w:color="auto" w:fill="auto"/>
            <w:noWrap/>
            <w:vAlign w:val="center"/>
          </w:tcPr>
          <w:p w14:paraId="7E3867F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垃圾处置</w:t>
            </w:r>
          </w:p>
        </w:tc>
        <w:tc>
          <w:tcPr>
            <w:tcW w:w="1680" w:type="dxa"/>
            <w:tcBorders>
              <w:top w:val="nil"/>
              <w:left w:val="nil"/>
              <w:bottom w:val="single" w:color="auto" w:sz="4" w:space="0"/>
              <w:right w:val="single" w:color="auto" w:sz="4" w:space="0"/>
            </w:tcBorders>
            <w:shd w:val="clear" w:color="auto" w:fill="auto"/>
            <w:noWrap/>
            <w:vAlign w:val="center"/>
          </w:tcPr>
          <w:p w14:paraId="54F9BA3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0B6A768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0E51CDA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47" w:type="dxa"/>
            <w:tcBorders>
              <w:top w:val="nil"/>
              <w:left w:val="nil"/>
              <w:bottom w:val="single" w:color="auto" w:sz="4" w:space="0"/>
              <w:right w:val="single" w:color="auto" w:sz="4" w:space="0"/>
            </w:tcBorders>
            <w:shd w:val="clear" w:color="auto" w:fill="auto"/>
            <w:noWrap/>
            <w:vAlign w:val="center"/>
          </w:tcPr>
          <w:p w14:paraId="734AFA0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3000.00</w:t>
            </w:r>
          </w:p>
        </w:tc>
        <w:tc>
          <w:tcPr>
            <w:tcW w:w="1259" w:type="dxa"/>
            <w:tcBorders>
              <w:top w:val="nil"/>
              <w:left w:val="nil"/>
              <w:bottom w:val="single" w:color="auto" w:sz="4" w:space="0"/>
              <w:right w:val="single" w:color="auto" w:sz="4" w:space="0"/>
            </w:tcBorders>
            <w:shd w:val="clear" w:color="auto" w:fill="auto"/>
            <w:noWrap/>
            <w:vAlign w:val="center"/>
          </w:tcPr>
          <w:p w14:paraId="1E6786A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3000.00</w:t>
            </w:r>
          </w:p>
        </w:tc>
        <w:tc>
          <w:tcPr>
            <w:tcW w:w="1090" w:type="dxa"/>
            <w:tcBorders>
              <w:top w:val="nil"/>
              <w:left w:val="nil"/>
              <w:bottom w:val="single" w:color="auto" w:sz="4" w:space="0"/>
              <w:right w:val="single" w:color="auto" w:sz="4" w:space="0"/>
            </w:tcBorders>
            <w:vAlign w:val="center"/>
          </w:tcPr>
          <w:p w14:paraId="04A5D53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BBE9CD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6ABE3B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440" w:type="dxa"/>
            <w:tcBorders>
              <w:top w:val="nil"/>
              <w:left w:val="nil"/>
              <w:bottom w:val="single" w:color="auto" w:sz="4" w:space="0"/>
              <w:right w:val="single" w:color="auto" w:sz="4" w:space="0"/>
            </w:tcBorders>
            <w:shd w:val="clear" w:color="auto" w:fill="auto"/>
            <w:noWrap/>
            <w:vAlign w:val="center"/>
          </w:tcPr>
          <w:p w14:paraId="7B4C538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水电费</w:t>
            </w:r>
          </w:p>
        </w:tc>
        <w:tc>
          <w:tcPr>
            <w:tcW w:w="1680" w:type="dxa"/>
            <w:tcBorders>
              <w:top w:val="nil"/>
              <w:left w:val="nil"/>
              <w:bottom w:val="single" w:color="auto" w:sz="4" w:space="0"/>
              <w:right w:val="single" w:color="auto" w:sz="4" w:space="0"/>
            </w:tcBorders>
            <w:shd w:val="clear" w:color="auto" w:fill="auto"/>
            <w:noWrap/>
            <w:vAlign w:val="center"/>
          </w:tcPr>
          <w:p w14:paraId="3A2E212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16BB13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21D9049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47" w:type="dxa"/>
            <w:tcBorders>
              <w:top w:val="nil"/>
              <w:left w:val="nil"/>
              <w:bottom w:val="single" w:color="auto" w:sz="4" w:space="0"/>
              <w:right w:val="single" w:color="auto" w:sz="4" w:space="0"/>
            </w:tcBorders>
            <w:shd w:val="clear" w:color="auto" w:fill="auto"/>
            <w:noWrap/>
            <w:vAlign w:val="center"/>
          </w:tcPr>
          <w:p w14:paraId="1D930D5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4000.00</w:t>
            </w:r>
          </w:p>
        </w:tc>
        <w:tc>
          <w:tcPr>
            <w:tcW w:w="1259" w:type="dxa"/>
            <w:tcBorders>
              <w:top w:val="nil"/>
              <w:left w:val="nil"/>
              <w:bottom w:val="single" w:color="auto" w:sz="4" w:space="0"/>
              <w:right w:val="single" w:color="auto" w:sz="4" w:space="0"/>
            </w:tcBorders>
            <w:shd w:val="clear" w:color="auto" w:fill="auto"/>
            <w:noWrap/>
            <w:vAlign w:val="center"/>
          </w:tcPr>
          <w:p w14:paraId="2D74C58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4000.00</w:t>
            </w:r>
          </w:p>
        </w:tc>
        <w:tc>
          <w:tcPr>
            <w:tcW w:w="1090" w:type="dxa"/>
            <w:tcBorders>
              <w:top w:val="nil"/>
              <w:left w:val="nil"/>
              <w:bottom w:val="single" w:color="auto" w:sz="4" w:space="0"/>
              <w:right w:val="single" w:color="auto" w:sz="4" w:space="0"/>
            </w:tcBorders>
            <w:vAlign w:val="center"/>
          </w:tcPr>
          <w:p w14:paraId="73CAF24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BCC91AB">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A948DF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440" w:type="dxa"/>
            <w:tcBorders>
              <w:top w:val="nil"/>
              <w:left w:val="nil"/>
              <w:bottom w:val="single" w:color="auto" w:sz="4" w:space="0"/>
              <w:right w:val="single" w:color="auto" w:sz="4" w:space="0"/>
            </w:tcBorders>
            <w:shd w:val="clear" w:color="auto" w:fill="auto"/>
            <w:noWrap/>
            <w:vAlign w:val="center"/>
          </w:tcPr>
          <w:p w14:paraId="6016579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燃气灶具</w:t>
            </w:r>
          </w:p>
        </w:tc>
        <w:tc>
          <w:tcPr>
            <w:tcW w:w="1680" w:type="dxa"/>
            <w:tcBorders>
              <w:top w:val="nil"/>
              <w:left w:val="nil"/>
              <w:bottom w:val="single" w:color="auto" w:sz="4" w:space="0"/>
              <w:right w:val="single" w:color="auto" w:sz="4" w:space="0"/>
            </w:tcBorders>
            <w:shd w:val="clear" w:color="auto" w:fill="auto"/>
            <w:noWrap/>
            <w:vAlign w:val="center"/>
          </w:tcPr>
          <w:p w14:paraId="542A9A5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0170B43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20" w:type="dxa"/>
            <w:tcBorders>
              <w:top w:val="nil"/>
              <w:left w:val="nil"/>
              <w:bottom w:val="single" w:color="auto" w:sz="4" w:space="0"/>
              <w:right w:val="single" w:color="auto" w:sz="4" w:space="0"/>
            </w:tcBorders>
            <w:shd w:val="clear" w:color="auto" w:fill="auto"/>
            <w:noWrap/>
            <w:vAlign w:val="center"/>
          </w:tcPr>
          <w:p w14:paraId="5BBE279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47" w:type="dxa"/>
            <w:tcBorders>
              <w:top w:val="nil"/>
              <w:left w:val="nil"/>
              <w:bottom w:val="single" w:color="auto" w:sz="4" w:space="0"/>
              <w:right w:val="single" w:color="auto" w:sz="4" w:space="0"/>
            </w:tcBorders>
            <w:shd w:val="clear" w:color="auto" w:fill="auto"/>
            <w:noWrap/>
            <w:vAlign w:val="center"/>
          </w:tcPr>
          <w:p w14:paraId="29020A5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10000.00</w:t>
            </w:r>
          </w:p>
        </w:tc>
        <w:tc>
          <w:tcPr>
            <w:tcW w:w="1259" w:type="dxa"/>
            <w:tcBorders>
              <w:top w:val="nil"/>
              <w:left w:val="nil"/>
              <w:bottom w:val="single" w:color="auto" w:sz="4" w:space="0"/>
              <w:right w:val="single" w:color="auto" w:sz="4" w:space="0"/>
            </w:tcBorders>
            <w:shd w:val="clear" w:color="auto" w:fill="auto"/>
            <w:noWrap/>
            <w:vAlign w:val="center"/>
          </w:tcPr>
          <w:p w14:paraId="4E52ED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10000.00</w:t>
            </w:r>
          </w:p>
        </w:tc>
        <w:tc>
          <w:tcPr>
            <w:tcW w:w="1090" w:type="dxa"/>
            <w:tcBorders>
              <w:top w:val="nil"/>
              <w:left w:val="nil"/>
              <w:bottom w:val="single" w:color="auto" w:sz="4" w:space="0"/>
              <w:right w:val="single" w:color="auto" w:sz="4" w:space="0"/>
            </w:tcBorders>
            <w:vAlign w:val="center"/>
          </w:tcPr>
          <w:p w14:paraId="5E5F5F0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7765271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1FCFA9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440" w:type="dxa"/>
            <w:vMerge w:val="restart"/>
            <w:tcBorders>
              <w:top w:val="nil"/>
              <w:left w:val="nil"/>
              <w:bottom w:val="single" w:color="auto" w:sz="4" w:space="0"/>
              <w:right w:val="single" w:color="auto" w:sz="4" w:space="0"/>
            </w:tcBorders>
            <w:shd w:val="clear" w:color="auto" w:fill="auto"/>
            <w:noWrap/>
            <w:vAlign w:val="center"/>
          </w:tcPr>
          <w:p w14:paraId="2126C99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活动物料</w:t>
            </w:r>
          </w:p>
        </w:tc>
        <w:tc>
          <w:tcPr>
            <w:tcW w:w="1680" w:type="dxa"/>
            <w:tcBorders>
              <w:top w:val="nil"/>
              <w:left w:val="nil"/>
              <w:bottom w:val="single" w:color="auto" w:sz="4" w:space="0"/>
              <w:right w:val="single" w:color="auto" w:sz="4" w:space="0"/>
            </w:tcBorders>
            <w:shd w:val="clear" w:color="auto" w:fill="auto"/>
            <w:noWrap/>
            <w:vAlign w:val="center"/>
          </w:tcPr>
          <w:p w14:paraId="6810E2B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荣誉证</w:t>
            </w:r>
          </w:p>
        </w:tc>
        <w:tc>
          <w:tcPr>
            <w:tcW w:w="1065" w:type="dxa"/>
            <w:tcBorders>
              <w:top w:val="nil"/>
              <w:left w:val="nil"/>
              <w:bottom w:val="single" w:color="auto" w:sz="4" w:space="0"/>
              <w:right w:val="single" w:color="auto" w:sz="4" w:space="0"/>
            </w:tcBorders>
            <w:shd w:val="clear" w:color="auto" w:fill="auto"/>
            <w:noWrap/>
            <w:vAlign w:val="center"/>
          </w:tcPr>
          <w:p w14:paraId="6AD7B65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w:t>
            </w:r>
          </w:p>
        </w:tc>
        <w:tc>
          <w:tcPr>
            <w:tcW w:w="1020" w:type="dxa"/>
            <w:tcBorders>
              <w:top w:val="nil"/>
              <w:left w:val="nil"/>
              <w:bottom w:val="single" w:color="auto" w:sz="4" w:space="0"/>
              <w:right w:val="single" w:color="auto" w:sz="4" w:space="0"/>
            </w:tcBorders>
            <w:shd w:val="clear" w:color="auto" w:fill="auto"/>
            <w:noWrap/>
            <w:vAlign w:val="center"/>
          </w:tcPr>
          <w:p w14:paraId="707C0D1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本</w:t>
            </w:r>
          </w:p>
        </w:tc>
        <w:tc>
          <w:tcPr>
            <w:tcW w:w="1347" w:type="dxa"/>
            <w:tcBorders>
              <w:top w:val="nil"/>
              <w:left w:val="nil"/>
              <w:bottom w:val="single" w:color="auto" w:sz="4" w:space="0"/>
              <w:right w:val="single" w:color="auto" w:sz="4" w:space="0"/>
            </w:tcBorders>
            <w:shd w:val="clear" w:color="auto" w:fill="auto"/>
            <w:noWrap/>
            <w:vAlign w:val="center"/>
          </w:tcPr>
          <w:p w14:paraId="620EF63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73083AC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1DC3B0D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6CA265B6">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E9878A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440" w:type="dxa"/>
            <w:vMerge w:val="continue"/>
            <w:tcBorders>
              <w:left w:val="nil"/>
              <w:right w:val="single" w:color="auto" w:sz="4" w:space="0"/>
            </w:tcBorders>
            <w:shd w:val="clear" w:color="auto" w:fill="auto"/>
            <w:noWrap/>
            <w:vAlign w:val="center"/>
          </w:tcPr>
          <w:p w14:paraId="3A59E24E">
            <w:pPr>
              <w:widowControl/>
              <w:spacing w:line="240" w:lineRule="auto"/>
              <w:ind w:firstLine="0" w:firstLineChars="0"/>
              <w:jc w:val="center"/>
              <w:rPr>
                <w:rFonts w:ascii="Times New Roman" w:hAnsi="Times New Roman" w:eastAsia="宋体"/>
                <w:color w:val="000000"/>
                <w:kern w:val="0"/>
                <w:sz w:val="21"/>
                <w:szCs w:val="21"/>
                <w:lang w:bidi="ar"/>
              </w:rPr>
            </w:pPr>
          </w:p>
        </w:tc>
        <w:tc>
          <w:tcPr>
            <w:tcW w:w="1680" w:type="dxa"/>
            <w:tcBorders>
              <w:top w:val="nil"/>
              <w:left w:val="nil"/>
              <w:bottom w:val="single" w:color="auto" w:sz="4" w:space="0"/>
              <w:right w:val="single" w:color="auto" w:sz="4" w:space="0"/>
            </w:tcBorders>
            <w:shd w:val="clear" w:color="auto" w:fill="auto"/>
            <w:noWrap/>
            <w:vAlign w:val="center"/>
          </w:tcPr>
          <w:p w14:paraId="254BAE5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标识标牌</w:t>
            </w:r>
          </w:p>
          <w:p w14:paraId="636D126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rPr>
              <w:t>29.7*42</w:t>
            </w:r>
          </w:p>
        </w:tc>
        <w:tc>
          <w:tcPr>
            <w:tcW w:w="1065" w:type="dxa"/>
            <w:tcBorders>
              <w:top w:val="nil"/>
              <w:left w:val="nil"/>
              <w:bottom w:val="single" w:color="auto" w:sz="4" w:space="0"/>
              <w:right w:val="single" w:color="auto" w:sz="4" w:space="0"/>
            </w:tcBorders>
            <w:shd w:val="clear" w:color="auto" w:fill="auto"/>
            <w:noWrap/>
            <w:vAlign w:val="center"/>
          </w:tcPr>
          <w:p w14:paraId="6A68EE5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w:t>
            </w:r>
          </w:p>
        </w:tc>
        <w:tc>
          <w:tcPr>
            <w:tcW w:w="1020" w:type="dxa"/>
            <w:tcBorders>
              <w:top w:val="nil"/>
              <w:left w:val="nil"/>
              <w:bottom w:val="single" w:color="auto" w:sz="4" w:space="0"/>
              <w:right w:val="single" w:color="auto" w:sz="4" w:space="0"/>
            </w:tcBorders>
            <w:shd w:val="clear" w:color="auto" w:fill="auto"/>
            <w:noWrap/>
            <w:vAlign w:val="center"/>
          </w:tcPr>
          <w:p w14:paraId="568C340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块</w:t>
            </w:r>
          </w:p>
        </w:tc>
        <w:tc>
          <w:tcPr>
            <w:tcW w:w="1347" w:type="dxa"/>
            <w:tcBorders>
              <w:top w:val="nil"/>
              <w:left w:val="nil"/>
              <w:bottom w:val="single" w:color="auto" w:sz="4" w:space="0"/>
              <w:right w:val="single" w:color="auto" w:sz="4" w:space="0"/>
            </w:tcBorders>
            <w:shd w:val="clear" w:color="auto" w:fill="auto"/>
            <w:noWrap/>
            <w:vAlign w:val="center"/>
          </w:tcPr>
          <w:p w14:paraId="5BB5DC9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6ADD89F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5001B5A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7A552EB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D24F11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1440" w:type="dxa"/>
            <w:vMerge w:val="continue"/>
            <w:tcBorders>
              <w:top w:val="nil"/>
              <w:left w:val="nil"/>
              <w:bottom w:val="single" w:color="auto" w:sz="4" w:space="0"/>
              <w:right w:val="single" w:color="auto" w:sz="4" w:space="0"/>
            </w:tcBorders>
            <w:shd w:val="clear" w:color="auto" w:fill="auto"/>
            <w:noWrap/>
            <w:vAlign w:val="center"/>
          </w:tcPr>
          <w:p w14:paraId="7D424131">
            <w:pPr>
              <w:widowControl/>
              <w:spacing w:line="240" w:lineRule="auto"/>
              <w:ind w:firstLine="0" w:firstLineChars="0"/>
              <w:jc w:val="center"/>
              <w:rPr>
                <w:rFonts w:ascii="Times New Roman" w:hAnsi="Times New Roman" w:eastAsia="宋体"/>
                <w:color w:val="000000"/>
                <w:kern w:val="0"/>
                <w:sz w:val="21"/>
                <w:szCs w:val="21"/>
                <w:lang w:bidi="ar"/>
              </w:rPr>
            </w:pPr>
          </w:p>
        </w:tc>
        <w:tc>
          <w:tcPr>
            <w:tcW w:w="1680" w:type="dxa"/>
            <w:tcBorders>
              <w:top w:val="nil"/>
              <w:left w:val="nil"/>
              <w:bottom w:val="single" w:color="auto" w:sz="4" w:space="0"/>
              <w:right w:val="single" w:color="auto" w:sz="4" w:space="0"/>
            </w:tcBorders>
            <w:shd w:val="clear" w:color="auto" w:fill="auto"/>
            <w:noWrap/>
            <w:vAlign w:val="center"/>
          </w:tcPr>
          <w:p w14:paraId="71CBF15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工作证</w:t>
            </w:r>
          </w:p>
        </w:tc>
        <w:tc>
          <w:tcPr>
            <w:tcW w:w="1065" w:type="dxa"/>
            <w:tcBorders>
              <w:top w:val="nil"/>
              <w:left w:val="nil"/>
              <w:bottom w:val="single" w:color="auto" w:sz="4" w:space="0"/>
              <w:right w:val="single" w:color="auto" w:sz="4" w:space="0"/>
            </w:tcBorders>
            <w:shd w:val="clear" w:color="auto" w:fill="auto"/>
            <w:noWrap/>
            <w:vAlign w:val="center"/>
          </w:tcPr>
          <w:p w14:paraId="37F61F8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370</w:t>
            </w:r>
          </w:p>
        </w:tc>
        <w:tc>
          <w:tcPr>
            <w:tcW w:w="1020" w:type="dxa"/>
            <w:tcBorders>
              <w:top w:val="nil"/>
              <w:left w:val="nil"/>
              <w:bottom w:val="single" w:color="auto" w:sz="4" w:space="0"/>
              <w:right w:val="single" w:color="auto" w:sz="4" w:space="0"/>
            </w:tcBorders>
            <w:shd w:val="clear" w:color="auto" w:fill="auto"/>
            <w:noWrap/>
            <w:vAlign w:val="center"/>
          </w:tcPr>
          <w:p w14:paraId="782422D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1D59265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5.00</w:t>
            </w:r>
          </w:p>
        </w:tc>
        <w:tc>
          <w:tcPr>
            <w:tcW w:w="1259" w:type="dxa"/>
            <w:tcBorders>
              <w:top w:val="nil"/>
              <w:left w:val="nil"/>
              <w:bottom w:val="single" w:color="auto" w:sz="4" w:space="0"/>
              <w:right w:val="single" w:color="auto" w:sz="4" w:space="0"/>
            </w:tcBorders>
            <w:shd w:val="clear" w:color="auto" w:fill="auto"/>
            <w:noWrap/>
            <w:vAlign w:val="center"/>
          </w:tcPr>
          <w:p w14:paraId="00208CE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1850.00</w:t>
            </w:r>
          </w:p>
        </w:tc>
        <w:tc>
          <w:tcPr>
            <w:tcW w:w="1090" w:type="dxa"/>
            <w:tcBorders>
              <w:top w:val="nil"/>
              <w:left w:val="nil"/>
              <w:bottom w:val="single" w:color="auto" w:sz="4" w:space="0"/>
              <w:right w:val="single" w:color="auto" w:sz="4" w:space="0"/>
            </w:tcBorders>
            <w:vAlign w:val="center"/>
          </w:tcPr>
          <w:p w14:paraId="7BC9733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5648B7FA">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0EEEE5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440" w:type="dxa"/>
            <w:vMerge w:val="continue"/>
            <w:tcBorders>
              <w:top w:val="nil"/>
              <w:left w:val="nil"/>
              <w:bottom w:val="single" w:color="auto" w:sz="4" w:space="0"/>
              <w:right w:val="single" w:color="auto" w:sz="4" w:space="0"/>
            </w:tcBorders>
            <w:shd w:val="clear" w:color="auto" w:fill="auto"/>
            <w:noWrap/>
            <w:vAlign w:val="center"/>
          </w:tcPr>
          <w:p w14:paraId="593A45D0">
            <w:pPr>
              <w:widowControl/>
              <w:spacing w:line="240" w:lineRule="auto"/>
              <w:ind w:firstLine="0" w:firstLineChars="0"/>
              <w:jc w:val="center"/>
              <w:rPr>
                <w:rFonts w:ascii="Times New Roman" w:hAnsi="Times New Roman" w:eastAsia="宋体"/>
                <w:color w:val="000000"/>
                <w:kern w:val="0"/>
                <w:sz w:val="21"/>
                <w:szCs w:val="21"/>
                <w:lang w:bidi="ar"/>
              </w:rPr>
            </w:pPr>
          </w:p>
        </w:tc>
        <w:tc>
          <w:tcPr>
            <w:tcW w:w="1680" w:type="dxa"/>
            <w:tcBorders>
              <w:top w:val="nil"/>
              <w:left w:val="nil"/>
              <w:bottom w:val="single" w:color="auto" w:sz="4" w:space="0"/>
              <w:right w:val="single" w:color="auto" w:sz="4" w:space="0"/>
            </w:tcBorders>
            <w:shd w:val="clear" w:color="auto" w:fill="auto"/>
            <w:noWrap/>
            <w:vAlign w:val="center"/>
          </w:tcPr>
          <w:p w14:paraId="2B951DF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手卡</w:t>
            </w:r>
          </w:p>
        </w:tc>
        <w:tc>
          <w:tcPr>
            <w:tcW w:w="1065" w:type="dxa"/>
            <w:tcBorders>
              <w:top w:val="nil"/>
              <w:left w:val="nil"/>
              <w:bottom w:val="single" w:color="auto" w:sz="4" w:space="0"/>
              <w:right w:val="single" w:color="auto" w:sz="4" w:space="0"/>
            </w:tcBorders>
            <w:shd w:val="clear" w:color="auto" w:fill="auto"/>
            <w:noWrap/>
            <w:vAlign w:val="center"/>
          </w:tcPr>
          <w:p w14:paraId="12AB920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w:t>
            </w:r>
          </w:p>
        </w:tc>
        <w:tc>
          <w:tcPr>
            <w:tcW w:w="1020" w:type="dxa"/>
            <w:tcBorders>
              <w:top w:val="nil"/>
              <w:left w:val="nil"/>
              <w:bottom w:val="single" w:color="auto" w:sz="4" w:space="0"/>
              <w:right w:val="single" w:color="auto" w:sz="4" w:space="0"/>
            </w:tcBorders>
            <w:shd w:val="clear" w:color="auto" w:fill="auto"/>
            <w:noWrap/>
            <w:vAlign w:val="center"/>
          </w:tcPr>
          <w:p w14:paraId="5B0DF5B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4197C81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76E4020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242FBBE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510784BF">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EC6E5F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1440" w:type="dxa"/>
            <w:vMerge w:val="continue"/>
            <w:tcBorders>
              <w:top w:val="nil"/>
              <w:left w:val="nil"/>
              <w:bottom w:val="single" w:color="auto" w:sz="4" w:space="0"/>
              <w:right w:val="single" w:color="auto" w:sz="4" w:space="0"/>
            </w:tcBorders>
            <w:shd w:val="clear" w:color="auto" w:fill="auto"/>
            <w:noWrap/>
            <w:vAlign w:val="center"/>
          </w:tcPr>
          <w:p w14:paraId="6F70D6AC">
            <w:pPr>
              <w:widowControl/>
              <w:spacing w:line="240" w:lineRule="auto"/>
              <w:ind w:firstLine="0" w:firstLineChars="0"/>
              <w:jc w:val="center"/>
              <w:rPr>
                <w:rFonts w:ascii="Times New Roman" w:hAnsi="Times New Roman" w:eastAsia="宋体"/>
                <w:color w:val="000000"/>
                <w:kern w:val="0"/>
                <w:sz w:val="21"/>
                <w:szCs w:val="21"/>
                <w:lang w:bidi="ar"/>
              </w:rPr>
            </w:pPr>
          </w:p>
        </w:tc>
        <w:tc>
          <w:tcPr>
            <w:tcW w:w="1680" w:type="dxa"/>
            <w:tcBorders>
              <w:top w:val="nil"/>
              <w:left w:val="nil"/>
              <w:bottom w:val="single" w:color="auto" w:sz="4" w:space="0"/>
              <w:right w:val="single" w:color="auto" w:sz="4" w:space="0"/>
            </w:tcBorders>
            <w:shd w:val="clear" w:color="auto" w:fill="auto"/>
            <w:noWrap/>
            <w:vAlign w:val="center"/>
          </w:tcPr>
          <w:p w14:paraId="56E8693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车贴</w:t>
            </w:r>
          </w:p>
        </w:tc>
        <w:tc>
          <w:tcPr>
            <w:tcW w:w="1065" w:type="dxa"/>
            <w:tcBorders>
              <w:top w:val="nil"/>
              <w:left w:val="nil"/>
              <w:bottom w:val="single" w:color="auto" w:sz="4" w:space="0"/>
              <w:right w:val="single" w:color="auto" w:sz="4" w:space="0"/>
            </w:tcBorders>
            <w:shd w:val="clear" w:color="auto" w:fill="auto"/>
            <w:noWrap/>
            <w:vAlign w:val="center"/>
          </w:tcPr>
          <w:p w14:paraId="2D18351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1300</w:t>
            </w:r>
          </w:p>
        </w:tc>
        <w:tc>
          <w:tcPr>
            <w:tcW w:w="1020" w:type="dxa"/>
            <w:tcBorders>
              <w:top w:val="nil"/>
              <w:left w:val="nil"/>
              <w:bottom w:val="single" w:color="auto" w:sz="4" w:space="0"/>
              <w:right w:val="single" w:color="auto" w:sz="4" w:space="0"/>
            </w:tcBorders>
            <w:shd w:val="clear" w:color="auto" w:fill="auto"/>
            <w:noWrap/>
            <w:vAlign w:val="center"/>
          </w:tcPr>
          <w:p w14:paraId="14B8DD3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张</w:t>
            </w:r>
          </w:p>
        </w:tc>
        <w:tc>
          <w:tcPr>
            <w:tcW w:w="1347" w:type="dxa"/>
            <w:tcBorders>
              <w:top w:val="nil"/>
              <w:left w:val="nil"/>
              <w:bottom w:val="single" w:color="auto" w:sz="4" w:space="0"/>
              <w:right w:val="single" w:color="auto" w:sz="4" w:space="0"/>
            </w:tcBorders>
            <w:shd w:val="clear" w:color="auto" w:fill="auto"/>
            <w:noWrap/>
            <w:vAlign w:val="center"/>
          </w:tcPr>
          <w:p w14:paraId="130A58A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0EF6B1F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2916214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68F439F5">
        <w:tblPrEx>
          <w:tblCellMar>
            <w:top w:w="0" w:type="dxa"/>
            <w:left w:w="108" w:type="dxa"/>
            <w:bottom w:w="0" w:type="dxa"/>
            <w:right w:w="108" w:type="dxa"/>
          </w:tblCellMar>
        </w:tblPrEx>
        <w:trPr>
          <w:trHeight w:val="9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87C791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1440" w:type="dxa"/>
            <w:vMerge w:val="continue"/>
            <w:tcBorders>
              <w:top w:val="nil"/>
              <w:left w:val="nil"/>
              <w:bottom w:val="single" w:color="auto" w:sz="4" w:space="0"/>
              <w:right w:val="single" w:color="auto" w:sz="4" w:space="0"/>
            </w:tcBorders>
            <w:shd w:val="clear" w:color="auto" w:fill="auto"/>
            <w:noWrap/>
            <w:vAlign w:val="center"/>
          </w:tcPr>
          <w:p w14:paraId="4A3D474F">
            <w:pPr>
              <w:widowControl/>
              <w:spacing w:line="240" w:lineRule="auto"/>
              <w:ind w:firstLine="0" w:firstLineChars="0"/>
              <w:jc w:val="center"/>
              <w:rPr>
                <w:rFonts w:ascii="Times New Roman" w:hAnsi="Times New Roman" w:eastAsia="宋体"/>
                <w:color w:val="000000"/>
                <w:kern w:val="0"/>
                <w:sz w:val="21"/>
                <w:szCs w:val="21"/>
                <w:lang w:bidi="ar"/>
              </w:rPr>
            </w:pPr>
          </w:p>
        </w:tc>
        <w:tc>
          <w:tcPr>
            <w:tcW w:w="1680" w:type="dxa"/>
            <w:tcBorders>
              <w:top w:val="nil"/>
              <w:left w:val="nil"/>
              <w:bottom w:val="single" w:color="auto" w:sz="4" w:space="0"/>
              <w:right w:val="single" w:color="auto" w:sz="4" w:space="0"/>
            </w:tcBorders>
            <w:shd w:val="clear" w:color="auto" w:fill="auto"/>
            <w:noWrap/>
            <w:vAlign w:val="center"/>
          </w:tcPr>
          <w:p w14:paraId="2BE57C2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礼品袋</w:t>
            </w:r>
          </w:p>
        </w:tc>
        <w:tc>
          <w:tcPr>
            <w:tcW w:w="1065" w:type="dxa"/>
            <w:tcBorders>
              <w:top w:val="nil"/>
              <w:left w:val="nil"/>
              <w:bottom w:val="single" w:color="auto" w:sz="4" w:space="0"/>
              <w:right w:val="single" w:color="auto" w:sz="4" w:space="0"/>
            </w:tcBorders>
            <w:shd w:val="clear" w:color="auto" w:fill="auto"/>
            <w:noWrap/>
            <w:vAlign w:val="center"/>
          </w:tcPr>
          <w:p w14:paraId="1DD82DC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150</w:t>
            </w:r>
          </w:p>
        </w:tc>
        <w:tc>
          <w:tcPr>
            <w:tcW w:w="1020" w:type="dxa"/>
            <w:tcBorders>
              <w:top w:val="nil"/>
              <w:left w:val="nil"/>
              <w:bottom w:val="single" w:color="auto" w:sz="4" w:space="0"/>
              <w:right w:val="single" w:color="auto" w:sz="4" w:space="0"/>
            </w:tcBorders>
            <w:shd w:val="clear" w:color="auto" w:fill="auto"/>
            <w:noWrap/>
            <w:vAlign w:val="center"/>
          </w:tcPr>
          <w:p w14:paraId="0960BD5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5F4CF6E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26A96B5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4C86C30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0B311405">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C604D1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440" w:type="dxa"/>
            <w:tcBorders>
              <w:top w:val="nil"/>
              <w:left w:val="nil"/>
              <w:bottom w:val="single" w:color="auto" w:sz="4" w:space="0"/>
              <w:right w:val="single" w:color="auto" w:sz="4" w:space="0"/>
            </w:tcBorders>
            <w:shd w:val="clear" w:color="auto" w:fill="auto"/>
            <w:noWrap/>
            <w:vAlign w:val="center"/>
          </w:tcPr>
          <w:p w14:paraId="157B149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灭火器</w:t>
            </w:r>
          </w:p>
        </w:tc>
        <w:tc>
          <w:tcPr>
            <w:tcW w:w="1680" w:type="dxa"/>
            <w:tcBorders>
              <w:top w:val="nil"/>
              <w:left w:val="nil"/>
              <w:bottom w:val="single" w:color="auto" w:sz="4" w:space="0"/>
              <w:right w:val="single" w:color="auto" w:sz="4" w:space="0"/>
            </w:tcBorders>
            <w:shd w:val="clear" w:color="auto" w:fill="auto"/>
            <w:noWrap/>
            <w:vAlign w:val="center"/>
          </w:tcPr>
          <w:p w14:paraId="2DD1FAF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6B949C5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w:t>
            </w:r>
          </w:p>
        </w:tc>
        <w:tc>
          <w:tcPr>
            <w:tcW w:w="1020" w:type="dxa"/>
            <w:tcBorders>
              <w:top w:val="nil"/>
              <w:left w:val="nil"/>
              <w:bottom w:val="single" w:color="auto" w:sz="4" w:space="0"/>
              <w:right w:val="single" w:color="auto" w:sz="4" w:space="0"/>
            </w:tcBorders>
            <w:shd w:val="clear" w:color="auto" w:fill="auto"/>
            <w:noWrap/>
            <w:vAlign w:val="center"/>
          </w:tcPr>
          <w:p w14:paraId="3F3F40B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47" w:type="dxa"/>
            <w:tcBorders>
              <w:top w:val="nil"/>
              <w:left w:val="nil"/>
              <w:bottom w:val="single" w:color="auto" w:sz="4" w:space="0"/>
              <w:right w:val="single" w:color="auto" w:sz="4" w:space="0"/>
            </w:tcBorders>
            <w:shd w:val="clear" w:color="auto" w:fill="auto"/>
            <w:noWrap/>
            <w:vAlign w:val="center"/>
          </w:tcPr>
          <w:p w14:paraId="78A2E82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20.00</w:t>
            </w:r>
          </w:p>
        </w:tc>
        <w:tc>
          <w:tcPr>
            <w:tcW w:w="1259" w:type="dxa"/>
            <w:tcBorders>
              <w:top w:val="nil"/>
              <w:left w:val="nil"/>
              <w:bottom w:val="single" w:color="auto" w:sz="4" w:space="0"/>
              <w:right w:val="single" w:color="auto" w:sz="4" w:space="0"/>
            </w:tcBorders>
            <w:shd w:val="clear" w:color="auto" w:fill="auto"/>
            <w:noWrap/>
            <w:vAlign w:val="center"/>
          </w:tcPr>
          <w:p w14:paraId="1CB1E09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400.00</w:t>
            </w:r>
          </w:p>
        </w:tc>
        <w:tc>
          <w:tcPr>
            <w:tcW w:w="1090" w:type="dxa"/>
            <w:tcBorders>
              <w:top w:val="nil"/>
              <w:left w:val="nil"/>
              <w:bottom w:val="single" w:color="auto" w:sz="4" w:space="0"/>
              <w:right w:val="single" w:color="auto" w:sz="4" w:space="0"/>
            </w:tcBorders>
            <w:vAlign w:val="center"/>
          </w:tcPr>
          <w:p w14:paraId="6F00C27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3367ECE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4D9ADB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1440" w:type="dxa"/>
            <w:tcBorders>
              <w:top w:val="nil"/>
              <w:left w:val="nil"/>
              <w:bottom w:val="single" w:color="auto" w:sz="4" w:space="0"/>
              <w:right w:val="single" w:color="auto" w:sz="4" w:space="0"/>
            </w:tcBorders>
            <w:shd w:val="clear" w:color="auto" w:fill="auto"/>
            <w:noWrap/>
            <w:vAlign w:val="center"/>
          </w:tcPr>
          <w:p w14:paraId="5DE99A7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安保人员</w:t>
            </w:r>
          </w:p>
        </w:tc>
        <w:tc>
          <w:tcPr>
            <w:tcW w:w="1680" w:type="dxa"/>
            <w:tcBorders>
              <w:top w:val="nil"/>
              <w:left w:val="nil"/>
              <w:bottom w:val="single" w:color="auto" w:sz="4" w:space="0"/>
              <w:right w:val="single" w:color="auto" w:sz="4" w:space="0"/>
            </w:tcBorders>
            <w:shd w:val="clear" w:color="auto" w:fill="auto"/>
            <w:noWrap/>
            <w:vAlign w:val="center"/>
          </w:tcPr>
          <w:p w14:paraId="65D7E3E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264F0DD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18</w:t>
            </w:r>
          </w:p>
        </w:tc>
        <w:tc>
          <w:tcPr>
            <w:tcW w:w="1020" w:type="dxa"/>
            <w:tcBorders>
              <w:top w:val="nil"/>
              <w:left w:val="nil"/>
              <w:bottom w:val="single" w:color="auto" w:sz="4" w:space="0"/>
              <w:right w:val="single" w:color="auto" w:sz="4" w:space="0"/>
            </w:tcBorders>
            <w:shd w:val="clear" w:color="auto" w:fill="auto"/>
            <w:noWrap/>
            <w:vAlign w:val="center"/>
          </w:tcPr>
          <w:p w14:paraId="41D3447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人</w:t>
            </w:r>
          </w:p>
        </w:tc>
        <w:tc>
          <w:tcPr>
            <w:tcW w:w="1347" w:type="dxa"/>
            <w:tcBorders>
              <w:top w:val="nil"/>
              <w:left w:val="nil"/>
              <w:bottom w:val="single" w:color="auto" w:sz="4" w:space="0"/>
              <w:right w:val="single" w:color="auto" w:sz="4" w:space="0"/>
            </w:tcBorders>
            <w:shd w:val="clear" w:color="auto" w:fill="auto"/>
            <w:noWrap/>
            <w:vAlign w:val="center"/>
          </w:tcPr>
          <w:p w14:paraId="60F6E5D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7ADB798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50D26B3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r>
      <w:tr w14:paraId="0637BAF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4F9390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440" w:type="dxa"/>
            <w:tcBorders>
              <w:top w:val="nil"/>
              <w:left w:val="nil"/>
              <w:bottom w:val="single" w:color="auto" w:sz="4" w:space="0"/>
              <w:right w:val="single" w:color="auto" w:sz="4" w:space="0"/>
            </w:tcBorders>
            <w:shd w:val="clear" w:color="auto" w:fill="auto"/>
            <w:noWrap/>
            <w:vAlign w:val="center"/>
          </w:tcPr>
          <w:p w14:paraId="580DC83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人工搭建</w:t>
            </w:r>
          </w:p>
        </w:tc>
        <w:tc>
          <w:tcPr>
            <w:tcW w:w="1680" w:type="dxa"/>
            <w:tcBorders>
              <w:top w:val="nil"/>
              <w:left w:val="nil"/>
              <w:bottom w:val="single" w:color="auto" w:sz="4" w:space="0"/>
              <w:right w:val="single" w:color="auto" w:sz="4" w:space="0"/>
            </w:tcBorders>
            <w:shd w:val="clear" w:color="auto" w:fill="auto"/>
            <w:noWrap/>
            <w:vAlign w:val="center"/>
          </w:tcPr>
          <w:p w14:paraId="23C5C2F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065" w:type="dxa"/>
            <w:tcBorders>
              <w:top w:val="nil"/>
              <w:left w:val="nil"/>
              <w:bottom w:val="single" w:color="auto" w:sz="4" w:space="0"/>
              <w:right w:val="single" w:color="auto" w:sz="4" w:space="0"/>
            </w:tcBorders>
            <w:shd w:val="clear" w:color="auto" w:fill="auto"/>
            <w:noWrap/>
            <w:vAlign w:val="center"/>
          </w:tcPr>
          <w:p w14:paraId="74D4416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020" w:type="dxa"/>
            <w:tcBorders>
              <w:top w:val="nil"/>
              <w:left w:val="nil"/>
              <w:bottom w:val="single" w:color="auto" w:sz="4" w:space="0"/>
              <w:right w:val="single" w:color="auto" w:sz="4" w:space="0"/>
            </w:tcBorders>
            <w:shd w:val="clear" w:color="auto" w:fill="auto"/>
            <w:noWrap/>
            <w:vAlign w:val="center"/>
          </w:tcPr>
          <w:p w14:paraId="0DDF2DC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w:t>
            </w:r>
          </w:p>
        </w:tc>
        <w:tc>
          <w:tcPr>
            <w:tcW w:w="1347" w:type="dxa"/>
            <w:tcBorders>
              <w:top w:val="nil"/>
              <w:left w:val="nil"/>
              <w:bottom w:val="single" w:color="auto" w:sz="4" w:space="0"/>
              <w:right w:val="single" w:color="auto" w:sz="4" w:space="0"/>
            </w:tcBorders>
            <w:shd w:val="clear" w:color="auto" w:fill="auto"/>
            <w:noWrap/>
            <w:vAlign w:val="center"/>
          </w:tcPr>
          <w:p w14:paraId="45EBAE8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350.00</w:t>
            </w:r>
          </w:p>
        </w:tc>
        <w:tc>
          <w:tcPr>
            <w:tcW w:w="1259" w:type="dxa"/>
            <w:tcBorders>
              <w:top w:val="nil"/>
              <w:left w:val="nil"/>
              <w:bottom w:val="single" w:color="auto" w:sz="4" w:space="0"/>
              <w:right w:val="single" w:color="auto" w:sz="4" w:space="0"/>
            </w:tcBorders>
            <w:shd w:val="clear" w:color="auto" w:fill="auto"/>
            <w:noWrap/>
            <w:vAlign w:val="center"/>
          </w:tcPr>
          <w:p w14:paraId="7D92D08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14000.00</w:t>
            </w:r>
          </w:p>
        </w:tc>
        <w:tc>
          <w:tcPr>
            <w:tcW w:w="1090" w:type="dxa"/>
            <w:tcBorders>
              <w:top w:val="nil"/>
              <w:left w:val="nil"/>
              <w:bottom w:val="single" w:color="auto" w:sz="4" w:space="0"/>
              <w:right w:val="single" w:color="auto" w:sz="4" w:space="0"/>
            </w:tcBorders>
            <w:vAlign w:val="center"/>
          </w:tcPr>
          <w:p w14:paraId="045684F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DBA1DD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30B86C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1440" w:type="dxa"/>
            <w:tcBorders>
              <w:top w:val="nil"/>
              <w:left w:val="nil"/>
              <w:bottom w:val="single" w:color="auto" w:sz="4" w:space="0"/>
              <w:right w:val="single" w:color="auto" w:sz="4" w:space="0"/>
            </w:tcBorders>
            <w:shd w:val="clear" w:color="auto" w:fill="auto"/>
            <w:noWrap/>
            <w:vAlign w:val="center"/>
          </w:tcPr>
          <w:p w14:paraId="0C3DF78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物料运输</w:t>
            </w:r>
          </w:p>
        </w:tc>
        <w:tc>
          <w:tcPr>
            <w:tcW w:w="1680" w:type="dxa"/>
            <w:tcBorders>
              <w:top w:val="nil"/>
              <w:left w:val="nil"/>
              <w:bottom w:val="single" w:color="auto" w:sz="4" w:space="0"/>
              <w:right w:val="single" w:color="auto" w:sz="4" w:space="0"/>
            </w:tcBorders>
            <w:shd w:val="clear" w:color="auto" w:fill="auto"/>
            <w:noWrap/>
            <w:vAlign w:val="center"/>
          </w:tcPr>
          <w:p w14:paraId="404DC63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4.2米货车</w:t>
            </w:r>
          </w:p>
        </w:tc>
        <w:tc>
          <w:tcPr>
            <w:tcW w:w="1065" w:type="dxa"/>
            <w:tcBorders>
              <w:top w:val="nil"/>
              <w:left w:val="nil"/>
              <w:bottom w:val="single" w:color="auto" w:sz="4" w:space="0"/>
              <w:right w:val="single" w:color="auto" w:sz="4" w:space="0"/>
            </w:tcBorders>
            <w:shd w:val="clear" w:color="auto" w:fill="auto"/>
            <w:noWrap/>
            <w:vAlign w:val="center"/>
          </w:tcPr>
          <w:p w14:paraId="02BA137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020" w:type="dxa"/>
            <w:tcBorders>
              <w:top w:val="nil"/>
              <w:left w:val="nil"/>
              <w:bottom w:val="single" w:color="auto" w:sz="4" w:space="0"/>
              <w:right w:val="single" w:color="auto" w:sz="4" w:space="0"/>
            </w:tcBorders>
            <w:shd w:val="clear" w:color="auto" w:fill="auto"/>
            <w:noWrap/>
            <w:vAlign w:val="center"/>
          </w:tcPr>
          <w:p w14:paraId="3789436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车</w:t>
            </w:r>
          </w:p>
        </w:tc>
        <w:tc>
          <w:tcPr>
            <w:tcW w:w="1347" w:type="dxa"/>
            <w:tcBorders>
              <w:top w:val="nil"/>
              <w:left w:val="nil"/>
              <w:bottom w:val="single" w:color="auto" w:sz="4" w:space="0"/>
              <w:right w:val="single" w:color="auto" w:sz="4" w:space="0"/>
            </w:tcBorders>
            <w:shd w:val="clear" w:color="auto" w:fill="auto"/>
            <w:noWrap/>
            <w:vAlign w:val="center"/>
          </w:tcPr>
          <w:p w14:paraId="27EC70D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259" w:type="dxa"/>
            <w:tcBorders>
              <w:top w:val="nil"/>
              <w:left w:val="nil"/>
              <w:bottom w:val="single" w:color="auto" w:sz="4" w:space="0"/>
              <w:right w:val="single" w:color="auto" w:sz="4" w:space="0"/>
            </w:tcBorders>
            <w:shd w:val="clear" w:color="auto" w:fill="auto"/>
            <w:noWrap/>
            <w:vAlign w:val="center"/>
          </w:tcPr>
          <w:p w14:paraId="34B2849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090" w:type="dxa"/>
            <w:tcBorders>
              <w:top w:val="nil"/>
              <w:left w:val="nil"/>
              <w:bottom w:val="single" w:color="auto" w:sz="4" w:space="0"/>
              <w:right w:val="single" w:color="auto" w:sz="4" w:space="0"/>
            </w:tcBorders>
            <w:vAlign w:val="center"/>
          </w:tcPr>
          <w:p w14:paraId="3F96229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bl>
    <w:p w14:paraId="6817041D">
      <w:pPr>
        <w:widowControl/>
        <w:spacing w:line="240" w:lineRule="auto"/>
        <w:ind w:firstLine="560"/>
        <w:rPr>
          <w:rFonts w:ascii="Times New Roman" w:hAnsi="Times New Roman" w:eastAsia="方正黑体_GBK"/>
          <w:color w:val="auto"/>
          <w:szCs w:val="20"/>
        </w:rPr>
      </w:pPr>
      <w:r>
        <w:rPr>
          <w:rFonts w:ascii="Times New Roman" w:hAnsi="Times New Roman" w:eastAsia="方正黑体_GBK"/>
          <w:color w:val="auto"/>
          <w:szCs w:val="20"/>
        </w:rPr>
        <w:t>三、服务团队要求</w:t>
      </w:r>
    </w:p>
    <w:p w14:paraId="5605AC11">
      <w:pPr>
        <w:numPr>
          <w:ilvl w:val="255"/>
          <w:numId w:val="0"/>
        </w:numPr>
        <w:ind w:firstLine="420"/>
        <w:rPr>
          <w:rFonts w:ascii="Times New Roman" w:hAnsi="Times New Roman"/>
          <w:szCs w:val="28"/>
        </w:rPr>
      </w:pPr>
      <w:r>
        <w:rPr>
          <w:rFonts w:ascii="Times New Roman" w:hAnsi="Times New Roman"/>
          <w:szCs w:val="28"/>
        </w:rPr>
        <w:t>根据采购人项目服务要求，参选人须拟派专业的团队成员符合活动要求，并指定1名本项目的总负责人供采购人与之对接活动相关落地事项，要求工作经验丰富，活动执行能力强。</w:t>
      </w:r>
    </w:p>
    <w:p w14:paraId="32A6F8B8">
      <w:pPr>
        <w:pStyle w:val="2"/>
        <w:ind w:firstLine="560"/>
        <w:rPr>
          <w:rFonts w:ascii="Times New Roman" w:hAnsi="Times New Roman"/>
          <w:szCs w:val="28"/>
        </w:rPr>
      </w:pPr>
    </w:p>
    <w:p w14:paraId="12C38F1B"/>
    <w:p w14:paraId="4AA07DF0">
      <w:pPr>
        <w:numPr>
          <w:ilvl w:val="255"/>
          <w:numId w:val="0"/>
        </w:numPr>
        <w:ind w:firstLine="420"/>
        <w:jc w:val="left"/>
        <w:rPr>
          <w:rFonts w:ascii="Times New Roman" w:hAnsi="Times New Roman"/>
          <w:sz w:val="32"/>
          <w:szCs w:val="32"/>
        </w:rPr>
      </w:pPr>
    </w:p>
    <w:p w14:paraId="0A0C4AE4">
      <w:pPr>
        <w:numPr>
          <w:ilvl w:val="255"/>
          <w:numId w:val="0"/>
        </w:numPr>
        <w:snapToGrid w:val="0"/>
        <w:spacing w:line="240" w:lineRule="auto"/>
        <w:jc w:val="left"/>
        <w:rPr>
          <w:rFonts w:ascii="Times New Roman" w:hAnsi="Times New Roman"/>
          <w:color w:val="000000"/>
        </w:rPr>
      </w:pPr>
      <w:r>
        <w:rPr>
          <w:rFonts w:ascii="Times New Roman" w:hAnsi="Times New Roman"/>
          <w:sz w:val="32"/>
          <w:szCs w:val="32"/>
        </w:rPr>
        <w:t>附件1            主会场氛围包装设计效果图</w:t>
      </w:r>
    </w:p>
    <w:p w14:paraId="14A1B31F">
      <w:pPr>
        <w:numPr>
          <w:ilvl w:val="255"/>
          <w:numId w:val="0"/>
        </w:numPr>
        <w:snapToGrid w:val="0"/>
        <w:spacing w:line="240" w:lineRule="auto"/>
        <w:jc w:val="left"/>
        <w:rPr>
          <w:rFonts w:ascii="Times New Roman" w:hAnsi="Times New Roman"/>
        </w:rPr>
      </w:pPr>
      <w:r>
        <w:rPr>
          <w:rFonts w:ascii="Times New Roman" w:hAnsi="Times New Roman"/>
        </w:rPr>
        <w:drawing>
          <wp:inline distT="0" distB="0" distL="114300" distR="114300">
            <wp:extent cx="5857240" cy="4069715"/>
            <wp:effectExtent l="0" t="0" r="10160" b="698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4"/>
                    <a:stretch>
                      <a:fillRect/>
                    </a:stretch>
                  </pic:blipFill>
                  <pic:spPr>
                    <a:xfrm>
                      <a:off x="0" y="0"/>
                      <a:ext cx="5857240" cy="4069715"/>
                    </a:xfrm>
                    <a:prstGeom prst="rect">
                      <a:avLst/>
                    </a:prstGeom>
                    <a:noFill/>
                    <a:ln>
                      <a:noFill/>
                    </a:ln>
                  </pic:spPr>
                </pic:pic>
              </a:graphicData>
            </a:graphic>
          </wp:inline>
        </w:drawing>
      </w:r>
    </w:p>
    <w:p w14:paraId="1A6158C6">
      <w:pPr>
        <w:pStyle w:val="9"/>
        <w:spacing w:line="240" w:lineRule="auto"/>
        <w:ind w:firstLine="0" w:firstLineChars="0"/>
        <w:rPr>
          <w:rFonts w:ascii="Times New Roman" w:hAnsi="Times New Roman"/>
        </w:rPr>
      </w:pPr>
      <w:r>
        <w:rPr>
          <w:rFonts w:ascii="Times New Roman" w:hAnsi="Times New Roman"/>
        </w:rPr>
        <w:drawing>
          <wp:inline distT="0" distB="0" distL="114300" distR="114300">
            <wp:extent cx="5732145" cy="3688715"/>
            <wp:effectExtent l="0" t="0" r="1905" b="698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15"/>
                    <a:stretch>
                      <a:fillRect/>
                    </a:stretch>
                  </pic:blipFill>
                  <pic:spPr>
                    <a:xfrm>
                      <a:off x="0" y="0"/>
                      <a:ext cx="5732145" cy="3688715"/>
                    </a:xfrm>
                    <a:prstGeom prst="rect">
                      <a:avLst/>
                    </a:prstGeom>
                  </pic:spPr>
                </pic:pic>
              </a:graphicData>
            </a:graphic>
          </wp:inline>
        </w:drawing>
      </w:r>
    </w:p>
    <w:p w14:paraId="2397535D">
      <w:pPr>
        <w:pStyle w:val="9"/>
        <w:spacing w:line="240" w:lineRule="auto"/>
        <w:ind w:firstLine="0" w:firstLineChars="0"/>
        <w:rPr>
          <w:rFonts w:ascii="Times New Roman" w:hAnsi="Times New Roman"/>
        </w:rPr>
      </w:pPr>
      <w:r>
        <w:rPr>
          <w:rFonts w:ascii="Times New Roman" w:hAnsi="Times New Roman"/>
        </w:rPr>
        <w:drawing>
          <wp:inline distT="0" distB="0" distL="114300" distR="114300">
            <wp:extent cx="5761990" cy="3487420"/>
            <wp:effectExtent l="0" t="0" r="10160" b="17780"/>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16"/>
                    <a:stretch>
                      <a:fillRect/>
                    </a:stretch>
                  </pic:blipFill>
                  <pic:spPr>
                    <a:xfrm>
                      <a:off x="0" y="0"/>
                      <a:ext cx="5761990" cy="3487420"/>
                    </a:xfrm>
                    <a:prstGeom prst="rect">
                      <a:avLst/>
                    </a:prstGeom>
                  </pic:spPr>
                </pic:pic>
              </a:graphicData>
            </a:graphic>
          </wp:inline>
        </w:drawing>
      </w:r>
    </w:p>
    <w:p w14:paraId="7F65C96F">
      <w:pPr>
        <w:pStyle w:val="9"/>
        <w:spacing w:line="240" w:lineRule="auto"/>
        <w:ind w:firstLine="0" w:firstLineChars="0"/>
        <w:rPr>
          <w:rFonts w:ascii="Times New Roman" w:hAnsi="Times New Roman"/>
        </w:rPr>
      </w:pPr>
    </w:p>
    <w:p w14:paraId="7EED9F6E">
      <w:pPr>
        <w:numPr>
          <w:ilvl w:val="255"/>
          <w:numId w:val="0"/>
        </w:numPr>
        <w:snapToGrid w:val="0"/>
        <w:spacing w:line="240" w:lineRule="auto"/>
        <w:jc w:val="left"/>
        <w:rPr>
          <w:rFonts w:ascii="Times New Roman" w:hAnsi="Times New Roman"/>
          <w:color w:val="000000"/>
        </w:rPr>
      </w:pPr>
      <w:r>
        <w:rPr>
          <w:rFonts w:ascii="Times New Roman" w:hAnsi="Times New Roman"/>
        </w:rPr>
        <w:drawing>
          <wp:inline distT="0" distB="0" distL="114300" distR="114300">
            <wp:extent cx="5956300" cy="4112895"/>
            <wp:effectExtent l="0" t="0" r="6350" b="190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7"/>
                    <a:stretch>
                      <a:fillRect/>
                    </a:stretch>
                  </pic:blipFill>
                  <pic:spPr>
                    <a:xfrm>
                      <a:off x="0" y="0"/>
                      <a:ext cx="5956300" cy="4112895"/>
                    </a:xfrm>
                    <a:prstGeom prst="rect">
                      <a:avLst/>
                    </a:prstGeom>
                    <a:noFill/>
                    <a:ln>
                      <a:noFill/>
                    </a:ln>
                  </pic:spPr>
                </pic:pic>
              </a:graphicData>
            </a:graphic>
          </wp:inline>
        </w:drawing>
      </w:r>
    </w:p>
    <w:p w14:paraId="7D0A45C1">
      <w:pPr>
        <w:numPr>
          <w:ilvl w:val="255"/>
          <w:numId w:val="0"/>
        </w:numPr>
        <w:snapToGrid w:val="0"/>
        <w:spacing w:line="240" w:lineRule="auto"/>
        <w:jc w:val="left"/>
        <w:rPr>
          <w:rFonts w:ascii="Times New Roman" w:hAnsi="Times New Roman"/>
          <w:color w:val="000000"/>
        </w:rPr>
      </w:pPr>
    </w:p>
    <w:p w14:paraId="0E22F4A1">
      <w:pPr>
        <w:numPr>
          <w:ilvl w:val="255"/>
          <w:numId w:val="0"/>
        </w:numPr>
        <w:snapToGrid w:val="0"/>
        <w:spacing w:line="240" w:lineRule="auto"/>
        <w:jc w:val="left"/>
        <w:rPr>
          <w:rFonts w:ascii="Times New Roman" w:hAnsi="Times New Roman"/>
          <w:color w:val="000000"/>
        </w:rPr>
      </w:pPr>
      <w:r>
        <w:rPr>
          <w:rFonts w:ascii="Times New Roman" w:hAnsi="Times New Roman"/>
        </w:rPr>
        <w:drawing>
          <wp:inline distT="0" distB="0" distL="114300" distR="114300">
            <wp:extent cx="5755005" cy="3642360"/>
            <wp:effectExtent l="0" t="0" r="17145" b="1524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18"/>
                    <a:stretch>
                      <a:fillRect/>
                    </a:stretch>
                  </pic:blipFill>
                  <pic:spPr>
                    <a:xfrm>
                      <a:off x="0" y="0"/>
                      <a:ext cx="5755005" cy="3642360"/>
                    </a:xfrm>
                    <a:prstGeom prst="rect">
                      <a:avLst/>
                    </a:prstGeom>
                    <a:noFill/>
                    <a:ln>
                      <a:noFill/>
                    </a:ln>
                  </pic:spPr>
                </pic:pic>
              </a:graphicData>
            </a:graphic>
          </wp:inline>
        </w:drawing>
      </w:r>
    </w:p>
    <w:p w14:paraId="6E0F6D2C">
      <w:pPr>
        <w:numPr>
          <w:ilvl w:val="255"/>
          <w:numId w:val="0"/>
        </w:numPr>
        <w:snapToGrid w:val="0"/>
        <w:spacing w:line="240" w:lineRule="auto"/>
        <w:jc w:val="left"/>
        <w:rPr>
          <w:rFonts w:ascii="Times New Roman" w:hAnsi="Times New Roman"/>
          <w:color w:val="000000"/>
        </w:rPr>
      </w:pPr>
    </w:p>
    <w:p w14:paraId="60DC2306">
      <w:pPr>
        <w:numPr>
          <w:ilvl w:val="255"/>
          <w:numId w:val="0"/>
        </w:numPr>
        <w:snapToGrid w:val="0"/>
        <w:spacing w:line="240" w:lineRule="auto"/>
        <w:jc w:val="left"/>
        <w:rPr>
          <w:rFonts w:ascii="Times New Roman" w:hAnsi="Times New Roman"/>
        </w:rPr>
      </w:pPr>
      <w:r>
        <w:rPr>
          <w:rFonts w:ascii="Times New Roman" w:hAnsi="Times New Roman"/>
        </w:rPr>
        <w:drawing>
          <wp:inline distT="0" distB="0" distL="114300" distR="114300">
            <wp:extent cx="5758815" cy="3823970"/>
            <wp:effectExtent l="0" t="0" r="13335" b="5080"/>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19"/>
                    <a:stretch>
                      <a:fillRect/>
                    </a:stretch>
                  </pic:blipFill>
                  <pic:spPr>
                    <a:xfrm>
                      <a:off x="0" y="0"/>
                      <a:ext cx="5758815" cy="3823970"/>
                    </a:xfrm>
                    <a:prstGeom prst="rect">
                      <a:avLst/>
                    </a:prstGeom>
                    <a:noFill/>
                    <a:ln>
                      <a:noFill/>
                    </a:ln>
                  </pic:spPr>
                </pic:pic>
              </a:graphicData>
            </a:graphic>
          </wp:inline>
        </w:drawing>
      </w:r>
    </w:p>
    <w:p w14:paraId="783888B3">
      <w:pPr>
        <w:pStyle w:val="9"/>
        <w:spacing w:line="240" w:lineRule="auto"/>
        <w:ind w:firstLine="0" w:firstLineChars="0"/>
        <w:rPr>
          <w:rFonts w:ascii="Times New Roman" w:hAnsi="Times New Roman"/>
        </w:rPr>
      </w:pPr>
      <w:r>
        <w:rPr>
          <w:rFonts w:ascii="Times New Roman" w:hAnsi="Times New Roman"/>
        </w:rPr>
        <w:drawing>
          <wp:inline distT="0" distB="0" distL="114300" distR="114300">
            <wp:extent cx="5607685" cy="3429635"/>
            <wp:effectExtent l="0" t="0" r="12065" b="18415"/>
            <wp:docPr id="9" name="图片 9"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5"/>
                    <pic:cNvPicPr>
                      <a:picLocks noChangeAspect="1"/>
                    </pic:cNvPicPr>
                  </pic:nvPicPr>
                  <pic:blipFill>
                    <a:blip r:embed="rId20"/>
                    <a:stretch>
                      <a:fillRect/>
                    </a:stretch>
                  </pic:blipFill>
                  <pic:spPr>
                    <a:xfrm>
                      <a:off x="0" y="0"/>
                      <a:ext cx="5607685" cy="3429635"/>
                    </a:xfrm>
                    <a:prstGeom prst="rect">
                      <a:avLst/>
                    </a:prstGeom>
                  </pic:spPr>
                </pic:pic>
              </a:graphicData>
            </a:graphic>
          </wp:inline>
        </w:drawing>
      </w:r>
    </w:p>
    <w:p w14:paraId="2BE12DF8">
      <w:pPr>
        <w:pStyle w:val="9"/>
        <w:spacing w:line="240" w:lineRule="auto"/>
        <w:ind w:firstLine="0" w:firstLineChars="0"/>
        <w:rPr>
          <w:rFonts w:ascii="Times New Roman" w:hAnsi="Times New Roman"/>
        </w:rPr>
      </w:pPr>
      <w:r>
        <w:rPr>
          <w:rFonts w:ascii="Times New Roman" w:hAnsi="Times New Roman"/>
        </w:rPr>
        <w:drawing>
          <wp:inline distT="0" distB="0" distL="114300" distR="114300">
            <wp:extent cx="5611495" cy="3671570"/>
            <wp:effectExtent l="0" t="0" r="8255" b="5080"/>
            <wp:docPr id="6" name="图片 6"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6"/>
                    <pic:cNvPicPr>
                      <a:picLocks noChangeAspect="1"/>
                    </pic:cNvPicPr>
                  </pic:nvPicPr>
                  <pic:blipFill>
                    <a:blip r:embed="rId21"/>
                    <a:stretch>
                      <a:fillRect/>
                    </a:stretch>
                  </pic:blipFill>
                  <pic:spPr>
                    <a:xfrm>
                      <a:off x="0" y="0"/>
                      <a:ext cx="5611495" cy="3671570"/>
                    </a:xfrm>
                    <a:prstGeom prst="rect">
                      <a:avLst/>
                    </a:prstGeom>
                  </pic:spPr>
                </pic:pic>
              </a:graphicData>
            </a:graphic>
          </wp:inline>
        </w:drawing>
      </w:r>
    </w:p>
    <w:p w14:paraId="78AD4F25">
      <w:pPr>
        <w:pStyle w:val="9"/>
        <w:spacing w:line="240" w:lineRule="auto"/>
        <w:ind w:firstLine="0" w:firstLineChars="0"/>
        <w:rPr>
          <w:rFonts w:ascii="Times New Roman" w:hAnsi="Times New Roman"/>
        </w:rPr>
      </w:pPr>
      <w:r>
        <w:rPr>
          <w:rFonts w:ascii="Times New Roman" w:hAnsi="Times New Roman"/>
        </w:rPr>
        <w:drawing>
          <wp:inline distT="0" distB="0" distL="114300" distR="114300">
            <wp:extent cx="5603240" cy="3321685"/>
            <wp:effectExtent l="0" t="0" r="16510" b="12065"/>
            <wp:docPr id="7" name="图片 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3"/>
                    <pic:cNvPicPr>
                      <a:picLocks noChangeAspect="1"/>
                    </pic:cNvPicPr>
                  </pic:nvPicPr>
                  <pic:blipFill>
                    <a:blip r:embed="rId22"/>
                    <a:stretch>
                      <a:fillRect/>
                    </a:stretch>
                  </pic:blipFill>
                  <pic:spPr>
                    <a:xfrm>
                      <a:off x="0" y="0"/>
                      <a:ext cx="5603240" cy="3321685"/>
                    </a:xfrm>
                    <a:prstGeom prst="rect">
                      <a:avLst/>
                    </a:prstGeom>
                  </pic:spPr>
                </pic:pic>
              </a:graphicData>
            </a:graphic>
          </wp:inline>
        </w:drawing>
      </w:r>
    </w:p>
    <w:p w14:paraId="2BC2264B">
      <w:pPr>
        <w:pStyle w:val="9"/>
        <w:spacing w:line="240" w:lineRule="auto"/>
        <w:ind w:firstLine="0" w:firstLineChars="0"/>
        <w:rPr>
          <w:rFonts w:ascii="Times New Roman" w:hAnsi="Times New Roman" w:eastAsia="方正小标宋_GBK"/>
          <w:b/>
          <w:bCs/>
          <w:color w:val="auto"/>
          <w:kern w:val="44"/>
          <w:sz w:val="32"/>
          <w:szCs w:val="44"/>
        </w:rPr>
      </w:pPr>
      <w:r>
        <w:rPr>
          <w:rFonts w:ascii="Times New Roman" w:hAnsi="Times New Roman"/>
        </w:rPr>
        <w:drawing>
          <wp:inline distT="0" distB="0" distL="114300" distR="114300">
            <wp:extent cx="5611495" cy="3954145"/>
            <wp:effectExtent l="0" t="0" r="8255" b="8255"/>
            <wp:docPr id="8" name="图片 8"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4"/>
                    <pic:cNvPicPr>
                      <a:picLocks noChangeAspect="1"/>
                    </pic:cNvPicPr>
                  </pic:nvPicPr>
                  <pic:blipFill>
                    <a:blip r:embed="rId23"/>
                    <a:stretch>
                      <a:fillRect/>
                    </a:stretch>
                  </pic:blipFill>
                  <pic:spPr>
                    <a:xfrm>
                      <a:off x="0" y="0"/>
                      <a:ext cx="5611495" cy="3954145"/>
                    </a:xfrm>
                    <a:prstGeom prst="rect">
                      <a:avLst/>
                    </a:prstGeom>
                  </pic:spPr>
                </pic:pic>
              </a:graphicData>
            </a:graphic>
          </wp:inline>
        </w:drawing>
      </w:r>
    </w:p>
    <w:p w14:paraId="5243DBCB">
      <w:pPr>
        <w:ind w:left="560" w:firstLine="0" w:firstLineChars="0"/>
      </w:pPr>
    </w:p>
    <w:p w14:paraId="1053DEB4">
      <w:pPr>
        <w:ind w:left="560" w:firstLine="0" w:firstLineChars="0"/>
      </w:pPr>
    </w:p>
    <w:p w14:paraId="7C935EB4">
      <w:pPr>
        <w:ind w:left="560" w:firstLine="0" w:firstLineChars="0"/>
      </w:pPr>
    </w:p>
    <w:p w14:paraId="3CA50BE3">
      <w:pPr>
        <w:ind w:left="560" w:firstLine="0" w:firstLineChars="0"/>
      </w:pPr>
    </w:p>
    <w:p w14:paraId="22C5DDE8">
      <w:pPr>
        <w:ind w:left="560" w:firstLine="0" w:firstLineChars="0"/>
      </w:pPr>
    </w:p>
    <w:p w14:paraId="1BDEC9FA">
      <w:pPr>
        <w:ind w:left="560" w:firstLine="0" w:firstLineChars="0"/>
      </w:pPr>
    </w:p>
    <w:p w14:paraId="4CF7343E">
      <w:pPr>
        <w:ind w:left="560" w:firstLine="0" w:firstLineChars="0"/>
      </w:pPr>
    </w:p>
    <w:p w14:paraId="429BFFBF">
      <w:pPr>
        <w:ind w:left="560" w:firstLine="0" w:firstLineChars="0"/>
      </w:pPr>
    </w:p>
    <w:p w14:paraId="75AF1854">
      <w:pPr>
        <w:ind w:firstLine="560"/>
        <w:rPr>
          <w:rFonts w:ascii="Times New Roman" w:hAnsi="Times New Roman"/>
        </w:rPr>
      </w:pPr>
    </w:p>
    <w:p w14:paraId="4F21063F">
      <w:pPr>
        <w:ind w:firstLine="0" w:firstLineChars="0"/>
        <w:rPr>
          <w:rFonts w:hint="eastAsia"/>
        </w:rPr>
      </w:pPr>
    </w:p>
    <w:p w14:paraId="40F98DEE">
      <w:pPr>
        <w:pStyle w:val="3"/>
        <w:spacing w:before="0" w:after="0" w:line="240" w:lineRule="auto"/>
        <w:ind w:firstLine="0" w:firstLineChars="0"/>
        <w:jc w:val="center"/>
        <w:rPr>
          <w:rFonts w:ascii="Times New Roman" w:hAnsi="Times New Roman" w:eastAsia="方正小标宋_GBK" w:cs="Times New Roman"/>
          <w:b/>
          <w:bCs/>
          <w:color w:val="auto"/>
          <w:kern w:val="44"/>
          <w:sz w:val="32"/>
          <w:szCs w:val="44"/>
        </w:rPr>
      </w:pPr>
      <w:bookmarkStart w:id="39" w:name="_Toc243064756"/>
      <w:r>
        <w:rPr>
          <w:rFonts w:ascii="Times New Roman" w:hAnsi="Times New Roman" w:eastAsia="方正小标宋_GBK" w:cs="Times New Roman"/>
          <w:b/>
          <w:bCs/>
          <w:color w:val="auto"/>
          <w:kern w:val="44"/>
          <w:sz w:val="32"/>
          <w:szCs w:val="44"/>
        </w:rPr>
        <w:t>第三篇  项目商务要求</w:t>
      </w:r>
      <w:bookmarkEnd w:id="39"/>
    </w:p>
    <w:p w14:paraId="40C6C4A5">
      <w:pPr>
        <w:ind w:firstLine="560"/>
        <w:rPr>
          <w:rFonts w:ascii="Times New Roman" w:hAnsi="Times New Roman" w:eastAsia="方正黑体_GBK"/>
          <w:color w:val="auto"/>
          <w:szCs w:val="28"/>
        </w:rPr>
      </w:pPr>
      <w:r>
        <w:rPr>
          <w:rFonts w:ascii="Times New Roman" w:hAnsi="Times New Roman" w:eastAsia="方正黑体_GBK"/>
          <w:color w:val="auto"/>
          <w:szCs w:val="20"/>
        </w:rPr>
        <w:t>一、服务期、地点及验收方式</w:t>
      </w:r>
    </w:p>
    <w:p w14:paraId="2472B7F9">
      <w:pPr>
        <w:ind w:firstLine="560"/>
        <w:rPr>
          <w:rFonts w:ascii="Times New Roman" w:hAnsi="Times New Roman"/>
          <w:color w:val="auto"/>
        </w:rPr>
      </w:pPr>
      <w:r>
        <w:rPr>
          <w:rFonts w:ascii="Times New Roman" w:hAnsi="Times New Roman"/>
          <w:color w:val="auto"/>
        </w:rPr>
        <w:t>（一）服务期：合同签订之日起至活动执行完毕</w:t>
      </w:r>
      <w:r>
        <w:rPr>
          <w:rFonts w:ascii="Times New Roman" w:hAnsi="Times New Roman"/>
          <w:color w:val="auto"/>
          <w:szCs w:val="28"/>
        </w:rPr>
        <w:t>。</w:t>
      </w:r>
    </w:p>
    <w:p w14:paraId="6008909D">
      <w:pPr>
        <w:ind w:firstLine="560"/>
        <w:rPr>
          <w:rFonts w:ascii="Times New Roman" w:hAnsi="Times New Roman"/>
          <w:color w:val="auto"/>
          <w:szCs w:val="28"/>
          <w:lang w:bidi="ar"/>
        </w:rPr>
      </w:pPr>
      <w:r>
        <w:rPr>
          <w:rFonts w:ascii="Times New Roman" w:hAnsi="Times New Roman"/>
          <w:color w:val="auto"/>
        </w:rPr>
        <w:t>（二）服务地点：</w:t>
      </w:r>
      <w:r>
        <w:rPr>
          <w:rFonts w:ascii="Times New Roman" w:hAnsi="Times New Roman"/>
          <w:color w:val="auto"/>
          <w:szCs w:val="28"/>
          <w:lang w:bidi="ar"/>
        </w:rPr>
        <w:t>重庆市万州区江南会展广场</w:t>
      </w:r>
    </w:p>
    <w:p w14:paraId="43A0C9FA">
      <w:pPr>
        <w:numPr>
          <w:ilvl w:val="255"/>
          <w:numId w:val="0"/>
        </w:numPr>
        <w:ind w:firstLine="560"/>
        <w:jc w:val="left"/>
        <w:rPr>
          <w:rFonts w:ascii="Times New Roman" w:hAnsi="Times New Roman"/>
          <w:color w:val="auto"/>
          <w:szCs w:val="28"/>
          <w:lang w:bidi="ar"/>
        </w:rPr>
      </w:pPr>
      <w:r>
        <w:rPr>
          <w:rFonts w:ascii="Times New Roman" w:hAnsi="Times New Roman"/>
          <w:color w:val="auto"/>
        </w:rPr>
        <w:t>（三）验收方式/标准：</w:t>
      </w:r>
      <w:r>
        <w:rPr>
          <w:rFonts w:ascii="Times New Roman" w:hAnsi="Times New Roman"/>
          <w:color w:val="auto"/>
          <w:szCs w:val="28"/>
          <w:lang w:bidi="ar"/>
        </w:rPr>
        <w:t>活动执行完毕，向采购人提供验收材料，包括但不限于：</w:t>
      </w:r>
    </w:p>
    <w:p w14:paraId="0A7147BA">
      <w:pPr>
        <w:numPr>
          <w:ilvl w:val="255"/>
          <w:numId w:val="0"/>
        </w:numPr>
        <w:ind w:firstLine="560"/>
        <w:jc w:val="left"/>
        <w:rPr>
          <w:rFonts w:ascii="Times New Roman" w:hAnsi="Times New Roman"/>
          <w:color w:val="auto"/>
          <w:szCs w:val="28"/>
          <w:lang w:bidi="ar"/>
        </w:rPr>
      </w:pPr>
      <w:r>
        <w:rPr>
          <w:rFonts w:ascii="Times New Roman" w:hAnsi="Times New Roman"/>
          <w:color w:val="auto"/>
          <w:szCs w:val="28"/>
          <w:lang w:bidi="ar"/>
        </w:rPr>
        <w:t>1.本项目需求清单、数量、材质、规格、价格等；</w:t>
      </w:r>
    </w:p>
    <w:p w14:paraId="36D95E1F">
      <w:pPr>
        <w:numPr>
          <w:ilvl w:val="255"/>
          <w:numId w:val="0"/>
        </w:numPr>
        <w:ind w:firstLine="560"/>
        <w:jc w:val="left"/>
        <w:rPr>
          <w:rFonts w:ascii="Times New Roman" w:hAnsi="Times New Roman"/>
          <w:color w:val="auto"/>
          <w:szCs w:val="28"/>
          <w:lang w:bidi="ar"/>
        </w:rPr>
      </w:pPr>
      <w:r>
        <w:rPr>
          <w:rFonts w:ascii="Times New Roman" w:hAnsi="Times New Roman"/>
          <w:color w:val="auto"/>
          <w:szCs w:val="28"/>
          <w:lang w:bidi="ar"/>
        </w:rPr>
        <w:t>2.与清单对应的实物及验收照片等。</w:t>
      </w:r>
    </w:p>
    <w:p w14:paraId="4BFCA3E7">
      <w:pPr>
        <w:numPr>
          <w:ilvl w:val="255"/>
          <w:numId w:val="0"/>
        </w:numPr>
        <w:ind w:firstLine="560"/>
        <w:jc w:val="left"/>
        <w:rPr>
          <w:rFonts w:ascii="Times New Roman" w:hAnsi="Times New Roman"/>
          <w:color w:val="auto"/>
          <w:szCs w:val="28"/>
        </w:rPr>
      </w:pPr>
      <w:r>
        <w:rPr>
          <w:rFonts w:ascii="Times New Roman" w:hAnsi="Times New Roman"/>
          <w:color w:val="auto"/>
          <w:szCs w:val="28"/>
          <w:lang w:bidi="ar"/>
        </w:rPr>
        <w:t>3.在项目执行过程中，如因实际情况发生变动，需做好变更记录和相关书面佐证材料以便验收。若验收过程中发现品种、规格、数量等低于约定需求，结算价应按照实际执行情况审减。</w:t>
      </w:r>
    </w:p>
    <w:p w14:paraId="3628AA30">
      <w:pPr>
        <w:numPr>
          <w:ilvl w:val="255"/>
          <w:numId w:val="0"/>
        </w:numPr>
        <w:ind w:firstLine="560"/>
        <w:jc w:val="left"/>
        <w:rPr>
          <w:rFonts w:ascii="Times New Roman" w:hAnsi="Times New Roman" w:eastAsia="方正黑体_GBK"/>
          <w:color w:val="auto"/>
          <w:szCs w:val="20"/>
        </w:rPr>
      </w:pPr>
      <w:r>
        <w:rPr>
          <w:rFonts w:ascii="Times New Roman" w:hAnsi="Times New Roman" w:eastAsia="方正黑体_GBK"/>
          <w:color w:val="auto"/>
          <w:szCs w:val="20"/>
        </w:rPr>
        <w:t>二、报价要求</w:t>
      </w:r>
    </w:p>
    <w:p w14:paraId="5115C209">
      <w:pPr>
        <w:numPr>
          <w:ilvl w:val="255"/>
          <w:numId w:val="0"/>
        </w:numPr>
        <w:ind w:firstLine="560"/>
        <w:jc w:val="left"/>
        <w:rPr>
          <w:rFonts w:ascii="Times New Roman" w:hAnsi="Times New Roman"/>
          <w:color w:val="auto"/>
        </w:rPr>
      </w:pPr>
      <w:r>
        <w:rPr>
          <w:rFonts w:ascii="Times New Roman" w:hAnsi="Times New Roman"/>
          <w:color w:val="auto"/>
        </w:rPr>
        <w:t>（一）报价方式</w:t>
      </w:r>
    </w:p>
    <w:p w14:paraId="4AC1C1DD">
      <w:pPr>
        <w:ind w:firstLine="560"/>
        <w:rPr>
          <w:rFonts w:ascii="Times New Roman" w:hAnsi="Times New Roman"/>
          <w:color w:val="auto"/>
        </w:rPr>
      </w:pPr>
      <w:r>
        <w:rPr>
          <w:rFonts w:ascii="Times New Roman" w:hAnsi="Times New Roman"/>
          <w:color w:val="auto"/>
        </w:rPr>
        <w:t>本项目预算289500.00元（含税价），包括但不限于：服务期间发生的物料制作、设备租赁、搭建与拆除、音视频服务、人工、交通及食宿等所需提供的所有服务及税费，以及合同文件中约定的应由中选人承担的所有责任、义务和一般风险等费用，采购人除此以外不支付其它费用。因参选人自身原因造成漏报、少报皆由其自行承担责任，采购人不再补偿。</w:t>
      </w:r>
    </w:p>
    <w:p w14:paraId="06371906">
      <w:pPr>
        <w:ind w:firstLine="560"/>
        <w:rPr>
          <w:rFonts w:ascii="Times New Roman" w:hAnsi="Times New Roman"/>
          <w:color w:val="auto"/>
        </w:rPr>
      </w:pPr>
      <w:r>
        <w:rPr>
          <w:rFonts w:ascii="Times New Roman" w:hAnsi="Times New Roman"/>
          <w:color w:val="auto"/>
        </w:rPr>
        <w:t>（二）报价原则</w:t>
      </w:r>
    </w:p>
    <w:p w14:paraId="0AC7B793">
      <w:pPr>
        <w:ind w:firstLine="560"/>
        <w:rPr>
          <w:rFonts w:ascii="Times New Roman" w:hAnsi="Times New Roman"/>
          <w:color w:val="auto"/>
        </w:rPr>
      </w:pPr>
      <w:r>
        <w:rPr>
          <w:rFonts w:ascii="Times New Roman" w:hAnsi="Times New Roman"/>
          <w:color w:val="auto"/>
        </w:rPr>
        <w:t>参选人报价清单中单项含税报价不能超过采购人设置的高频物料中的单项含税限价，如有超出，按照无效参选处理。</w:t>
      </w:r>
    </w:p>
    <w:p w14:paraId="2ADA4551">
      <w:pPr>
        <w:ind w:firstLine="560"/>
        <w:rPr>
          <w:rFonts w:ascii="Times New Roman" w:hAnsi="Times New Roman"/>
          <w:color w:val="auto"/>
        </w:rPr>
      </w:pPr>
      <w:r>
        <w:rPr>
          <w:rFonts w:ascii="Times New Roman" w:hAnsi="Times New Roman"/>
          <w:color w:val="auto"/>
        </w:rPr>
        <w:t>（三）结算方式</w:t>
      </w:r>
    </w:p>
    <w:p w14:paraId="12A1EFC6">
      <w:pPr>
        <w:ind w:firstLine="560"/>
        <w:rPr>
          <w:rFonts w:ascii="Times New Roman" w:hAnsi="Times New Roman"/>
          <w:color w:val="auto"/>
        </w:rPr>
      </w:pPr>
      <w:r>
        <w:rPr>
          <w:rFonts w:ascii="Times New Roman" w:hAnsi="Times New Roman"/>
          <w:color w:val="auto"/>
        </w:rPr>
        <w:t>1.实际执行过程中，中选人的比选文件已包含的内容按合同价结算。</w:t>
      </w:r>
    </w:p>
    <w:p w14:paraId="69782D02">
      <w:pPr>
        <w:ind w:firstLine="560"/>
        <w:rPr>
          <w:rFonts w:ascii="Times New Roman" w:hAnsi="Times New Roman"/>
          <w:color w:val="auto"/>
        </w:rPr>
      </w:pPr>
      <w:r>
        <w:rPr>
          <w:rFonts w:ascii="Times New Roman" w:hAnsi="Times New Roman"/>
          <w:color w:val="auto"/>
        </w:rPr>
        <w:t>2.实际执行过程中发生的工程量增减或实施项目发生变更，在结算时，与采购人现场确认签证进行调整：</w:t>
      </w:r>
    </w:p>
    <w:p w14:paraId="42639AC4">
      <w:pPr>
        <w:ind w:firstLine="560"/>
        <w:rPr>
          <w:rFonts w:ascii="Times New Roman" w:hAnsi="Times New Roman"/>
          <w:color w:val="auto"/>
        </w:rPr>
      </w:pPr>
      <w:r>
        <w:rPr>
          <w:rFonts w:ascii="Times New Roman" w:hAnsi="Times New Roman"/>
          <w:color w:val="auto"/>
        </w:rPr>
        <w:t>（1）中选人比选文件中包含有相同单项或类似单项的，参照合同单价执行（由采购人审定）。</w:t>
      </w:r>
    </w:p>
    <w:p w14:paraId="02352068">
      <w:pPr>
        <w:ind w:firstLine="560"/>
        <w:rPr>
          <w:rFonts w:ascii="Times New Roman" w:hAnsi="Times New Roman"/>
          <w:color w:val="auto"/>
        </w:rPr>
      </w:pPr>
      <w:r>
        <w:rPr>
          <w:rFonts w:ascii="Times New Roman" w:hAnsi="Times New Roman"/>
          <w:color w:val="auto"/>
        </w:rPr>
        <w:t>（2）中选参选人比选文件中无相同单项或类似单项的，该项价格必须经采购人认质认价后确定，办理结算。</w:t>
      </w:r>
    </w:p>
    <w:p w14:paraId="4B28E908">
      <w:pPr>
        <w:ind w:firstLine="560"/>
        <w:rPr>
          <w:rFonts w:ascii="Times New Roman" w:hAnsi="Times New Roman"/>
          <w:color w:val="auto"/>
        </w:rPr>
      </w:pPr>
      <w:r>
        <w:rPr>
          <w:rFonts w:ascii="Times New Roman" w:hAnsi="Times New Roman"/>
          <w:color w:val="auto"/>
        </w:rPr>
        <w:t>3.参选人对本项目的报价，应根据市场价格以及企业自身的实力自主报价。因报价估计不足或市场材料、设备价格波动，一律由参选人自行负责，采购人均不承担价差补偿。</w:t>
      </w:r>
    </w:p>
    <w:p w14:paraId="7B80BB09">
      <w:pPr>
        <w:numPr>
          <w:ilvl w:val="255"/>
          <w:numId w:val="0"/>
        </w:numPr>
        <w:ind w:firstLine="560"/>
        <w:jc w:val="left"/>
        <w:rPr>
          <w:rFonts w:ascii="Times New Roman" w:hAnsi="Times New Roman" w:eastAsia="方正黑体_GBK"/>
          <w:color w:val="auto"/>
          <w:szCs w:val="20"/>
        </w:rPr>
      </w:pPr>
      <w:r>
        <w:rPr>
          <w:rFonts w:ascii="Times New Roman" w:hAnsi="Times New Roman" w:eastAsia="方正黑体_GBK"/>
          <w:color w:val="auto"/>
          <w:szCs w:val="20"/>
        </w:rPr>
        <w:t>三、质量保证及售后服务</w:t>
      </w:r>
    </w:p>
    <w:p w14:paraId="14944507">
      <w:pPr>
        <w:numPr>
          <w:ilvl w:val="255"/>
          <w:numId w:val="0"/>
        </w:numPr>
        <w:ind w:firstLine="420"/>
        <w:rPr>
          <w:rFonts w:ascii="Times New Roman" w:hAnsi="Times New Roman"/>
          <w:szCs w:val="28"/>
        </w:rPr>
      </w:pPr>
      <w:r>
        <w:rPr>
          <w:rFonts w:ascii="Times New Roman" w:hAnsi="Times New Roman"/>
          <w:szCs w:val="28"/>
        </w:rPr>
        <w:t>1.中选人须指派专人负责本项目，全程跟进并确保活动执行质量及区域安全保障。</w:t>
      </w:r>
    </w:p>
    <w:p w14:paraId="1728E1A8">
      <w:pPr>
        <w:numPr>
          <w:ilvl w:val="255"/>
          <w:numId w:val="0"/>
        </w:numPr>
        <w:ind w:firstLine="420"/>
        <w:rPr>
          <w:rFonts w:ascii="Times New Roman" w:hAnsi="Times New Roman"/>
          <w:szCs w:val="28"/>
        </w:rPr>
      </w:pPr>
      <w:r>
        <w:rPr>
          <w:rFonts w:ascii="Times New Roman" w:hAnsi="Times New Roman"/>
          <w:szCs w:val="28"/>
        </w:rPr>
        <w:t>2.中选人必须严格按照采购人要求进行执行搭建。</w:t>
      </w:r>
    </w:p>
    <w:p w14:paraId="1665A1C8">
      <w:pPr>
        <w:numPr>
          <w:ilvl w:val="255"/>
          <w:numId w:val="0"/>
        </w:numPr>
        <w:ind w:firstLine="420"/>
        <w:rPr>
          <w:rFonts w:ascii="Times New Roman" w:hAnsi="Times New Roman"/>
          <w:szCs w:val="28"/>
        </w:rPr>
      </w:pPr>
      <w:r>
        <w:rPr>
          <w:rFonts w:ascii="Times New Roman" w:hAnsi="Times New Roman"/>
          <w:szCs w:val="28"/>
        </w:rPr>
        <w:t>3.中选人要充分考虑搭建时间和施工安全，如果施工期间发生安全事故或者活动执行期间发生因搭建原因引起的事故，一切后果均由中选人负责。</w:t>
      </w:r>
    </w:p>
    <w:p w14:paraId="53FC2E87">
      <w:pPr>
        <w:numPr>
          <w:ilvl w:val="255"/>
          <w:numId w:val="0"/>
        </w:numPr>
        <w:ind w:firstLine="420"/>
        <w:rPr>
          <w:rFonts w:ascii="Times New Roman" w:hAnsi="Times New Roman"/>
          <w:szCs w:val="28"/>
        </w:rPr>
      </w:pPr>
      <w:r>
        <w:rPr>
          <w:rFonts w:ascii="Times New Roman" w:hAnsi="Times New Roman"/>
          <w:szCs w:val="28"/>
        </w:rPr>
        <w:t>4.中选人应加强自身安全意识，严格遵守消防及安全治安法规，保障财产安全，防止意外事故及火灾的发生。</w:t>
      </w:r>
    </w:p>
    <w:p w14:paraId="0C91C5B7">
      <w:pPr>
        <w:numPr>
          <w:ilvl w:val="255"/>
          <w:numId w:val="0"/>
        </w:numPr>
        <w:ind w:firstLine="420"/>
        <w:rPr>
          <w:rFonts w:ascii="Times New Roman" w:hAnsi="Times New Roman"/>
          <w:szCs w:val="28"/>
        </w:rPr>
      </w:pPr>
      <w:r>
        <w:rPr>
          <w:rFonts w:ascii="Times New Roman" w:hAnsi="Times New Roman"/>
          <w:szCs w:val="28"/>
        </w:rPr>
        <w:t>5.中选人在活动结束后完成撤场及活动区域搭建设施拆除、清理等工作。</w:t>
      </w:r>
    </w:p>
    <w:p w14:paraId="4F5ABAB2">
      <w:pPr>
        <w:numPr>
          <w:ilvl w:val="255"/>
          <w:numId w:val="0"/>
        </w:numPr>
        <w:ind w:firstLine="420"/>
        <w:rPr>
          <w:rFonts w:ascii="Times New Roman" w:hAnsi="Times New Roman"/>
          <w:szCs w:val="28"/>
        </w:rPr>
      </w:pPr>
      <w:r>
        <w:rPr>
          <w:rFonts w:ascii="Times New Roman" w:hAnsi="Times New Roman"/>
          <w:szCs w:val="28"/>
        </w:rPr>
        <w:t>6.凡因提交资料不完整或执行质量未达到要求而影响活动效果的情况，采购人有权追究相关责任。</w:t>
      </w:r>
    </w:p>
    <w:p w14:paraId="66B927DD">
      <w:pPr>
        <w:ind w:firstLine="560"/>
        <w:rPr>
          <w:rFonts w:ascii="Times New Roman" w:hAnsi="Times New Roman" w:eastAsia="方正黑体_GBK"/>
          <w:color w:val="auto"/>
          <w:szCs w:val="20"/>
        </w:rPr>
      </w:pPr>
      <w:r>
        <w:rPr>
          <w:rFonts w:ascii="Times New Roman" w:hAnsi="Times New Roman" w:eastAsia="方正黑体_GBK"/>
          <w:color w:val="auto"/>
          <w:szCs w:val="20"/>
        </w:rPr>
        <w:t>四、付款方式</w:t>
      </w:r>
      <w:bookmarkStart w:id="40" w:name="_Toc267320052"/>
    </w:p>
    <w:bookmarkEnd w:id="40"/>
    <w:p w14:paraId="683B2405">
      <w:pPr>
        <w:spacing w:line="550" w:lineRule="exact"/>
        <w:ind w:firstLine="560"/>
        <w:rPr>
          <w:rFonts w:ascii="Times New Roman" w:hAnsi="Times New Roman"/>
          <w:color w:val="auto"/>
        </w:rPr>
      </w:pPr>
      <w:bookmarkStart w:id="41" w:name="_Toc105081912"/>
      <w:bookmarkStart w:id="42" w:name="_Toc15007"/>
      <w:bookmarkStart w:id="43" w:name="_Toc3084"/>
      <w:bookmarkStart w:id="44" w:name="_Toc16668"/>
      <w:bookmarkStart w:id="45" w:name="_Toc5159"/>
      <w:bookmarkStart w:id="46" w:name="_Toc3751"/>
      <w:r>
        <w:rPr>
          <w:rFonts w:ascii="Times New Roman" w:hAnsi="Times New Roman"/>
          <w:color w:val="auto"/>
        </w:rPr>
        <w:t>1.</w:t>
      </w:r>
      <w:bookmarkStart w:id="47" w:name="_Toc28232"/>
      <w:bookmarkEnd w:id="47"/>
      <w:r>
        <w:rPr>
          <w:rFonts w:ascii="Times New Roman" w:hAnsi="Times New Roman"/>
          <w:color w:val="auto"/>
        </w:rPr>
        <w:t>按照最终签订合同的付款方式进行支付。</w:t>
      </w:r>
    </w:p>
    <w:p w14:paraId="3FE1D2BF">
      <w:pPr>
        <w:spacing w:line="550" w:lineRule="exact"/>
        <w:ind w:firstLine="560"/>
        <w:rPr>
          <w:rFonts w:ascii="Times New Roman" w:hAnsi="Times New Roman"/>
          <w:color w:val="auto"/>
        </w:rPr>
      </w:pPr>
      <w:r>
        <w:rPr>
          <w:rFonts w:ascii="Times New Roman" w:hAnsi="Times New Roman"/>
          <w:color w:val="auto"/>
        </w:rPr>
        <w:t>2.支付款项前，供应商应向采购人开具合法有效的增值税发票，若未提供合法有效的等额的增值税发票和结案材料的，采购人有权顺延付款时间且不承担任何逾期付款的违约责任。</w:t>
      </w:r>
    </w:p>
    <w:p w14:paraId="555EB7B0">
      <w:pPr>
        <w:spacing w:line="550" w:lineRule="exact"/>
        <w:ind w:firstLine="560"/>
        <w:rPr>
          <w:rFonts w:ascii="Times New Roman" w:hAnsi="Times New Roman"/>
          <w:color w:val="auto"/>
        </w:rPr>
      </w:pPr>
      <w:r>
        <w:rPr>
          <w:rFonts w:ascii="Times New Roman" w:hAnsi="Times New Roman"/>
          <w:color w:val="auto"/>
          <w:lang w:bidi="ar"/>
        </w:rPr>
        <w:t>注：所有支付均为无息支付</w:t>
      </w:r>
    </w:p>
    <w:p w14:paraId="2DB9ADA9">
      <w:pPr>
        <w:ind w:firstLine="560"/>
        <w:jc w:val="left"/>
        <w:rPr>
          <w:rFonts w:ascii="Times New Roman" w:hAnsi="Times New Roman" w:eastAsia="方正黑体_GBK"/>
          <w:color w:val="auto"/>
          <w:kern w:val="0"/>
          <w:szCs w:val="20"/>
        </w:rPr>
      </w:pPr>
      <w:r>
        <w:rPr>
          <w:rFonts w:ascii="Times New Roman" w:hAnsi="Times New Roman" w:eastAsia="方正黑体_GBK"/>
          <w:color w:val="auto"/>
          <w:kern w:val="0"/>
          <w:szCs w:val="20"/>
        </w:rPr>
        <w:t>五、知识产权</w:t>
      </w:r>
    </w:p>
    <w:p w14:paraId="4747F440">
      <w:pPr>
        <w:snapToGrid w:val="0"/>
        <w:ind w:firstLine="560"/>
        <w:jc w:val="left"/>
        <w:rPr>
          <w:rFonts w:ascii="Times New Roman" w:hAnsi="Times New Roman" w:eastAsia="仿宋"/>
          <w:kern w:val="0"/>
          <w:szCs w:val="28"/>
        </w:rPr>
      </w:pPr>
      <w:r>
        <w:rPr>
          <w:rFonts w:ascii="Times New Roman" w:hAnsi="Times New Roman" w:eastAsia="仿宋"/>
          <w:kern w:val="0"/>
          <w:szCs w:val="28"/>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2E721C82">
      <w:pPr>
        <w:pStyle w:val="2"/>
        <w:spacing w:after="0"/>
        <w:ind w:firstLine="560"/>
        <w:rPr>
          <w:rFonts w:ascii="Times New Roman" w:hAnsi="Times New Roman" w:eastAsia="方正黑体_GBK"/>
          <w:color w:val="auto"/>
          <w:szCs w:val="20"/>
        </w:rPr>
      </w:pPr>
      <w:r>
        <w:rPr>
          <w:rFonts w:ascii="Times New Roman" w:hAnsi="Times New Roman" w:eastAsia="方正黑体_GBK"/>
          <w:color w:val="auto"/>
          <w:szCs w:val="20"/>
        </w:rPr>
        <w:t>六、其他商务要求内容</w:t>
      </w:r>
      <w:bookmarkEnd w:id="41"/>
      <w:bookmarkEnd w:id="42"/>
      <w:bookmarkEnd w:id="43"/>
      <w:bookmarkEnd w:id="44"/>
      <w:bookmarkEnd w:id="45"/>
      <w:bookmarkEnd w:id="46"/>
    </w:p>
    <w:p w14:paraId="6ABC7839">
      <w:pPr>
        <w:ind w:firstLine="560"/>
        <w:rPr>
          <w:rFonts w:ascii="Times New Roman" w:hAnsi="Times New Roman"/>
          <w:color w:val="auto"/>
        </w:rPr>
      </w:pPr>
      <w:r>
        <w:rPr>
          <w:rFonts w:ascii="Times New Roman" w:hAnsi="Times New Roman"/>
          <w:color w:val="auto"/>
        </w:rPr>
        <w:t>（一）未经采购人的同意，项目中选人不得将中选的项目分包、转让给其他单位。否则，采购人可随时取消其中选资格，由此给采购人和中选人造成的经济损失均由中选人全部承担。</w:t>
      </w:r>
    </w:p>
    <w:p w14:paraId="5B5D0A1B">
      <w:pPr>
        <w:ind w:firstLine="560"/>
        <w:rPr>
          <w:rFonts w:ascii="Times New Roman" w:hAnsi="Times New Roman"/>
          <w:color w:val="auto"/>
        </w:rPr>
      </w:pPr>
      <w:r>
        <w:rPr>
          <w:rFonts w:ascii="Times New Roman" w:hAnsi="Times New Roman"/>
          <w:color w:val="auto"/>
        </w:rPr>
        <w:t>（二）其他未尽事宜由供需双方在采购合同中详细约定。</w:t>
      </w:r>
    </w:p>
    <w:p w14:paraId="1B59A120">
      <w:pPr>
        <w:ind w:firstLine="560"/>
        <w:rPr>
          <w:rFonts w:ascii="Times New Roman" w:hAnsi="Times New Roman"/>
          <w:color w:val="auto"/>
        </w:rPr>
      </w:pPr>
    </w:p>
    <w:p w14:paraId="58871101">
      <w:pPr>
        <w:ind w:firstLine="560"/>
        <w:rPr>
          <w:rFonts w:ascii="Times New Roman" w:hAnsi="Times New Roman"/>
          <w:color w:val="auto"/>
        </w:rPr>
      </w:pPr>
    </w:p>
    <w:p w14:paraId="50A43F09">
      <w:pPr>
        <w:ind w:firstLine="560"/>
        <w:rPr>
          <w:rFonts w:ascii="Times New Roman" w:hAnsi="Times New Roman" w:eastAsia="方正黑体_GBK"/>
          <w:color w:val="auto"/>
          <w:szCs w:val="20"/>
        </w:rPr>
      </w:pPr>
    </w:p>
    <w:p w14:paraId="481316C8">
      <w:pPr>
        <w:ind w:firstLine="560"/>
        <w:rPr>
          <w:rFonts w:ascii="Times New Roman" w:hAnsi="Times New Roman" w:eastAsia="方正黑体_GBK"/>
          <w:color w:val="auto"/>
          <w:szCs w:val="20"/>
        </w:rPr>
      </w:pPr>
    </w:p>
    <w:p w14:paraId="4DD99626">
      <w:pPr>
        <w:ind w:firstLine="560"/>
        <w:rPr>
          <w:rFonts w:hint="eastAsia" w:ascii="Times New Roman" w:hAnsi="Times New Roman" w:eastAsia="方正黑体_GBK"/>
          <w:color w:val="auto"/>
          <w:szCs w:val="20"/>
        </w:rPr>
      </w:pPr>
    </w:p>
    <w:bookmarkEnd w:id="24"/>
    <w:bookmarkEnd w:id="25"/>
    <w:bookmarkEnd w:id="26"/>
    <w:bookmarkEnd w:id="27"/>
    <w:bookmarkEnd w:id="28"/>
    <w:bookmarkEnd w:id="29"/>
    <w:bookmarkEnd w:id="30"/>
    <w:bookmarkEnd w:id="37"/>
    <w:bookmarkEnd w:id="38"/>
    <w:p w14:paraId="1F5DE0AF">
      <w:pPr>
        <w:ind w:firstLine="0" w:firstLineChars="0"/>
        <w:jc w:val="center"/>
        <w:rPr>
          <w:rFonts w:ascii="Times New Roman" w:hAnsi="Times New Roman" w:eastAsia="方正小标宋_GBK"/>
          <w:b/>
          <w:bCs/>
          <w:color w:val="auto"/>
          <w:kern w:val="44"/>
          <w:sz w:val="32"/>
          <w:szCs w:val="44"/>
        </w:rPr>
      </w:pPr>
      <w:bookmarkStart w:id="48" w:name="_Toc17562"/>
      <w:bookmarkStart w:id="49" w:name="_Toc10285"/>
      <w:bookmarkStart w:id="50" w:name="_Toc10997"/>
      <w:bookmarkStart w:id="51" w:name="_Toc15237"/>
      <w:bookmarkStart w:id="52" w:name="_Toc105081922"/>
      <w:bookmarkStart w:id="53" w:name="_Toc10303"/>
      <w:bookmarkStart w:id="54" w:name="_Toc6979"/>
      <w:r>
        <w:rPr>
          <w:rFonts w:ascii="Times New Roman" w:hAnsi="Times New Roman" w:eastAsia="方正小标宋_GBK"/>
          <w:b/>
          <w:bCs/>
          <w:color w:val="auto"/>
          <w:kern w:val="44"/>
          <w:sz w:val="32"/>
          <w:szCs w:val="44"/>
        </w:rPr>
        <w:t xml:space="preserve">第四篇  </w:t>
      </w:r>
      <w:bookmarkEnd w:id="48"/>
      <w:r>
        <w:rPr>
          <w:rFonts w:ascii="Times New Roman" w:hAnsi="Times New Roman" w:eastAsia="方正小标宋_GBK"/>
          <w:b/>
          <w:bCs/>
          <w:color w:val="auto"/>
          <w:kern w:val="44"/>
          <w:sz w:val="32"/>
          <w:szCs w:val="44"/>
        </w:rPr>
        <w:t>比选程序及方法、评审标准</w:t>
      </w:r>
      <w:bookmarkEnd w:id="49"/>
      <w:bookmarkEnd w:id="50"/>
      <w:bookmarkEnd w:id="51"/>
      <w:bookmarkEnd w:id="52"/>
      <w:bookmarkEnd w:id="53"/>
      <w:bookmarkEnd w:id="54"/>
    </w:p>
    <w:p w14:paraId="6F814DDF">
      <w:pPr>
        <w:numPr>
          <w:ilvl w:val="255"/>
          <w:numId w:val="0"/>
        </w:numPr>
        <w:adjustRightInd w:val="0"/>
        <w:snapToGrid w:val="0"/>
        <w:spacing w:line="550" w:lineRule="exact"/>
        <w:ind w:firstLine="560" w:firstLineChars="200"/>
        <w:jc w:val="left"/>
        <w:rPr>
          <w:rFonts w:ascii="Times New Roman" w:hAnsi="Times New Roman" w:eastAsia="方正黑体_GBK"/>
          <w:color w:val="000000"/>
          <w:szCs w:val="20"/>
        </w:rPr>
      </w:pPr>
      <w:bookmarkStart w:id="55" w:name="_Toc1398"/>
      <w:bookmarkStart w:id="56" w:name="_Toc23862"/>
      <w:bookmarkStart w:id="57" w:name="_Toc105081923"/>
      <w:bookmarkStart w:id="58" w:name="_Toc4083"/>
      <w:bookmarkStart w:id="59" w:name="_Toc31606"/>
      <w:r>
        <w:rPr>
          <w:rFonts w:ascii="Times New Roman" w:hAnsi="Times New Roman" w:eastAsia="方正黑体_GBK"/>
          <w:color w:val="000000"/>
          <w:szCs w:val="20"/>
        </w:rPr>
        <w:t>一、比选程序及方法</w:t>
      </w:r>
      <w:bookmarkEnd w:id="55"/>
      <w:bookmarkEnd w:id="56"/>
      <w:bookmarkEnd w:id="57"/>
      <w:bookmarkEnd w:id="58"/>
      <w:bookmarkEnd w:id="59"/>
    </w:p>
    <w:p w14:paraId="4E955BF9">
      <w:pPr>
        <w:spacing w:line="550" w:lineRule="exact"/>
        <w:ind w:firstLine="560"/>
        <w:rPr>
          <w:rFonts w:ascii="Times New Roman" w:hAnsi="Times New Roman"/>
          <w:color w:val="auto"/>
        </w:rPr>
      </w:pPr>
      <w:bookmarkStart w:id="60" w:name="_Toc492721015"/>
      <w:bookmarkStart w:id="61" w:name="_Toc8811"/>
      <w:r>
        <w:rPr>
          <w:rFonts w:ascii="Times New Roman" w:hAnsi="Times New Roman"/>
          <w:color w:val="auto"/>
        </w:rPr>
        <w:t>（一）比选按竞争性比选文件规定的时间和地点进行，参选人须有法定代表人或其授权代表参加并签到。</w:t>
      </w:r>
    </w:p>
    <w:p w14:paraId="52F631F4">
      <w:pPr>
        <w:spacing w:line="550" w:lineRule="exact"/>
        <w:ind w:firstLine="560"/>
        <w:rPr>
          <w:rFonts w:ascii="Times New Roman" w:hAnsi="Times New Roman"/>
          <w:color w:val="auto"/>
          <w:spacing w:val="-17"/>
        </w:rPr>
      </w:pPr>
      <w:r>
        <w:rPr>
          <w:rFonts w:ascii="Times New Roman" w:hAnsi="Times New Roman"/>
          <w:color w:val="auto"/>
        </w:rPr>
        <w:t>（二）比选小组对各参选人的资格条件、参选文件的有效性、完整性和响应</w:t>
      </w:r>
      <w:r>
        <w:rPr>
          <w:rFonts w:ascii="Times New Roman" w:hAnsi="Times New Roman"/>
          <w:color w:val="auto"/>
          <w:spacing w:val="-17"/>
        </w:rPr>
        <w:t>程度进行审查。各参选人只有在完全符合要求的前提下，才能参与正式比选。</w:t>
      </w:r>
    </w:p>
    <w:p w14:paraId="49E736F4">
      <w:pPr>
        <w:spacing w:line="550" w:lineRule="exact"/>
        <w:ind w:firstLine="560"/>
        <w:rPr>
          <w:rFonts w:ascii="Times New Roman" w:hAnsi="Times New Roman"/>
          <w:color w:val="auto"/>
        </w:rPr>
      </w:pPr>
      <w:r>
        <w:rPr>
          <w:rFonts w:ascii="Times New Roman" w:hAnsi="Times New Roman"/>
          <w:color w:val="auto"/>
        </w:rPr>
        <w:t>1.资格性检查。</w:t>
      </w:r>
    </w:p>
    <w:p w14:paraId="46341C43">
      <w:pPr>
        <w:spacing w:line="550" w:lineRule="exact"/>
        <w:ind w:firstLine="560"/>
        <w:rPr>
          <w:rFonts w:ascii="Times New Roman" w:hAnsi="Times New Roman"/>
          <w:color w:val="auto"/>
        </w:rPr>
      </w:pPr>
      <w:r>
        <w:rPr>
          <w:rFonts w:ascii="Times New Roman" w:hAnsi="Times New Roman"/>
          <w:color w:val="auto"/>
        </w:rPr>
        <w:t>依据法律法规和竞争性比选文件的规定，对参选文件中的资格证明等进行审查，以确定参选人是否具备比选资格。资格性检查资料表如下：</w:t>
      </w:r>
    </w:p>
    <w:tbl>
      <w:tblPr>
        <w:tblStyle w:val="20"/>
        <w:tblW w:w="97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583"/>
        <w:gridCol w:w="4820"/>
        <w:gridCol w:w="3685"/>
      </w:tblGrid>
      <w:tr w14:paraId="0AF6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54" w:type="dxa"/>
            <w:tcBorders>
              <w:top w:val="single" w:color="auto" w:sz="4" w:space="0"/>
              <w:left w:val="single" w:color="auto" w:sz="4" w:space="0"/>
              <w:bottom w:val="single" w:color="auto" w:sz="4" w:space="0"/>
              <w:right w:val="single" w:color="auto" w:sz="4" w:space="0"/>
            </w:tcBorders>
            <w:vAlign w:val="center"/>
          </w:tcPr>
          <w:p w14:paraId="582D0636">
            <w:pPr>
              <w:snapToGrid w:val="0"/>
              <w:spacing w:line="400" w:lineRule="exact"/>
              <w:ind w:firstLine="0" w:firstLineChars="0"/>
              <w:jc w:val="center"/>
              <w:rPr>
                <w:rFonts w:ascii="Times New Roman" w:hAnsi="Times New Roman" w:eastAsia="仿宋"/>
                <w:b/>
                <w:color w:val="auto"/>
                <w:sz w:val="21"/>
                <w:szCs w:val="21"/>
              </w:rPr>
            </w:pPr>
            <w:r>
              <w:rPr>
                <w:rFonts w:ascii="Times New Roman" w:hAnsi="Times New Roman" w:eastAsia="仿宋"/>
                <w:b/>
                <w:color w:val="auto"/>
                <w:sz w:val="21"/>
                <w:szCs w:val="21"/>
              </w:rPr>
              <w:t>序号</w:t>
            </w:r>
          </w:p>
        </w:tc>
        <w:tc>
          <w:tcPr>
            <w:tcW w:w="5403" w:type="dxa"/>
            <w:gridSpan w:val="2"/>
            <w:tcBorders>
              <w:top w:val="single" w:color="auto" w:sz="4" w:space="0"/>
              <w:left w:val="single" w:color="auto" w:sz="4" w:space="0"/>
              <w:bottom w:val="single" w:color="auto" w:sz="4" w:space="0"/>
              <w:right w:val="single" w:color="auto" w:sz="4" w:space="0"/>
            </w:tcBorders>
            <w:vAlign w:val="center"/>
          </w:tcPr>
          <w:p w14:paraId="52543795">
            <w:pPr>
              <w:snapToGrid w:val="0"/>
              <w:spacing w:line="400" w:lineRule="exact"/>
              <w:ind w:firstLine="422"/>
              <w:jc w:val="center"/>
              <w:rPr>
                <w:rFonts w:ascii="Times New Roman" w:hAnsi="Times New Roman" w:eastAsia="仿宋"/>
                <w:b/>
                <w:color w:val="auto"/>
                <w:sz w:val="21"/>
                <w:szCs w:val="21"/>
              </w:rPr>
            </w:pPr>
            <w:r>
              <w:rPr>
                <w:rFonts w:ascii="Times New Roman" w:hAnsi="Times New Roman" w:eastAsia="仿宋"/>
                <w:b/>
                <w:color w:val="auto"/>
                <w:sz w:val="21"/>
                <w:szCs w:val="21"/>
              </w:rPr>
              <w:t>检查因素</w:t>
            </w:r>
          </w:p>
        </w:tc>
        <w:tc>
          <w:tcPr>
            <w:tcW w:w="3685" w:type="dxa"/>
            <w:tcBorders>
              <w:top w:val="single" w:color="auto" w:sz="4" w:space="0"/>
              <w:left w:val="single" w:color="auto" w:sz="4" w:space="0"/>
              <w:bottom w:val="single" w:color="auto" w:sz="4" w:space="0"/>
              <w:right w:val="single" w:color="auto" w:sz="4" w:space="0"/>
            </w:tcBorders>
            <w:vAlign w:val="center"/>
          </w:tcPr>
          <w:p w14:paraId="03E53389">
            <w:pPr>
              <w:snapToGrid w:val="0"/>
              <w:spacing w:line="400" w:lineRule="exact"/>
              <w:ind w:firstLine="422"/>
              <w:jc w:val="center"/>
              <w:rPr>
                <w:rFonts w:ascii="Times New Roman" w:hAnsi="Times New Roman" w:eastAsia="仿宋"/>
                <w:b/>
                <w:color w:val="auto"/>
                <w:sz w:val="21"/>
                <w:szCs w:val="21"/>
              </w:rPr>
            </w:pPr>
            <w:r>
              <w:rPr>
                <w:rFonts w:ascii="Times New Roman" w:hAnsi="Times New Roman" w:eastAsia="仿宋"/>
                <w:b/>
                <w:color w:val="auto"/>
                <w:sz w:val="21"/>
                <w:szCs w:val="21"/>
              </w:rPr>
              <w:t>检查内容</w:t>
            </w:r>
          </w:p>
        </w:tc>
      </w:tr>
      <w:tr w14:paraId="6D23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54" w:type="dxa"/>
            <w:vMerge w:val="restart"/>
            <w:vAlign w:val="center"/>
          </w:tcPr>
          <w:p w14:paraId="39D1222D">
            <w:pPr>
              <w:spacing w:line="30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1</w:t>
            </w:r>
          </w:p>
          <w:p w14:paraId="2718F509">
            <w:pPr>
              <w:spacing w:line="300" w:lineRule="exact"/>
              <w:ind w:firstLine="199" w:firstLineChars="95"/>
              <w:rPr>
                <w:rFonts w:ascii="Times New Roman" w:hAnsi="Times New Roman" w:eastAsia="仿宋"/>
                <w:color w:val="auto"/>
                <w:sz w:val="21"/>
                <w:szCs w:val="21"/>
              </w:rPr>
            </w:pPr>
          </w:p>
        </w:tc>
        <w:tc>
          <w:tcPr>
            <w:tcW w:w="583" w:type="dxa"/>
            <w:vMerge w:val="restart"/>
            <w:vAlign w:val="center"/>
          </w:tcPr>
          <w:p w14:paraId="037D2833">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参选人应符合的基本资格条件</w:t>
            </w:r>
          </w:p>
        </w:tc>
        <w:tc>
          <w:tcPr>
            <w:tcW w:w="4820" w:type="dxa"/>
            <w:vAlign w:val="center"/>
          </w:tcPr>
          <w:p w14:paraId="737BDC67">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（1）具有独立承担民事责任的能力</w:t>
            </w:r>
          </w:p>
        </w:tc>
        <w:tc>
          <w:tcPr>
            <w:tcW w:w="3685" w:type="dxa"/>
            <w:vAlign w:val="center"/>
          </w:tcPr>
          <w:p w14:paraId="71C35E3D">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1.</w:t>
            </w:r>
            <w:r>
              <w:rPr>
                <w:rFonts w:ascii="Times New Roman" w:hAnsi="Times New Roman" w:eastAsia="仿宋"/>
                <w:color w:val="auto"/>
              </w:rPr>
              <w:t xml:space="preserve"> </w:t>
            </w:r>
            <w:r>
              <w:rPr>
                <w:rFonts w:ascii="Times New Roman" w:hAnsi="Times New Roman" w:eastAsia="仿宋"/>
                <w:color w:val="auto"/>
                <w:sz w:val="21"/>
                <w:szCs w:val="21"/>
              </w:rPr>
              <w:t>提供法人或者其他组织的营业执照，自然人的身份证明；</w:t>
            </w:r>
          </w:p>
          <w:p w14:paraId="6F03500E">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2.参选人法定代表人身份证明（如为授权人，另须有法人授权委托书、被授权人的身份证明）。</w:t>
            </w:r>
          </w:p>
        </w:tc>
      </w:tr>
      <w:tr w14:paraId="38A4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54" w:type="dxa"/>
            <w:vMerge w:val="continue"/>
            <w:vAlign w:val="center"/>
          </w:tcPr>
          <w:p w14:paraId="769DE887">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22EE70AA">
            <w:pPr>
              <w:spacing w:line="300" w:lineRule="exact"/>
              <w:ind w:firstLine="0" w:firstLineChars="0"/>
              <w:rPr>
                <w:rFonts w:ascii="Times New Roman" w:hAnsi="Times New Roman" w:eastAsia="仿宋"/>
                <w:color w:val="auto"/>
                <w:szCs w:val="28"/>
              </w:rPr>
            </w:pPr>
          </w:p>
        </w:tc>
        <w:tc>
          <w:tcPr>
            <w:tcW w:w="4820" w:type="dxa"/>
            <w:vAlign w:val="center"/>
          </w:tcPr>
          <w:p w14:paraId="3064F9B5">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（2）具有良好的商业信誉和健全的财务会计制度</w:t>
            </w:r>
          </w:p>
        </w:tc>
        <w:tc>
          <w:tcPr>
            <w:tcW w:w="3685" w:type="dxa"/>
            <w:vMerge w:val="restart"/>
            <w:vAlign w:val="center"/>
          </w:tcPr>
          <w:p w14:paraId="2CCC6754">
            <w:pPr>
              <w:spacing w:line="300" w:lineRule="exact"/>
              <w:ind w:firstLine="0" w:firstLineChars="0"/>
              <w:rPr>
                <w:rFonts w:ascii="Times New Roman" w:hAnsi="Times New Roman" w:eastAsia="仿宋"/>
                <w:bCs/>
                <w:color w:val="auto"/>
                <w:sz w:val="21"/>
                <w:szCs w:val="21"/>
              </w:rPr>
            </w:pPr>
            <w:r>
              <w:rPr>
                <w:rFonts w:ascii="Times New Roman" w:hAnsi="Times New Roman" w:eastAsia="仿宋"/>
                <w:bCs/>
                <w:color w:val="auto"/>
                <w:sz w:val="21"/>
                <w:szCs w:val="21"/>
              </w:rPr>
              <w:t>参选人提供“基本资格条件承诺函”（格式详见第七篇）</w:t>
            </w:r>
          </w:p>
        </w:tc>
      </w:tr>
      <w:tr w14:paraId="17C6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vMerge w:val="continue"/>
            <w:vAlign w:val="center"/>
          </w:tcPr>
          <w:p w14:paraId="22B77AD3">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73EFC0E6">
            <w:pPr>
              <w:spacing w:line="300" w:lineRule="exact"/>
              <w:ind w:firstLine="0" w:firstLineChars="0"/>
              <w:rPr>
                <w:rFonts w:ascii="Times New Roman" w:hAnsi="Times New Roman" w:eastAsia="仿宋"/>
                <w:color w:val="auto"/>
                <w:szCs w:val="28"/>
              </w:rPr>
            </w:pPr>
          </w:p>
        </w:tc>
        <w:tc>
          <w:tcPr>
            <w:tcW w:w="4820" w:type="dxa"/>
            <w:vAlign w:val="center"/>
          </w:tcPr>
          <w:p w14:paraId="4FC82600">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（3）具有履行合同所必需的设备和专业技术能力</w:t>
            </w:r>
          </w:p>
        </w:tc>
        <w:tc>
          <w:tcPr>
            <w:tcW w:w="3685" w:type="dxa"/>
            <w:vMerge w:val="continue"/>
            <w:vAlign w:val="center"/>
          </w:tcPr>
          <w:p w14:paraId="4C669DF3">
            <w:pPr>
              <w:spacing w:line="300" w:lineRule="exact"/>
              <w:ind w:firstLine="0" w:firstLineChars="0"/>
              <w:rPr>
                <w:rFonts w:ascii="Times New Roman" w:hAnsi="Times New Roman" w:eastAsia="仿宋"/>
                <w:bCs/>
                <w:color w:val="auto"/>
                <w:sz w:val="21"/>
                <w:szCs w:val="21"/>
              </w:rPr>
            </w:pPr>
          </w:p>
        </w:tc>
      </w:tr>
      <w:tr w14:paraId="1A380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54" w:type="dxa"/>
            <w:vMerge w:val="continue"/>
            <w:vAlign w:val="center"/>
          </w:tcPr>
          <w:p w14:paraId="2C72761E">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3E2A2009">
            <w:pPr>
              <w:spacing w:line="300" w:lineRule="exact"/>
              <w:ind w:firstLine="0" w:firstLineChars="0"/>
              <w:rPr>
                <w:rFonts w:ascii="Times New Roman" w:hAnsi="Times New Roman" w:eastAsia="仿宋"/>
                <w:color w:val="auto"/>
                <w:szCs w:val="28"/>
              </w:rPr>
            </w:pPr>
          </w:p>
        </w:tc>
        <w:tc>
          <w:tcPr>
            <w:tcW w:w="4820" w:type="dxa"/>
            <w:vAlign w:val="center"/>
          </w:tcPr>
          <w:p w14:paraId="711BC984">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（4）有依法缴纳税收和社会保障金的良好记录</w:t>
            </w:r>
          </w:p>
        </w:tc>
        <w:tc>
          <w:tcPr>
            <w:tcW w:w="3685" w:type="dxa"/>
            <w:vMerge w:val="continue"/>
            <w:vAlign w:val="center"/>
          </w:tcPr>
          <w:p w14:paraId="520EBB66">
            <w:pPr>
              <w:spacing w:line="300" w:lineRule="exact"/>
              <w:ind w:firstLine="0" w:firstLineChars="0"/>
              <w:rPr>
                <w:rFonts w:ascii="Times New Roman" w:hAnsi="Times New Roman" w:eastAsia="仿宋"/>
                <w:bCs/>
                <w:color w:val="auto"/>
                <w:sz w:val="21"/>
                <w:szCs w:val="21"/>
              </w:rPr>
            </w:pPr>
          </w:p>
        </w:tc>
      </w:tr>
      <w:tr w14:paraId="389A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54" w:type="dxa"/>
            <w:vMerge w:val="continue"/>
            <w:vAlign w:val="center"/>
          </w:tcPr>
          <w:p w14:paraId="7297E0EE">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479D111B">
            <w:pPr>
              <w:spacing w:line="300" w:lineRule="exact"/>
              <w:ind w:firstLine="0" w:firstLineChars="0"/>
              <w:rPr>
                <w:rFonts w:ascii="Times New Roman" w:hAnsi="Times New Roman" w:eastAsia="仿宋"/>
                <w:color w:val="auto"/>
                <w:szCs w:val="28"/>
              </w:rPr>
            </w:pPr>
          </w:p>
        </w:tc>
        <w:tc>
          <w:tcPr>
            <w:tcW w:w="4820" w:type="dxa"/>
            <w:vAlign w:val="center"/>
          </w:tcPr>
          <w:p w14:paraId="6FA62261">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（5）参加本次比选前三年内，在经营活动中没有重大违法记录。</w:t>
            </w:r>
          </w:p>
        </w:tc>
        <w:tc>
          <w:tcPr>
            <w:tcW w:w="3685" w:type="dxa"/>
            <w:vMerge w:val="continue"/>
            <w:vAlign w:val="center"/>
          </w:tcPr>
          <w:p w14:paraId="5381E0D1">
            <w:pPr>
              <w:spacing w:line="300" w:lineRule="exact"/>
              <w:ind w:firstLine="0" w:firstLineChars="0"/>
              <w:rPr>
                <w:rFonts w:ascii="Times New Roman" w:hAnsi="Times New Roman" w:eastAsia="仿宋"/>
                <w:bCs/>
                <w:color w:val="auto"/>
                <w:sz w:val="21"/>
                <w:szCs w:val="21"/>
              </w:rPr>
            </w:pPr>
          </w:p>
        </w:tc>
      </w:tr>
      <w:tr w14:paraId="5723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654" w:type="dxa"/>
            <w:vMerge w:val="continue"/>
            <w:vAlign w:val="center"/>
          </w:tcPr>
          <w:p w14:paraId="1E69136D">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401AFDB6">
            <w:pPr>
              <w:spacing w:line="300" w:lineRule="exact"/>
              <w:ind w:firstLine="0" w:firstLineChars="0"/>
              <w:rPr>
                <w:rFonts w:ascii="Times New Roman" w:hAnsi="Times New Roman" w:eastAsia="仿宋"/>
                <w:color w:val="auto"/>
                <w:szCs w:val="28"/>
              </w:rPr>
            </w:pPr>
          </w:p>
        </w:tc>
        <w:tc>
          <w:tcPr>
            <w:tcW w:w="4820" w:type="dxa"/>
            <w:vAlign w:val="center"/>
          </w:tcPr>
          <w:p w14:paraId="66840309">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（6）参选人股东非华龙网员工及配偶、员工子女及其配偶。</w:t>
            </w:r>
          </w:p>
        </w:tc>
        <w:tc>
          <w:tcPr>
            <w:tcW w:w="3685" w:type="dxa"/>
            <w:vMerge w:val="restart"/>
            <w:vAlign w:val="center"/>
          </w:tcPr>
          <w:p w14:paraId="71755AE4">
            <w:pPr>
              <w:spacing w:line="300" w:lineRule="exact"/>
              <w:ind w:firstLine="0" w:firstLineChars="0"/>
              <w:rPr>
                <w:rFonts w:ascii="Times New Roman" w:hAnsi="Times New Roman" w:eastAsia="仿宋"/>
                <w:bCs/>
                <w:color w:val="auto"/>
                <w:sz w:val="21"/>
                <w:szCs w:val="21"/>
              </w:rPr>
            </w:pPr>
            <w:r>
              <w:rPr>
                <w:rFonts w:ascii="Times New Roman" w:hAnsi="Times New Roman" w:eastAsia="仿宋"/>
                <w:bCs/>
                <w:color w:val="auto"/>
                <w:sz w:val="21"/>
                <w:szCs w:val="21"/>
              </w:rPr>
              <w:t>参选人提供承诺书加盖单位公章（第七篇响应文件格式中“承诺书”）</w:t>
            </w:r>
          </w:p>
          <w:p w14:paraId="3E2CC8E0">
            <w:pPr>
              <w:spacing w:line="300" w:lineRule="exact"/>
              <w:ind w:firstLine="0" w:firstLineChars="0"/>
              <w:rPr>
                <w:rFonts w:ascii="Times New Roman" w:hAnsi="Times New Roman" w:eastAsia="仿宋"/>
                <w:bCs/>
                <w:color w:val="auto"/>
                <w:sz w:val="21"/>
                <w:szCs w:val="21"/>
              </w:rPr>
            </w:pPr>
          </w:p>
        </w:tc>
      </w:tr>
      <w:tr w14:paraId="1138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654" w:type="dxa"/>
            <w:vMerge w:val="continue"/>
            <w:vAlign w:val="center"/>
          </w:tcPr>
          <w:p w14:paraId="773D7B4E">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0CB059FF">
            <w:pPr>
              <w:spacing w:line="300" w:lineRule="exact"/>
              <w:ind w:firstLine="0" w:firstLineChars="0"/>
              <w:rPr>
                <w:rFonts w:ascii="Times New Roman" w:hAnsi="Times New Roman" w:eastAsia="仿宋"/>
                <w:color w:val="auto"/>
                <w:szCs w:val="28"/>
              </w:rPr>
            </w:pPr>
          </w:p>
        </w:tc>
        <w:tc>
          <w:tcPr>
            <w:tcW w:w="4820" w:type="dxa"/>
            <w:vAlign w:val="center"/>
          </w:tcPr>
          <w:p w14:paraId="64794C73">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（7）单位负责人为同一人或者存在直接控股、管理关系的不同比选方，不得参加同一合同项（分包）下的比选活动，否则均为无效。</w:t>
            </w:r>
          </w:p>
        </w:tc>
        <w:tc>
          <w:tcPr>
            <w:tcW w:w="3685" w:type="dxa"/>
            <w:vMerge w:val="continue"/>
            <w:vAlign w:val="center"/>
          </w:tcPr>
          <w:p w14:paraId="1C76B631">
            <w:pPr>
              <w:spacing w:line="300" w:lineRule="exact"/>
              <w:ind w:firstLine="0" w:firstLineChars="0"/>
              <w:rPr>
                <w:rFonts w:ascii="Times New Roman" w:hAnsi="Times New Roman" w:eastAsia="仿宋"/>
                <w:bCs/>
                <w:color w:val="auto"/>
                <w:sz w:val="21"/>
                <w:szCs w:val="21"/>
              </w:rPr>
            </w:pPr>
          </w:p>
        </w:tc>
      </w:tr>
      <w:tr w14:paraId="66C2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31D0E343">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35AB400E">
            <w:pPr>
              <w:spacing w:line="300" w:lineRule="exact"/>
              <w:ind w:firstLine="0" w:firstLineChars="0"/>
              <w:rPr>
                <w:rFonts w:ascii="Times New Roman" w:hAnsi="Times New Roman" w:eastAsia="仿宋"/>
                <w:color w:val="auto"/>
                <w:szCs w:val="28"/>
              </w:rPr>
            </w:pPr>
          </w:p>
        </w:tc>
        <w:tc>
          <w:tcPr>
            <w:tcW w:w="4820" w:type="dxa"/>
            <w:vAlign w:val="center"/>
          </w:tcPr>
          <w:p w14:paraId="05C53434">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（8）诚信声明</w:t>
            </w:r>
          </w:p>
        </w:tc>
        <w:tc>
          <w:tcPr>
            <w:tcW w:w="3685" w:type="dxa"/>
            <w:vAlign w:val="center"/>
          </w:tcPr>
          <w:p w14:paraId="79705D91">
            <w:pPr>
              <w:spacing w:line="300" w:lineRule="exact"/>
              <w:ind w:firstLine="0" w:firstLineChars="0"/>
              <w:rPr>
                <w:rFonts w:ascii="Times New Roman" w:hAnsi="Times New Roman" w:eastAsia="仿宋"/>
                <w:bCs/>
                <w:color w:val="auto"/>
                <w:sz w:val="21"/>
                <w:szCs w:val="21"/>
              </w:rPr>
            </w:pPr>
            <w:r>
              <w:rPr>
                <w:rFonts w:ascii="Times New Roman" w:hAnsi="Times New Roman" w:eastAsia="仿宋"/>
                <w:bCs/>
                <w:color w:val="auto"/>
                <w:sz w:val="21"/>
                <w:szCs w:val="21"/>
              </w:rPr>
              <w:t>“诚信声明”（格式详见第七篇）</w:t>
            </w:r>
          </w:p>
        </w:tc>
      </w:tr>
      <w:tr w14:paraId="22A0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5038B5D3">
            <w:pPr>
              <w:spacing w:line="300" w:lineRule="exact"/>
              <w:ind w:firstLine="560"/>
              <w:jc w:val="center"/>
              <w:rPr>
                <w:rFonts w:ascii="Times New Roman" w:hAnsi="Times New Roman" w:eastAsia="仿宋"/>
                <w:color w:val="auto"/>
                <w:szCs w:val="28"/>
              </w:rPr>
            </w:pPr>
          </w:p>
        </w:tc>
        <w:tc>
          <w:tcPr>
            <w:tcW w:w="583" w:type="dxa"/>
            <w:vMerge w:val="continue"/>
            <w:vAlign w:val="center"/>
          </w:tcPr>
          <w:p w14:paraId="2AA44A34">
            <w:pPr>
              <w:spacing w:line="300" w:lineRule="exact"/>
              <w:ind w:firstLine="0" w:firstLineChars="0"/>
              <w:rPr>
                <w:rFonts w:ascii="Times New Roman" w:hAnsi="Times New Roman" w:eastAsia="仿宋"/>
                <w:color w:val="auto"/>
                <w:szCs w:val="28"/>
              </w:rPr>
            </w:pPr>
          </w:p>
        </w:tc>
        <w:tc>
          <w:tcPr>
            <w:tcW w:w="4820" w:type="dxa"/>
            <w:vAlign w:val="center"/>
          </w:tcPr>
          <w:p w14:paraId="7BBF6B9A">
            <w:pPr>
              <w:spacing w:line="30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（9）法律、行政法规规定的其他条件</w:t>
            </w:r>
          </w:p>
        </w:tc>
        <w:tc>
          <w:tcPr>
            <w:tcW w:w="3685" w:type="dxa"/>
          </w:tcPr>
          <w:p w14:paraId="798FF46B">
            <w:pPr>
              <w:spacing w:line="300" w:lineRule="exact"/>
              <w:ind w:firstLine="0" w:firstLineChars="0"/>
              <w:rPr>
                <w:rFonts w:ascii="Times New Roman" w:hAnsi="Times New Roman" w:eastAsia="仿宋"/>
                <w:b/>
                <w:color w:val="auto"/>
                <w:sz w:val="21"/>
                <w:szCs w:val="21"/>
              </w:rPr>
            </w:pPr>
            <w:r>
              <w:rPr>
                <w:rFonts w:ascii="Times New Roman" w:hAnsi="Times New Roman"/>
                <w:sz w:val="21"/>
                <w:szCs w:val="21"/>
              </w:rPr>
              <w:t>/</w:t>
            </w:r>
          </w:p>
        </w:tc>
      </w:tr>
      <w:bookmarkEnd w:id="60"/>
      <w:bookmarkEnd w:id="61"/>
    </w:tbl>
    <w:p w14:paraId="08648BEE">
      <w:pPr>
        <w:snapToGrid w:val="0"/>
        <w:spacing w:line="400" w:lineRule="exact"/>
        <w:ind w:firstLine="420"/>
        <w:rPr>
          <w:rFonts w:ascii="Times New Roman" w:hAnsi="Times New Roman"/>
        </w:rPr>
      </w:pPr>
      <w:r>
        <w:rPr>
          <w:rFonts w:ascii="Times New Roman" w:hAnsi="Times New Roman" w:eastAsiaTheme="minorEastAsia"/>
          <w:color w:val="auto"/>
          <w:sz w:val="21"/>
          <w:szCs w:val="21"/>
        </w:rPr>
        <w:t>注：1.根据《中华人民共和国政府采购法实施条例》第十九条“参加政府采购活动前三年内，在经营活动中没有重大违法记录”中“重大违法记录”，是指参选人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号）执行。参选人可于投标截止日期前通过 “信用中国”网站（www.creditchina.gov.cn）、“中国政府采购网”（www.ccgp.gov.cn）等渠道查询信用记录。</w:t>
      </w:r>
    </w:p>
    <w:p w14:paraId="1458DEAA">
      <w:pPr>
        <w:snapToGrid w:val="0"/>
        <w:ind w:firstLine="560"/>
        <w:rPr>
          <w:rFonts w:ascii="Times New Roman" w:hAnsi="Times New Roman"/>
          <w:color w:val="auto"/>
        </w:rPr>
      </w:pPr>
      <w:r>
        <w:rPr>
          <w:rFonts w:ascii="Times New Roman" w:hAnsi="Times New Roman"/>
          <w:color w:val="auto"/>
        </w:rPr>
        <w:t>2.符合性审查。</w:t>
      </w:r>
    </w:p>
    <w:p w14:paraId="3062D1E3">
      <w:pPr>
        <w:snapToGrid w:val="0"/>
        <w:ind w:firstLine="560"/>
        <w:rPr>
          <w:rFonts w:ascii="Times New Roman" w:hAnsi="Times New Roman"/>
          <w:color w:val="auto"/>
        </w:rPr>
      </w:pPr>
      <w:r>
        <w:rPr>
          <w:rFonts w:ascii="Times New Roman" w:hAnsi="Times New Roman"/>
          <w:color w:val="auto"/>
        </w:rPr>
        <w:t>比选小组应当对符合资格的参选人的参选文件进行符合性审查，以确定其是否满足比选文件的实质性要求。符合性审查资料表如下：</w:t>
      </w:r>
    </w:p>
    <w:tbl>
      <w:tblPr>
        <w:tblStyle w:val="20"/>
        <w:tblpPr w:leftFromText="180" w:rightFromText="180" w:vertAnchor="text" w:horzAnchor="margin" w:tblpXSpec="center" w:tblpY="1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98"/>
        <w:gridCol w:w="2397"/>
        <w:gridCol w:w="4544"/>
      </w:tblGrid>
      <w:tr w14:paraId="1230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6" w:type="dxa"/>
            <w:vAlign w:val="center"/>
          </w:tcPr>
          <w:p w14:paraId="5A1AB8CC">
            <w:pPr>
              <w:spacing w:line="360" w:lineRule="exact"/>
              <w:ind w:firstLine="0" w:firstLineChars="0"/>
              <w:jc w:val="center"/>
              <w:rPr>
                <w:rFonts w:ascii="Times New Roman" w:hAnsi="Times New Roman" w:eastAsia="仿宋"/>
                <w:b/>
                <w:color w:val="auto"/>
                <w:szCs w:val="28"/>
              </w:rPr>
            </w:pPr>
            <w:r>
              <w:rPr>
                <w:rFonts w:ascii="Times New Roman" w:hAnsi="Times New Roman" w:eastAsia="仿宋"/>
                <w:b/>
                <w:color w:val="auto"/>
                <w:szCs w:val="28"/>
              </w:rPr>
              <w:t>序号</w:t>
            </w:r>
          </w:p>
        </w:tc>
        <w:tc>
          <w:tcPr>
            <w:tcW w:w="3595" w:type="dxa"/>
            <w:gridSpan w:val="2"/>
            <w:vAlign w:val="center"/>
          </w:tcPr>
          <w:p w14:paraId="4E3040F3">
            <w:pPr>
              <w:spacing w:line="360" w:lineRule="exact"/>
              <w:ind w:firstLine="0" w:firstLineChars="0"/>
              <w:jc w:val="center"/>
              <w:rPr>
                <w:rFonts w:ascii="Times New Roman" w:hAnsi="Times New Roman" w:eastAsia="仿宋"/>
                <w:b/>
                <w:color w:val="auto"/>
                <w:szCs w:val="28"/>
              </w:rPr>
            </w:pPr>
            <w:r>
              <w:rPr>
                <w:rFonts w:ascii="Times New Roman" w:hAnsi="Times New Roman" w:eastAsia="仿宋"/>
                <w:b/>
                <w:color w:val="auto"/>
                <w:szCs w:val="28"/>
              </w:rPr>
              <w:t>评审因素</w:t>
            </w:r>
          </w:p>
        </w:tc>
        <w:tc>
          <w:tcPr>
            <w:tcW w:w="4544" w:type="dxa"/>
            <w:vAlign w:val="center"/>
          </w:tcPr>
          <w:p w14:paraId="2C389820">
            <w:pPr>
              <w:spacing w:line="360" w:lineRule="exact"/>
              <w:ind w:firstLine="0" w:firstLineChars="0"/>
              <w:jc w:val="center"/>
              <w:rPr>
                <w:rFonts w:ascii="Times New Roman" w:hAnsi="Times New Roman" w:eastAsia="仿宋"/>
                <w:b/>
                <w:color w:val="auto"/>
                <w:szCs w:val="28"/>
              </w:rPr>
            </w:pPr>
            <w:r>
              <w:rPr>
                <w:rFonts w:ascii="Times New Roman" w:hAnsi="Times New Roman" w:eastAsia="仿宋"/>
                <w:b/>
                <w:color w:val="auto"/>
                <w:szCs w:val="28"/>
              </w:rPr>
              <w:t>评审标准</w:t>
            </w:r>
          </w:p>
        </w:tc>
      </w:tr>
      <w:tr w14:paraId="14FD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846" w:type="dxa"/>
            <w:vMerge w:val="restart"/>
            <w:vAlign w:val="center"/>
          </w:tcPr>
          <w:p w14:paraId="7390DF3C">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1</w:t>
            </w:r>
          </w:p>
        </w:tc>
        <w:tc>
          <w:tcPr>
            <w:tcW w:w="1198" w:type="dxa"/>
            <w:vMerge w:val="restart"/>
            <w:vAlign w:val="center"/>
          </w:tcPr>
          <w:p w14:paraId="17D0E654">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有效性</w:t>
            </w:r>
          </w:p>
          <w:p w14:paraId="4420DCC9">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审查</w:t>
            </w:r>
          </w:p>
        </w:tc>
        <w:tc>
          <w:tcPr>
            <w:tcW w:w="2397" w:type="dxa"/>
            <w:vAlign w:val="center"/>
          </w:tcPr>
          <w:p w14:paraId="3BC2F4AB">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参选文件签署或盖章</w:t>
            </w:r>
          </w:p>
        </w:tc>
        <w:tc>
          <w:tcPr>
            <w:tcW w:w="4544" w:type="dxa"/>
            <w:vAlign w:val="center"/>
          </w:tcPr>
          <w:p w14:paraId="4131224E">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参选文件上法定代表人（或其授权代表）或自然人（参选人为自然人）的签署或盖章齐全。</w:t>
            </w:r>
          </w:p>
        </w:tc>
      </w:tr>
      <w:tr w14:paraId="4A08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46" w:type="dxa"/>
            <w:vMerge w:val="continue"/>
            <w:vAlign w:val="center"/>
          </w:tcPr>
          <w:p w14:paraId="6D01AEAE">
            <w:pPr>
              <w:spacing w:line="360" w:lineRule="exact"/>
              <w:ind w:firstLine="0" w:firstLineChars="0"/>
              <w:jc w:val="center"/>
              <w:rPr>
                <w:rFonts w:ascii="Times New Roman" w:hAnsi="Times New Roman" w:eastAsia="仿宋"/>
                <w:color w:val="auto"/>
                <w:sz w:val="21"/>
                <w:szCs w:val="21"/>
              </w:rPr>
            </w:pPr>
          </w:p>
        </w:tc>
        <w:tc>
          <w:tcPr>
            <w:tcW w:w="1198" w:type="dxa"/>
            <w:vMerge w:val="continue"/>
            <w:vAlign w:val="center"/>
          </w:tcPr>
          <w:p w14:paraId="74972D2A">
            <w:pPr>
              <w:spacing w:line="360" w:lineRule="exact"/>
              <w:ind w:firstLine="0" w:firstLineChars="0"/>
              <w:rPr>
                <w:rFonts w:ascii="Times New Roman" w:hAnsi="Times New Roman" w:eastAsia="仿宋"/>
                <w:color w:val="auto"/>
                <w:sz w:val="21"/>
                <w:szCs w:val="21"/>
              </w:rPr>
            </w:pPr>
          </w:p>
        </w:tc>
        <w:tc>
          <w:tcPr>
            <w:tcW w:w="2397" w:type="dxa"/>
            <w:vAlign w:val="center"/>
          </w:tcPr>
          <w:p w14:paraId="66AC8A15">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参选方案</w:t>
            </w:r>
          </w:p>
        </w:tc>
        <w:tc>
          <w:tcPr>
            <w:tcW w:w="4544" w:type="dxa"/>
            <w:vAlign w:val="center"/>
          </w:tcPr>
          <w:p w14:paraId="043A4224">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只能有一个方案参与比选。</w:t>
            </w:r>
          </w:p>
        </w:tc>
      </w:tr>
      <w:tr w14:paraId="7361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46" w:type="dxa"/>
            <w:vMerge w:val="continue"/>
            <w:vAlign w:val="center"/>
          </w:tcPr>
          <w:p w14:paraId="32A2C46C">
            <w:pPr>
              <w:spacing w:line="360" w:lineRule="exact"/>
              <w:ind w:firstLine="0" w:firstLineChars="0"/>
              <w:jc w:val="center"/>
              <w:rPr>
                <w:rFonts w:ascii="Times New Roman" w:hAnsi="Times New Roman" w:eastAsia="仿宋"/>
                <w:color w:val="auto"/>
                <w:sz w:val="21"/>
                <w:szCs w:val="21"/>
              </w:rPr>
            </w:pPr>
          </w:p>
        </w:tc>
        <w:tc>
          <w:tcPr>
            <w:tcW w:w="1198" w:type="dxa"/>
            <w:vMerge w:val="continue"/>
            <w:vAlign w:val="center"/>
          </w:tcPr>
          <w:p w14:paraId="29563B5A">
            <w:pPr>
              <w:spacing w:line="360" w:lineRule="exact"/>
              <w:ind w:firstLine="0" w:firstLineChars="0"/>
              <w:rPr>
                <w:rFonts w:ascii="Times New Roman" w:hAnsi="Times New Roman" w:eastAsia="仿宋"/>
                <w:color w:val="auto"/>
                <w:sz w:val="21"/>
                <w:szCs w:val="21"/>
              </w:rPr>
            </w:pPr>
          </w:p>
        </w:tc>
        <w:tc>
          <w:tcPr>
            <w:tcW w:w="2397" w:type="dxa"/>
            <w:vAlign w:val="center"/>
          </w:tcPr>
          <w:p w14:paraId="6C2FB68C">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报价唯一</w:t>
            </w:r>
          </w:p>
        </w:tc>
        <w:tc>
          <w:tcPr>
            <w:tcW w:w="4544" w:type="dxa"/>
            <w:vAlign w:val="center"/>
          </w:tcPr>
          <w:p w14:paraId="7D7B044E">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lang w:val="zh-CN"/>
              </w:rPr>
              <w:t>只能在预算金额和最高限价内报价，</w:t>
            </w:r>
            <w:r>
              <w:rPr>
                <w:rFonts w:ascii="Times New Roman" w:hAnsi="Times New Roman" w:eastAsia="仿宋"/>
                <w:color w:val="auto"/>
                <w:sz w:val="21"/>
                <w:szCs w:val="21"/>
              </w:rPr>
              <w:t>只能有一个有效报价，不得提交选择性报价。</w:t>
            </w:r>
          </w:p>
        </w:tc>
      </w:tr>
      <w:tr w14:paraId="4A4B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exact"/>
        </w:trPr>
        <w:tc>
          <w:tcPr>
            <w:tcW w:w="846" w:type="dxa"/>
            <w:vAlign w:val="center"/>
          </w:tcPr>
          <w:p w14:paraId="6DC13689">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2</w:t>
            </w:r>
          </w:p>
        </w:tc>
        <w:tc>
          <w:tcPr>
            <w:tcW w:w="1198" w:type="dxa"/>
            <w:vAlign w:val="center"/>
          </w:tcPr>
          <w:p w14:paraId="2856247A">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完整性</w:t>
            </w:r>
          </w:p>
          <w:p w14:paraId="0BC215CB">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审查</w:t>
            </w:r>
          </w:p>
        </w:tc>
        <w:tc>
          <w:tcPr>
            <w:tcW w:w="2397" w:type="dxa"/>
            <w:vAlign w:val="center"/>
          </w:tcPr>
          <w:p w14:paraId="2FCACC70">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参选文件份数</w:t>
            </w:r>
          </w:p>
        </w:tc>
        <w:tc>
          <w:tcPr>
            <w:tcW w:w="4544" w:type="dxa"/>
            <w:vAlign w:val="center"/>
          </w:tcPr>
          <w:p w14:paraId="1211A74D">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参选文件正、副本数量符合比选文件要求。</w:t>
            </w:r>
          </w:p>
        </w:tc>
      </w:tr>
      <w:tr w14:paraId="3AFB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restart"/>
            <w:vAlign w:val="center"/>
          </w:tcPr>
          <w:p w14:paraId="5FE195C3">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3</w:t>
            </w:r>
          </w:p>
        </w:tc>
        <w:tc>
          <w:tcPr>
            <w:tcW w:w="1198" w:type="dxa"/>
            <w:vMerge w:val="restart"/>
            <w:vAlign w:val="center"/>
          </w:tcPr>
          <w:p w14:paraId="6C3B4D60">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响应程度</w:t>
            </w:r>
          </w:p>
          <w:p w14:paraId="3A145F86">
            <w:pPr>
              <w:spacing w:line="360" w:lineRule="exact"/>
              <w:ind w:firstLine="0" w:firstLineChars="0"/>
              <w:jc w:val="center"/>
              <w:rPr>
                <w:rFonts w:ascii="Times New Roman" w:hAnsi="Times New Roman" w:eastAsia="仿宋"/>
                <w:color w:val="auto"/>
                <w:sz w:val="21"/>
                <w:szCs w:val="21"/>
              </w:rPr>
            </w:pPr>
            <w:r>
              <w:rPr>
                <w:rFonts w:ascii="Times New Roman" w:hAnsi="Times New Roman" w:eastAsia="仿宋"/>
                <w:color w:val="auto"/>
                <w:sz w:val="21"/>
                <w:szCs w:val="21"/>
              </w:rPr>
              <w:t>审查</w:t>
            </w:r>
          </w:p>
        </w:tc>
        <w:tc>
          <w:tcPr>
            <w:tcW w:w="2397" w:type="dxa"/>
            <w:vAlign w:val="center"/>
          </w:tcPr>
          <w:p w14:paraId="3AA17710">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参选文件服务部分内容</w:t>
            </w:r>
          </w:p>
        </w:tc>
        <w:tc>
          <w:tcPr>
            <w:tcW w:w="4544" w:type="dxa"/>
            <w:vAlign w:val="center"/>
          </w:tcPr>
          <w:p w14:paraId="5F61836B">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对本比选文件第二篇内容作出实质性响应</w:t>
            </w:r>
          </w:p>
        </w:tc>
      </w:tr>
      <w:tr w14:paraId="3D3E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continue"/>
            <w:vAlign w:val="center"/>
          </w:tcPr>
          <w:p w14:paraId="5CB28A33">
            <w:pPr>
              <w:spacing w:line="360" w:lineRule="exact"/>
              <w:ind w:firstLine="0" w:firstLineChars="0"/>
              <w:jc w:val="center"/>
              <w:rPr>
                <w:rFonts w:ascii="Times New Roman" w:hAnsi="Times New Roman" w:eastAsia="仿宋"/>
                <w:color w:val="auto"/>
                <w:sz w:val="21"/>
                <w:szCs w:val="21"/>
              </w:rPr>
            </w:pPr>
          </w:p>
        </w:tc>
        <w:tc>
          <w:tcPr>
            <w:tcW w:w="1198" w:type="dxa"/>
            <w:vMerge w:val="continue"/>
            <w:vAlign w:val="center"/>
          </w:tcPr>
          <w:p w14:paraId="486CC096">
            <w:pPr>
              <w:spacing w:line="360" w:lineRule="exact"/>
              <w:ind w:firstLine="0" w:firstLineChars="0"/>
              <w:rPr>
                <w:rFonts w:ascii="Times New Roman" w:hAnsi="Times New Roman" w:eastAsia="仿宋"/>
                <w:color w:val="auto"/>
                <w:sz w:val="21"/>
                <w:szCs w:val="21"/>
              </w:rPr>
            </w:pPr>
          </w:p>
        </w:tc>
        <w:tc>
          <w:tcPr>
            <w:tcW w:w="2397" w:type="dxa"/>
            <w:vAlign w:val="center"/>
          </w:tcPr>
          <w:p w14:paraId="0F251037">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参选文件商务部分内容</w:t>
            </w:r>
          </w:p>
        </w:tc>
        <w:tc>
          <w:tcPr>
            <w:tcW w:w="4544" w:type="dxa"/>
            <w:vAlign w:val="center"/>
          </w:tcPr>
          <w:p w14:paraId="1BEBB9AB">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对本比选文件第三篇内容作出实质性响应</w:t>
            </w:r>
          </w:p>
        </w:tc>
      </w:tr>
      <w:tr w14:paraId="3062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trPr>
        <w:tc>
          <w:tcPr>
            <w:tcW w:w="846" w:type="dxa"/>
            <w:vMerge w:val="continue"/>
            <w:vAlign w:val="center"/>
          </w:tcPr>
          <w:p w14:paraId="2272CE1C">
            <w:pPr>
              <w:ind w:firstLine="640"/>
              <w:jc w:val="center"/>
              <w:rPr>
                <w:rFonts w:ascii="Times New Roman" w:hAnsi="Times New Roman" w:eastAsia="仿宋"/>
                <w:color w:val="auto"/>
                <w:sz w:val="32"/>
                <w:szCs w:val="32"/>
              </w:rPr>
            </w:pPr>
          </w:p>
        </w:tc>
        <w:tc>
          <w:tcPr>
            <w:tcW w:w="1198" w:type="dxa"/>
            <w:vMerge w:val="continue"/>
            <w:vAlign w:val="center"/>
          </w:tcPr>
          <w:p w14:paraId="2959D5CD">
            <w:pPr>
              <w:spacing w:line="360" w:lineRule="exact"/>
              <w:ind w:firstLine="640"/>
              <w:rPr>
                <w:rFonts w:ascii="Times New Roman" w:hAnsi="Times New Roman" w:eastAsia="仿宋"/>
                <w:color w:val="auto"/>
                <w:sz w:val="32"/>
                <w:szCs w:val="32"/>
              </w:rPr>
            </w:pPr>
          </w:p>
        </w:tc>
        <w:tc>
          <w:tcPr>
            <w:tcW w:w="2397" w:type="dxa"/>
            <w:vAlign w:val="center"/>
          </w:tcPr>
          <w:p w14:paraId="766BD3D7">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比选有效期</w:t>
            </w:r>
          </w:p>
        </w:tc>
        <w:tc>
          <w:tcPr>
            <w:tcW w:w="4544" w:type="dxa"/>
            <w:vAlign w:val="center"/>
          </w:tcPr>
          <w:p w14:paraId="21AACC0E">
            <w:pPr>
              <w:spacing w:line="360" w:lineRule="exact"/>
              <w:ind w:firstLine="0" w:firstLineChars="0"/>
              <w:rPr>
                <w:rFonts w:ascii="Times New Roman" w:hAnsi="Times New Roman" w:eastAsia="仿宋"/>
                <w:color w:val="auto"/>
                <w:sz w:val="21"/>
                <w:szCs w:val="21"/>
              </w:rPr>
            </w:pPr>
            <w:r>
              <w:rPr>
                <w:rFonts w:ascii="Times New Roman" w:hAnsi="Times New Roman" w:eastAsia="仿宋"/>
                <w:color w:val="auto"/>
                <w:sz w:val="21"/>
                <w:szCs w:val="21"/>
              </w:rPr>
              <w:t>提交参选文件截止时间起90天。</w:t>
            </w:r>
          </w:p>
        </w:tc>
      </w:tr>
    </w:tbl>
    <w:p w14:paraId="5E21A6BE">
      <w:pPr>
        <w:snapToGrid w:val="0"/>
        <w:ind w:firstLine="560"/>
        <w:rPr>
          <w:rFonts w:ascii="Times New Roman" w:hAnsi="Times New Roman" w:eastAsia="方正黑体_GBK"/>
          <w:color w:val="000000"/>
          <w:szCs w:val="28"/>
        </w:rPr>
      </w:pPr>
      <w:bookmarkStart w:id="62" w:name="_Toc5620"/>
      <w:bookmarkStart w:id="63" w:name="_Toc26796"/>
      <w:bookmarkStart w:id="64" w:name="_Toc30011"/>
      <w:bookmarkStart w:id="65" w:name="_Toc25341"/>
      <w:bookmarkStart w:id="66" w:name="_Toc21650"/>
      <w:bookmarkStart w:id="67" w:name="_Toc29140"/>
      <w:bookmarkStart w:id="68" w:name="_Toc75793519"/>
      <w:bookmarkStart w:id="69" w:name="_Toc31997"/>
      <w:bookmarkStart w:id="70" w:name="_Toc30717"/>
      <w:bookmarkStart w:id="71" w:name="_Toc14824"/>
      <w:bookmarkStart w:id="72" w:name="_Toc9094"/>
      <w:bookmarkStart w:id="73" w:name="_Toc27705"/>
      <w:bookmarkStart w:id="74" w:name="_Toc20171"/>
      <w:bookmarkStart w:id="75" w:name="_Toc27015"/>
      <w:bookmarkStart w:id="76" w:name="_Toc28549"/>
      <w:bookmarkStart w:id="77" w:name="_Toc27633"/>
      <w:r>
        <w:rPr>
          <w:rFonts w:ascii="Times New Roman" w:hAnsi="Times New Roman" w:eastAsia="方正黑体_GBK"/>
          <w:color w:val="000000"/>
          <w:szCs w:val="28"/>
        </w:rPr>
        <w:t>二、评选方法</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4C069FD0">
      <w:pPr>
        <w:adjustRightInd w:val="0"/>
        <w:snapToGrid w:val="0"/>
        <w:ind w:firstLine="560"/>
        <w:rPr>
          <w:rFonts w:ascii="Times New Roman" w:hAnsi="Times New Roman"/>
          <w:color w:val="000000"/>
          <w:szCs w:val="28"/>
        </w:rPr>
      </w:pPr>
      <w:r>
        <w:rPr>
          <w:rFonts w:ascii="Times New Roman" w:hAnsi="Times New Roman"/>
          <w:color w:val="000000"/>
          <w:szCs w:val="28"/>
        </w:rPr>
        <w:t>（一）本项目采用综合评估法进行评选。</w:t>
      </w:r>
    </w:p>
    <w:p w14:paraId="352DD1C5">
      <w:pPr>
        <w:adjustRightInd w:val="0"/>
        <w:snapToGrid w:val="0"/>
        <w:ind w:firstLine="562"/>
        <w:rPr>
          <w:rFonts w:ascii="Times New Roman" w:hAnsi="Times New Roman"/>
          <w:color w:val="000000"/>
          <w:szCs w:val="28"/>
        </w:rPr>
      </w:pPr>
      <w:r>
        <w:rPr>
          <w:rFonts w:ascii="Times New Roman" w:hAnsi="Times New Roman"/>
          <w:b/>
          <w:bCs/>
          <w:color w:val="000000"/>
          <w:szCs w:val="28"/>
        </w:rPr>
        <w:t>综合评估法：</w:t>
      </w:r>
      <w:r>
        <w:rPr>
          <w:rFonts w:ascii="Times New Roman" w:hAnsi="Times New Roman"/>
          <w:color w:val="000000"/>
          <w:szCs w:val="28"/>
        </w:rPr>
        <w:t>指在满足比选文件实质性要求的前提下，按照文件中规定的各项因素进行综合评审后，以总得分最高作为第一中标（选）候选人的评审方法。</w:t>
      </w:r>
    </w:p>
    <w:p w14:paraId="39D538ED">
      <w:pPr>
        <w:adjustRightInd w:val="0"/>
        <w:snapToGrid w:val="0"/>
        <w:ind w:firstLine="560"/>
        <w:rPr>
          <w:rFonts w:ascii="Times New Roman" w:hAnsi="Times New Roman"/>
          <w:color w:val="000000"/>
          <w:szCs w:val="28"/>
        </w:rPr>
      </w:pPr>
      <w:r>
        <w:rPr>
          <w:rFonts w:ascii="Times New Roman" w:hAnsi="Times New Roman"/>
          <w:color w:val="000000"/>
          <w:szCs w:val="28"/>
        </w:rPr>
        <w:t>（1）比较与评价。按比选文件中规定的评选方法和标准，对资格审查和符合性审查合格的参选文件进行技术（服务）和商务评估。</w:t>
      </w:r>
    </w:p>
    <w:p w14:paraId="43F5A514">
      <w:pPr>
        <w:adjustRightInd w:val="0"/>
        <w:snapToGrid w:val="0"/>
        <w:ind w:firstLine="560"/>
        <w:rPr>
          <w:rFonts w:ascii="Times New Roman" w:hAnsi="Times New Roman"/>
          <w:color w:val="000000"/>
          <w:szCs w:val="28"/>
        </w:rPr>
      </w:pPr>
      <w:r>
        <w:rPr>
          <w:rFonts w:ascii="Times New Roman" w:hAnsi="Times New Roman"/>
          <w:color w:val="000000"/>
          <w:szCs w:val="28"/>
        </w:rPr>
        <w:t>比选小组成员对每个有效参选人（通过资格审查、符合性审查的参选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41CAC6F5">
      <w:pPr>
        <w:adjustRightInd w:val="0"/>
        <w:snapToGrid w:val="0"/>
        <w:spacing w:line="550" w:lineRule="exact"/>
        <w:ind w:firstLine="560"/>
        <w:rPr>
          <w:rFonts w:ascii="Times New Roman" w:hAnsi="Times New Roman"/>
          <w:color w:val="000000"/>
          <w:szCs w:val="28"/>
        </w:rPr>
      </w:pPr>
      <w:r>
        <w:rPr>
          <w:rFonts w:ascii="Times New Roman" w:hAnsi="Times New Roman"/>
          <w:color w:val="000000"/>
          <w:szCs w:val="28"/>
        </w:rPr>
        <w:t>（2）推荐中选候选人名单。</w:t>
      </w:r>
    </w:p>
    <w:p w14:paraId="1B3F84EA">
      <w:pPr>
        <w:adjustRightInd w:val="0"/>
        <w:snapToGrid w:val="0"/>
        <w:spacing w:line="550" w:lineRule="exact"/>
        <w:ind w:firstLine="560" w:firstLineChars="0"/>
        <w:rPr>
          <w:rFonts w:ascii="Times New Roman" w:hAnsi="Times New Roman"/>
          <w:color w:val="000000"/>
          <w:spacing w:val="-6"/>
          <w:szCs w:val="28"/>
        </w:rPr>
      </w:pPr>
      <w:r>
        <w:rPr>
          <w:rFonts w:ascii="Times New Roman" w:hAnsi="Times New Roman"/>
          <w:color w:val="000000"/>
          <w:szCs w:val="28"/>
        </w:rPr>
        <w:t>按评审后得分由高到低的排列顺序推荐综合得分排名前三的参选人为本项目中选候选人，排名第一的为第一中选候选人。得分相同的，按技术（服</w:t>
      </w:r>
      <w:r>
        <w:rPr>
          <w:rFonts w:ascii="Times New Roman" w:hAnsi="Times New Roman"/>
          <w:color w:val="000000"/>
          <w:spacing w:val="-6"/>
          <w:szCs w:val="28"/>
        </w:rPr>
        <w:t>务</w:t>
      </w:r>
      <w:r>
        <w:rPr>
          <w:rFonts w:ascii="Times New Roman" w:hAnsi="Times New Roman"/>
          <w:color w:val="000000"/>
          <w:szCs w:val="28"/>
        </w:rPr>
        <w:t>）</w:t>
      </w:r>
      <w:r>
        <w:rPr>
          <w:rFonts w:ascii="Times New Roman" w:hAnsi="Times New Roman"/>
          <w:color w:val="000000"/>
          <w:spacing w:val="-6"/>
          <w:szCs w:val="28"/>
        </w:rPr>
        <w:t>部分得分由高到低顺序排列，排名第一的为第一中选候选人。</w:t>
      </w:r>
    </w:p>
    <w:p w14:paraId="6EDACBAA">
      <w:pPr>
        <w:numPr>
          <w:ilvl w:val="255"/>
          <w:numId w:val="0"/>
        </w:numPr>
        <w:adjustRightInd w:val="0"/>
        <w:snapToGrid w:val="0"/>
        <w:ind w:firstLine="560"/>
        <w:jc w:val="left"/>
        <w:rPr>
          <w:rFonts w:ascii="Times New Roman" w:hAnsi="Times New Roman" w:eastAsia="方正黑体_GBK"/>
          <w:color w:val="000000"/>
          <w:szCs w:val="20"/>
        </w:rPr>
      </w:pPr>
      <w:r>
        <w:rPr>
          <w:rFonts w:ascii="Times New Roman" w:hAnsi="Times New Roman" w:eastAsia="方正黑体_GBK"/>
          <w:color w:val="000000"/>
          <w:szCs w:val="20"/>
        </w:rPr>
        <w:t>三、评审标准</w:t>
      </w:r>
    </w:p>
    <w:tbl>
      <w:tblPr>
        <w:tblStyle w:val="20"/>
        <w:tblW w:w="9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340"/>
        <w:gridCol w:w="1349"/>
        <w:gridCol w:w="4379"/>
        <w:gridCol w:w="1940"/>
      </w:tblGrid>
      <w:tr w14:paraId="7F81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90" w:type="dxa"/>
            <w:vAlign w:val="center"/>
          </w:tcPr>
          <w:p w14:paraId="5AC41D9C">
            <w:pPr>
              <w:spacing w:line="300" w:lineRule="exact"/>
              <w:ind w:firstLine="0" w:firstLineChars="0"/>
              <w:jc w:val="center"/>
              <w:rPr>
                <w:rFonts w:ascii="Times New Roman" w:hAnsi="Times New Roman"/>
                <w:sz w:val="22"/>
                <w:szCs w:val="22"/>
              </w:rPr>
            </w:pPr>
            <w:r>
              <w:rPr>
                <w:rFonts w:ascii="Times New Roman" w:hAnsi="Times New Roman"/>
                <w:b/>
                <w:sz w:val="21"/>
                <w:szCs w:val="21"/>
              </w:rPr>
              <w:t>序号</w:t>
            </w:r>
          </w:p>
        </w:tc>
        <w:tc>
          <w:tcPr>
            <w:tcW w:w="1340" w:type="dxa"/>
            <w:vAlign w:val="center"/>
          </w:tcPr>
          <w:p w14:paraId="30B0D665">
            <w:pPr>
              <w:spacing w:line="300" w:lineRule="exact"/>
              <w:ind w:firstLine="0" w:firstLineChars="0"/>
              <w:jc w:val="center"/>
              <w:rPr>
                <w:rFonts w:ascii="Times New Roman" w:hAnsi="Times New Roman"/>
                <w:sz w:val="22"/>
                <w:szCs w:val="22"/>
              </w:rPr>
            </w:pPr>
            <w:r>
              <w:rPr>
                <w:rFonts w:ascii="Times New Roman" w:hAnsi="Times New Roman"/>
                <w:b/>
                <w:sz w:val="21"/>
                <w:szCs w:val="21"/>
              </w:rPr>
              <w:t>评分因素及权值</w:t>
            </w:r>
          </w:p>
        </w:tc>
        <w:tc>
          <w:tcPr>
            <w:tcW w:w="1349" w:type="dxa"/>
            <w:vAlign w:val="center"/>
          </w:tcPr>
          <w:p w14:paraId="0B1DA9AD">
            <w:pPr>
              <w:spacing w:line="300" w:lineRule="exact"/>
              <w:ind w:firstLine="0" w:firstLineChars="0"/>
              <w:jc w:val="center"/>
              <w:rPr>
                <w:rFonts w:ascii="Times New Roman" w:hAnsi="Times New Roman"/>
                <w:sz w:val="22"/>
                <w:szCs w:val="22"/>
              </w:rPr>
            </w:pPr>
            <w:r>
              <w:rPr>
                <w:rFonts w:ascii="Times New Roman" w:hAnsi="Times New Roman"/>
                <w:b/>
                <w:sz w:val="21"/>
                <w:szCs w:val="21"/>
              </w:rPr>
              <w:t>分值            （总分为100分）</w:t>
            </w:r>
          </w:p>
        </w:tc>
        <w:tc>
          <w:tcPr>
            <w:tcW w:w="4379" w:type="dxa"/>
            <w:vAlign w:val="center"/>
          </w:tcPr>
          <w:p w14:paraId="0C03022E">
            <w:pPr>
              <w:spacing w:line="300" w:lineRule="exact"/>
              <w:ind w:firstLine="0" w:firstLineChars="0"/>
              <w:jc w:val="center"/>
              <w:rPr>
                <w:rFonts w:ascii="Times New Roman" w:hAnsi="Times New Roman"/>
                <w:sz w:val="22"/>
                <w:szCs w:val="22"/>
              </w:rPr>
            </w:pPr>
            <w:r>
              <w:rPr>
                <w:rFonts w:ascii="Times New Roman" w:hAnsi="Times New Roman"/>
                <w:b/>
                <w:sz w:val="21"/>
                <w:szCs w:val="21"/>
              </w:rPr>
              <w:t>评分标准</w:t>
            </w:r>
          </w:p>
        </w:tc>
        <w:tc>
          <w:tcPr>
            <w:tcW w:w="1940" w:type="dxa"/>
            <w:vAlign w:val="center"/>
          </w:tcPr>
          <w:p w14:paraId="6A775841">
            <w:pPr>
              <w:pStyle w:val="36"/>
              <w:spacing w:before="0" w:after="0" w:line="300" w:lineRule="exact"/>
              <w:rPr>
                <w:rFonts w:eastAsia="方正仿宋_GBK"/>
                <w:sz w:val="22"/>
                <w:szCs w:val="22"/>
              </w:rPr>
            </w:pPr>
            <w:r>
              <w:rPr>
                <w:rFonts w:eastAsia="方正仿宋_GBK"/>
                <w:sz w:val="21"/>
                <w:szCs w:val="21"/>
              </w:rPr>
              <w:t>说明</w:t>
            </w:r>
          </w:p>
        </w:tc>
      </w:tr>
      <w:tr w14:paraId="2DF6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690" w:type="dxa"/>
            <w:vAlign w:val="center"/>
          </w:tcPr>
          <w:p w14:paraId="2B4905B5">
            <w:pPr>
              <w:spacing w:line="300" w:lineRule="exact"/>
              <w:ind w:firstLine="0" w:firstLineChars="0"/>
              <w:jc w:val="center"/>
              <w:rPr>
                <w:rFonts w:ascii="Times New Roman" w:hAnsi="Times New Roman"/>
                <w:sz w:val="22"/>
                <w:szCs w:val="22"/>
              </w:rPr>
            </w:pPr>
            <w:r>
              <w:rPr>
                <w:rFonts w:ascii="Times New Roman" w:hAnsi="Times New Roman"/>
                <w:sz w:val="21"/>
                <w:szCs w:val="21"/>
              </w:rPr>
              <w:t>1</w:t>
            </w:r>
          </w:p>
        </w:tc>
        <w:tc>
          <w:tcPr>
            <w:tcW w:w="1340" w:type="dxa"/>
            <w:vAlign w:val="center"/>
          </w:tcPr>
          <w:p w14:paraId="2B6CB71D">
            <w:pPr>
              <w:spacing w:line="300" w:lineRule="exact"/>
              <w:ind w:firstLine="0" w:firstLineChars="0"/>
              <w:jc w:val="center"/>
              <w:rPr>
                <w:rFonts w:ascii="Times New Roman" w:hAnsi="Times New Roman"/>
                <w:sz w:val="22"/>
                <w:szCs w:val="22"/>
              </w:rPr>
            </w:pPr>
            <w:r>
              <w:rPr>
                <w:rFonts w:ascii="Times New Roman" w:hAnsi="Times New Roman" w:eastAsia="仿宋"/>
                <w:color w:val="auto"/>
                <w:sz w:val="21"/>
                <w:szCs w:val="21"/>
              </w:rPr>
              <w:t xml:space="preserve">报价部分   </w:t>
            </w:r>
            <w:r>
              <w:rPr>
                <w:rFonts w:ascii="Times New Roman" w:hAnsi="Times New Roman" w:eastAsia="仿宋_GB2312"/>
                <w:color w:val="000000"/>
                <w:sz w:val="21"/>
                <w:szCs w:val="21"/>
              </w:rPr>
              <w:t>（60%）</w:t>
            </w:r>
          </w:p>
        </w:tc>
        <w:tc>
          <w:tcPr>
            <w:tcW w:w="1349" w:type="dxa"/>
            <w:vAlign w:val="center"/>
          </w:tcPr>
          <w:p w14:paraId="04B99C85">
            <w:pPr>
              <w:spacing w:line="300" w:lineRule="exact"/>
              <w:ind w:firstLine="0" w:firstLineChars="0"/>
              <w:jc w:val="center"/>
              <w:rPr>
                <w:rFonts w:ascii="Times New Roman" w:hAnsi="Times New Roman"/>
                <w:sz w:val="22"/>
                <w:szCs w:val="22"/>
              </w:rPr>
            </w:pPr>
            <w:r>
              <w:rPr>
                <w:rFonts w:ascii="Times New Roman" w:hAnsi="Times New Roman"/>
                <w:sz w:val="21"/>
                <w:szCs w:val="21"/>
              </w:rPr>
              <w:t>60分</w:t>
            </w:r>
          </w:p>
        </w:tc>
        <w:tc>
          <w:tcPr>
            <w:tcW w:w="4379" w:type="dxa"/>
            <w:vAlign w:val="center"/>
          </w:tcPr>
          <w:p w14:paraId="5FB64AA5">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有效的比选报价中的最低价为评选基准价，其价格分为满分。其他参选人的价格分统一按照下列公式计算：</w:t>
            </w:r>
          </w:p>
          <w:p w14:paraId="6F5A7BD9">
            <w:pPr>
              <w:spacing w:line="300" w:lineRule="exact"/>
              <w:ind w:firstLine="0" w:firstLineChars="0"/>
              <w:rPr>
                <w:rFonts w:ascii="Times New Roman" w:hAnsi="Times New Roman"/>
                <w:sz w:val="22"/>
                <w:szCs w:val="22"/>
              </w:rPr>
            </w:pPr>
            <w:r>
              <w:rPr>
                <w:rFonts w:ascii="Times New Roman" w:hAnsi="Times New Roman" w:eastAsia="仿宋"/>
                <w:color w:val="auto"/>
                <w:sz w:val="21"/>
                <w:szCs w:val="21"/>
              </w:rPr>
              <w:t>比选报价得分＝（评选基准价/比选报价）×价格权重×100。</w:t>
            </w:r>
          </w:p>
        </w:tc>
        <w:tc>
          <w:tcPr>
            <w:tcW w:w="1940" w:type="dxa"/>
            <w:vAlign w:val="center"/>
          </w:tcPr>
          <w:p w14:paraId="7D4E20D9">
            <w:pPr>
              <w:spacing w:line="300" w:lineRule="exact"/>
              <w:ind w:firstLine="0" w:firstLineChars="0"/>
              <w:rPr>
                <w:rFonts w:ascii="Times New Roman" w:hAnsi="Times New Roman"/>
              </w:rPr>
            </w:pPr>
          </w:p>
          <w:p w14:paraId="394F3020">
            <w:pPr>
              <w:pStyle w:val="2"/>
              <w:spacing w:after="0" w:line="300" w:lineRule="exact"/>
              <w:ind w:firstLine="0" w:firstLineChars="0"/>
              <w:rPr>
                <w:rFonts w:ascii="Times New Roman" w:hAnsi="Times New Roman"/>
                <w:sz w:val="22"/>
                <w:szCs w:val="22"/>
              </w:rPr>
            </w:pPr>
          </w:p>
        </w:tc>
      </w:tr>
      <w:tr w14:paraId="7A71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jc w:val="center"/>
        </w:trPr>
        <w:tc>
          <w:tcPr>
            <w:tcW w:w="690" w:type="dxa"/>
            <w:vAlign w:val="center"/>
          </w:tcPr>
          <w:p w14:paraId="52BF5DA1">
            <w:pPr>
              <w:spacing w:line="240" w:lineRule="atLeast"/>
              <w:ind w:firstLine="0" w:firstLineChars="0"/>
              <w:jc w:val="center"/>
              <w:rPr>
                <w:rFonts w:ascii="Times New Roman" w:hAnsi="Times New Roman"/>
                <w:sz w:val="22"/>
                <w:szCs w:val="22"/>
              </w:rPr>
            </w:pPr>
            <w:r>
              <w:rPr>
                <w:rFonts w:ascii="Times New Roman" w:hAnsi="Times New Roman"/>
                <w:sz w:val="21"/>
                <w:szCs w:val="21"/>
              </w:rPr>
              <w:t>2</w:t>
            </w:r>
          </w:p>
        </w:tc>
        <w:tc>
          <w:tcPr>
            <w:tcW w:w="1340" w:type="dxa"/>
            <w:vAlign w:val="center"/>
          </w:tcPr>
          <w:p w14:paraId="1277C4AE">
            <w:pPr>
              <w:spacing w:line="240" w:lineRule="atLeast"/>
              <w:ind w:firstLine="0" w:firstLineChars="0"/>
              <w:jc w:val="center"/>
              <w:rPr>
                <w:rFonts w:ascii="Times New Roman" w:hAnsi="Times New Roman"/>
                <w:sz w:val="21"/>
                <w:szCs w:val="21"/>
              </w:rPr>
            </w:pPr>
            <w:r>
              <w:rPr>
                <w:rFonts w:ascii="Times New Roman" w:hAnsi="Times New Roman"/>
                <w:sz w:val="21"/>
                <w:szCs w:val="21"/>
              </w:rPr>
              <w:t>服务部分</w:t>
            </w:r>
          </w:p>
          <w:p w14:paraId="17C0FCDD">
            <w:pPr>
              <w:spacing w:line="400" w:lineRule="atLeast"/>
              <w:ind w:firstLine="0" w:firstLineChars="0"/>
              <w:jc w:val="center"/>
              <w:rPr>
                <w:rFonts w:ascii="Times New Roman" w:hAnsi="Times New Roman"/>
                <w:sz w:val="22"/>
                <w:szCs w:val="22"/>
              </w:rPr>
            </w:pPr>
            <w:r>
              <w:rPr>
                <w:rFonts w:ascii="Times New Roman" w:hAnsi="Times New Roman"/>
                <w:sz w:val="21"/>
                <w:szCs w:val="21"/>
              </w:rPr>
              <w:t>(30%)</w:t>
            </w:r>
          </w:p>
        </w:tc>
        <w:tc>
          <w:tcPr>
            <w:tcW w:w="1349" w:type="dxa"/>
            <w:vAlign w:val="center"/>
          </w:tcPr>
          <w:p w14:paraId="61B15FDB">
            <w:pPr>
              <w:spacing w:line="400" w:lineRule="atLeast"/>
              <w:ind w:firstLine="0" w:firstLineChars="0"/>
              <w:jc w:val="center"/>
              <w:rPr>
                <w:rFonts w:ascii="Times New Roman" w:hAnsi="Times New Roman"/>
                <w:sz w:val="22"/>
                <w:szCs w:val="22"/>
              </w:rPr>
            </w:pPr>
            <w:r>
              <w:rPr>
                <w:rFonts w:ascii="Times New Roman" w:hAnsi="Times New Roman"/>
                <w:sz w:val="21"/>
                <w:szCs w:val="21"/>
              </w:rPr>
              <w:t>服务方案    （30分）</w:t>
            </w:r>
          </w:p>
        </w:tc>
        <w:tc>
          <w:tcPr>
            <w:tcW w:w="4379" w:type="dxa"/>
            <w:vAlign w:val="center"/>
          </w:tcPr>
          <w:p w14:paraId="6CB74FE3">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请参选人结合本次活动主题、执行周期，服务内容，并参照采购人提供的效果图，提出全面、完整、有效的服务方案，服务方案内容须包含但不限于以下关键内容：</w:t>
            </w:r>
          </w:p>
          <w:p w14:paraId="4F80B6EB">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1.整体服务：项目总体服务方案、服务思路和整体计划。（15分）</w:t>
            </w:r>
          </w:p>
          <w:p w14:paraId="17F62E2A">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（1）方案内容不存在瑕疵，得15分；</w:t>
            </w:r>
          </w:p>
          <w:p w14:paraId="5A55BE19">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（2）方案内容存在1处瑕疵，得12分；</w:t>
            </w:r>
          </w:p>
          <w:p w14:paraId="266AB1CE">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（3）方案内容存在2处瑕疵，得9分；</w:t>
            </w:r>
          </w:p>
          <w:p w14:paraId="6633F4D0">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（4）方案内容存在3处瑕疵，得6分；（5）方案内容存在4处瑕疵，得3分；（6）方案内容存在5处及以上瑕疵或未提供得0分。</w:t>
            </w:r>
          </w:p>
          <w:p w14:paraId="7243CC9D">
            <w:pPr>
              <w:pStyle w:val="2"/>
              <w:ind w:firstLine="560"/>
              <w:rPr>
                <w:rFonts w:ascii="Times New Roman" w:hAnsi="Times New Roman"/>
              </w:rPr>
            </w:pPr>
          </w:p>
          <w:p w14:paraId="2E0DA94F">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lang w:bidi="ar"/>
              </w:rPr>
              <w:t>2.项目进度计划安排：包括物料制作以及整体的搭建计划安排，团队配置及分工、现场运维保障、活动结束拆除及场地复原撤出等。</w:t>
            </w:r>
            <w:r>
              <w:rPr>
                <w:rFonts w:ascii="Times New Roman" w:hAnsi="Times New Roman" w:eastAsia="仿宋"/>
                <w:color w:val="auto"/>
                <w:sz w:val="21"/>
                <w:szCs w:val="21"/>
              </w:rPr>
              <w:t>（8分）</w:t>
            </w:r>
          </w:p>
          <w:p w14:paraId="5D25025B">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（1）方案内容不存在瑕疵，得8分；</w:t>
            </w:r>
          </w:p>
          <w:p w14:paraId="6FD841E9">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（2）方案内容存在1处瑕疵，得6分；</w:t>
            </w:r>
          </w:p>
          <w:p w14:paraId="56657437">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（3）方案内容存在2处瑕疵，得4分；</w:t>
            </w:r>
          </w:p>
          <w:p w14:paraId="0D284377">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（4）方案内容存在3处瑕疵，得2分</w:t>
            </w:r>
          </w:p>
          <w:p w14:paraId="5CB0EBC5">
            <w:pPr>
              <w:spacing w:line="300" w:lineRule="exact"/>
              <w:ind w:firstLine="0" w:firstLineChars="0"/>
              <w:jc w:val="left"/>
            </w:pPr>
            <w:r>
              <w:rPr>
                <w:rFonts w:ascii="Times New Roman" w:hAnsi="Times New Roman" w:eastAsia="仿宋"/>
                <w:color w:val="auto"/>
                <w:sz w:val="21"/>
                <w:szCs w:val="21"/>
              </w:rPr>
              <w:t>（5）方案内容存在4处及以上瑕疵或未提供得0分。</w:t>
            </w:r>
          </w:p>
          <w:p w14:paraId="0A51BF9C">
            <w:pPr>
              <w:spacing w:line="300" w:lineRule="exact"/>
              <w:ind w:firstLine="0" w:firstLineChars="0"/>
              <w:jc w:val="left"/>
              <w:rPr>
                <w:rFonts w:ascii="Times New Roman" w:hAnsi="Times New Roman" w:eastAsia="仿宋"/>
                <w:color w:val="auto"/>
                <w:sz w:val="21"/>
                <w:szCs w:val="21"/>
              </w:rPr>
            </w:pPr>
          </w:p>
          <w:p w14:paraId="7D306B61">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3.服务保障方案：有完善的安全保障措施和应急预案（内容包含不限于物料制作、燃气配套服务、设备故障、突发停电、活动安保）等。（7分）</w:t>
            </w:r>
          </w:p>
          <w:p w14:paraId="459472C8">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（1）方案内容不存在瑕疵，得7分；</w:t>
            </w:r>
          </w:p>
          <w:p w14:paraId="6B0436F3">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（2）方案内容存在1处瑕疵，得5分；</w:t>
            </w:r>
          </w:p>
          <w:p w14:paraId="1BBCEF62">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（3）方案内容存在2处瑕疵，得3分；</w:t>
            </w:r>
          </w:p>
          <w:p w14:paraId="3A3833AE">
            <w:pPr>
              <w:spacing w:line="300" w:lineRule="exact"/>
              <w:ind w:firstLine="0" w:firstLineChars="0"/>
              <w:jc w:val="left"/>
              <w:rPr>
                <w:rFonts w:ascii="Times New Roman" w:hAnsi="Times New Roman" w:eastAsia="仿宋"/>
                <w:color w:val="auto"/>
                <w:sz w:val="21"/>
                <w:szCs w:val="21"/>
              </w:rPr>
            </w:pPr>
            <w:r>
              <w:rPr>
                <w:rFonts w:ascii="Times New Roman" w:hAnsi="Times New Roman" w:eastAsia="仿宋"/>
                <w:color w:val="auto"/>
                <w:sz w:val="21"/>
                <w:szCs w:val="21"/>
              </w:rPr>
              <w:t>（4）方案内容存在3处瑕疵，得1分；</w:t>
            </w:r>
          </w:p>
          <w:p w14:paraId="19237314">
            <w:pPr>
              <w:spacing w:line="300" w:lineRule="exact"/>
              <w:ind w:firstLine="0" w:firstLineChars="0"/>
              <w:jc w:val="left"/>
              <w:rPr>
                <w:rFonts w:ascii="Times New Roman" w:hAnsi="Times New Roman"/>
                <w:sz w:val="22"/>
                <w:szCs w:val="22"/>
              </w:rPr>
            </w:pPr>
            <w:r>
              <w:rPr>
                <w:rFonts w:ascii="Times New Roman" w:hAnsi="Times New Roman" w:eastAsia="仿宋"/>
                <w:color w:val="auto"/>
                <w:sz w:val="21"/>
                <w:szCs w:val="21"/>
              </w:rPr>
              <w:t>（5）方案内容存在4处及以上瑕疵或未提供得0分</w:t>
            </w:r>
          </w:p>
        </w:tc>
        <w:tc>
          <w:tcPr>
            <w:tcW w:w="1940" w:type="dxa"/>
            <w:vAlign w:val="center"/>
          </w:tcPr>
          <w:p w14:paraId="00028A14">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参选人在参选文件中提供相关方案。</w:t>
            </w:r>
          </w:p>
          <w:p w14:paraId="7C77E380">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注：本项内容中所称的“瑕疵”：</w:t>
            </w:r>
          </w:p>
          <w:p w14:paraId="1E5F9539">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①要素欠缺、仅有标题而无实质意义叙述内容、内容表述不完整、缺少关键分析点；</w:t>
            </w:r>
          </w:p>
          <w:p w14:paraId="53EC6660">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②缺乏科学合理性或存在逻辑漏洞、常识错误；</w:t>
            </w:r>
          </w:p>
          <w:p w14:paraId="2F205355">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③方案内容表述前后矛盾或无连贯性；</w:t>
            </w:r>
          </w:p>
          <w:p w14:paraId="0629B149">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④内容空泛，无具体实施方法或内容；</w:t>
            </w:r>
          </w:p>
          <w:p w14:paraId="0882E2FD">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⑤方案不适用本项目特性、非专门针对本项目制定、方案相关内容不利于项目目标实现；</w:t>
            </w:r>
          </w:p>
          <w:p w14:paraId="204AB07F">
            <w:pPr>
              <w:spacing w:line="220" w:lineRule="exact"/>
              <w:ind w:firstLine="0" w:firstLineChars="0"/>
              <w:jc w:val="left"/>
              <w:rPr>
                <w:rFonts w:ascii="Times New Roman" w:hAnsi="Times New Roman" w:eastAsia="仿宋"/>
                <w:color w:val="auto"/>
                <w:sz w:val="18"/>
                <w:szCs w:val="18"/>
              </w:rPr>
            </w:pPr>
            <w:r>
              <w:rPr>
                <w:rFonts w:ascii="Times New Roman" w:hAnsi="Times New Roman" w:eastAsia="仿宋"/>
                <w:color w:val="auto"/>
                <w:sz w:val="18"/>
                <w:szCs w:val="18"/>
              </w:rPr>
              <w:t>⑥方案内容中包含其他项目名称，或出现与本项目不相关的其他内容；</w:t>
            </w:r>
          </w:p>
          <w:p w14:paraId="6C61AE88">
            <w:pPr>
              <w:spacing w:line="220" w:lineRule="exact"/>
              <w:ind w:firstLine="0" w:firstLineChars="0"/>
              <w:jc w:val="left"/>
              <w:rPr>
                <w:rFonts w:ascii="Times New Roman" w:hAnsi="Times New Roman"/>
                <w:sz w:val="22"/>
                <w:szCs w:val="22"/>
              </w:rPr>
            </w:pPr>
            <w:r>
              <w:rPr>
                <w:rFonts w:ascii="Times New Roman" w:hAnsi="Times New Roman" w:eastAsia="仿宋"/>
                <w:color w:val="auto"/>
                <w:sz w:val="18"/>
                <w:szCs w:val="18"/>
              </w:rPr>
              <w:t>⑦现有技术条件下不可能实现目标。上述任意一种情形为1处瑕疵。</w:t>
            </w:r>
          </w:p>
        </w:tc>
      </w:tr>
      <w:tr w14:paraId="273A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690" w:type="dxa"/>
            <w:vAlign w:val="center"/>
          </w:tcPr>
          <w:p w14:paraId="721455F4">
            <w:pPr>
              <w:spacing w:line="240" w:lineRule="atLeast"/>
              <w:ind w:firstLine="0" w:firstLineChars="0"/>
              <w:jc w:val="center"/>
              <w:rPr>
                <w:rFonts w:ascii="Times New Roman" w:hAnsi="Times New Roman"/>
                <w:sz w:val="22"/>
                <w:szCs w:val="22"/>
              </w:rPr>
            </w:pPr>
            <w:r>
              <w:rPr>
                <w:rFonts w:ascii="Times New Roman" w:hAnsi="Times New Roman"/>
                <w:sz w:val="21"/>
                <w:szCs w:val="21"/>
              </w:rPr>
              <w:t>3</w:t>
            </w:r>
          </w:p>
        </w:tc>
        <w:tc>
          <w:tcPr>
            <w:tcW w:w="1340" w:type="dxa"/>
            <w:vAlign w:val="center"/>
          </w:tcPr>
          <w:p w14:paraId="11325586">
            <w:pPr>
              <w:spacing w:line="240" w:lineRule="atLeast"/>
              <w:ind w:firstLine="0" w:firstLineChars="0"/>
              <w:jc w:val="center"/>
              <w:rPr>
                <w:rFonts w:ascii="Times New Roman" w:hAnsi="Times New Roman"/>
                <w:sz w:val="21"/>
                <w:szCs w:val="21"/>
              </w:rPr>
            </w:pPr>
            <w:r>
              <w:rPr>
                <w:rFonts w:ascii="Times New Roman" w:hAnsi="Times New Roman"/>
                <w:sz w:val="21"/>
                <w:szCs w:val="21"/>
              </w:rPr>
              <w:t>商务部分</w:t>
            </w:r>
          </w:p>
          <w:p w14:paraId="5307AE1A">
            <w:pPr>
              <w:spacing w:line="400" w:lineRule="atLeast"/>
              <w:ind w:firstLine="0" w:firstLineChars="0"/>
              <w:jc w:val="center"/>
              <w:rPr>
                <w:rFonts w:ascii="Times New Roman" w:hAnsi="Times New Roman"/>
                <w:sz w:val="22"/>
                <w:szCs w:val="22"/>
              </w:rPr>
            </w:pPr>
            <w:r>
              <w:rPr>
                <w:rFonts w:ascii="Times New Roman" w:hAnsi="Times New Roman"/>
                <w:sz w:val="21"/>
                <w:szCs w:val="21"/>
              </w:rPr>
              <w:t>(10%)</w:t>
            </w:r>
          </w:p>
        </w:tc>
        <w:tc>
          <w:tcPr>
            <w:tcW w:w="1349" w:type="dxa"/>
            <w:vAlign w:val="center"/>
          </w:tcPr>
          <w:p w14:paraId="68AEECAA">
            <w:pPr>
              <w:spacing w:line="240" w:lineRule="atLeast"/>
              <w:ind w:firstLine="0" w:firstLineChars="0"/>
              <w:jc w:val="center"/>
              <w:rPr>
                <w:rFonts w:ascii="Times New Roman" w:hAnsi="Times New Roman"/>
                <w:sz w:val="21"/>
                <w:szCs w:val="21"/>
              </w:rPr>
            </w:pPr>
            <w:r>
              <w:rPr>
                <w:rFonts w:ascii="Times New Roman" w:hAnsi="Times New Roman"/>
                <w:sz w:val="21"/>
                <w:szCs w:val="21"/>
              </w:rPr>
              <w:t>类似业绩</w:t>
            </w:r>
          </w:p>
          <w:p w14:paraId="19BA3211">
            <w:pPr>
              <w:spacing w:line="400" w:lineRule="atLeast"/>
              <w:ind w:firstLine="0" w:firstLineChars="0"/>
              <w:jc w:val="center"/>
              <w:rPr>
                <w:rFonts w:ascii="Times New Roman" w:hAnsi="Times New Roman"/>
                <w:sz w:val="22"/>
                <w:szCs w:val="22"/>
              </w:rPr>
            </w:pPr>
            <w:r>
              <w:rPr>
                <w:rFonts w:ascii="Times New Roman" w:hAnsi="Times New Roman"/>
                <w:sz w:val="21"/>
                <w:szCs w:val="21"/>
              </w:rPr>
              <w:t>（10分）</w:t>
            </w:r>
          </w:p>
        </w:tc>
        <w:tc>
          <w:tcPr>
            <w:tcW w:w="4379" w:type="dxa"/>
            <w:vAlign w:val="center"/>
          </w:tcPr>
          <w:p w14:paraId="171F76C4">
            <w:pPr>
              <w:spacing w:line="300" w:lineRule="exact"/>
              <w:ind w:firstLine="0" w:firstLineChars="0"/>
              <w:rPr>
                <w:rFonts w:ascii="Times New Roman" w:hAnsi="Times New Roman"/>
                <w:sz w:val="22"/>
                <w:szCs w:val="22"/>
              </w:rPr>
            </w:pPr>
            <w:r>
              <w:rPr>
                <w:rFonts w:ascii="Times New Roman" w:hAnsi="Times New Roman"/>
                <w:color w:val="000000"/>
                <w:sz w:val="21"/>
                <w:szCs w:val="21"/>
              </w:rPr>
              <w:t>2023年1月1日至今（以合同签订时间为准），参选人承接过类似活动搭建案例的，每提供1个得5分，本项最多10分</w:t>
            </w:r>
          </w:p>
        </w:tc>
        <w:tc>
          <w:tcPr>
            <w:tcW w:w="1940" w:type="dxa"/>
            <w:vAlign w:val="center"/>
          </w:tcPr>
          <w:p w14:paraId="2D1C06B6">
            <w:pPr>
              <w:spacing w:line="220" w:lineRule="exact"/>
              <w:ind w:firstLine="0" w:firstLineChars="0"/>
              <w:jc w:val="left"/>
              <w:rPr>
                <w:rFonts w:ascii="Times New Roman" w:hAnsi="Times New Roman"/>
                <w:sz w:val="22"/>
                <w:szCs w:val="22"/>
              </w:rPr>
            </w:pPr>
            <w:r>
              <w:rPr>
                <w:rFonts w:ascii="Times New Roman" w:hAnsi="Times New Roman" w:eastAsia="仿宋"/>
                <w:sz w:val="18"/>
                <w:szCs w:val="18"/>
              </w:rPr>
              <w:t>提供包含合同首页、签章页、金额页的合同复印件并加盖参选人公章。</w:t>
            </w:r>
          </w:p>
        </w:tc>
      </w:tr>
    </w:tbl>
    <w:p w14:paraId="7E249758">
      <w:pPr>
        <w:spacing w:line="400" w:lineRule="exact"/>
        <w:ind w:firstLine="0" w:firstLineChars="0"/>
        <w:jc w:val="left"/>
        <w:rPr>
          <w:rFonts w:ascii="Times New Roman" w:hAnsi="Times New Roman" w:eastAsia="仿宋"/>
          <w:bCs/>
          <w:color w:val="auto"/>
          <w:sz w:val="24"/>
        </w:rPr>
      </w:pPr>
      <w:r>
        <w:rPr>
          <w:rFonts w:ascii="Times New Roman" w:hAnsi="Times New Roman" w:eastAsia="仿宋"/>
          <w:bCs/>
          <w:color w:val="auto"/>
          <w:sz w:val="24"/>
        </w:rPr>
        <w:t>说明：比选小组认为参选人的报价明显低于其他通过符合性审查参选人的报价，有可能影响产品质量或者不能诚信履约的，应当要求其在比选现场合理的时间内提供书面说明，必要时提交相关证明材料；参选人不能证明其报价合理性的，比选小组应当将其作为无效比选处理。</w:t>
      </w:r>
    </w:p>
    <w:p w14:paraId="5CCEFA9C">
      <w:pPr>
        <w:numPr>
          <w:ilvl w:val="255"/>
          <w:numId w:val="0"/>
        </w:numPr>
        <w:adjustRightInd w:val="0"/>
        <w:snapToGrid w:val="0"/>
        <w:ind w:firstLine="560"/>
        <w:jc w:val="left"/>
        <w:rPr>
          <w:rFonts w:ascii="Times New Roman" w:hAnsi="Times New Roman" w:eastAsia="方正黑体_GBK"/>
          <w:color w:val="000000"/>
          <w:szCs w:val="20"/>
        </w:rPr>
      </w:pPr>
      <w:bookmarkStart w:id="78" w:name="_Toc7618"/>
      <w:bookmarkStart w:id="79" w:name="_Toc9870"/>
      <w:bookmarkStart w:id="80" w:name="_Toc27781"/>
      <w:bookmarkStart w:id="81" w:name="_Toc26660"/>
      <w:bookmarkStart w:id="82" w:name="_Toc105081925"/>
      <w:r>
        <w:rPr>
          <w:rFonts w:ascii="Times New Roman" w:hAnsi="Times New Roman" w:eastAsia="方正黑体_GBK"/>
          <w:color w:val="000000"/>
          <w:szCs w:val="20"/>
        </w:rPr>
        <w:t>四、无效响应</w:t>
      </w:r>
    </w:p>
    <w:p w14:paraId="0B712564">
      <w:pPr>
        <w:ind w:firstLine="560"/>
        <w:rPr>
          <w:rFonts w:ascii="Times New Roman" w:hAnsi="Times New Roman" w:eastAsia="仿宋"/>
          <w:color w:val="auto"/>
        </w:rPr>
      </w:pPr>
      <w:r>
        <w:rPr>
          <w:rFonts w:ascii="Times New Roman" w:hAnsi="Times New Roman" w:eastAsia="仿宋"/>
          <w:color w:val="auto"/>
        </w:rPr>
        <w:t>参选人发生以下条款情况之一者，视为无效响应：</w:t>
      </w:r>
    </w:p>
    <w:p w14:paraId="0EB42454">
      <w:pPr>
        <w:ind w:firstLine="560"/>
        <w:rPr>
          <w:rFonts w:ascii="Times New Roman" w:hAnsi="Times New Roman" w:eastAsia="仿宋"/>
          <w:color w:val="auto"/>
        </w:rPr>
      </w:pPr>
      <w:r>
        <w:rPr>
          <w:rFonts w:ascii="Times New Roman" w:hAnsi="Times New Roman" w:eastAsia="仿宋"/>
          <w:color w:val="auto"/>
        </w:rPr>
        <w:t>（一）参选人不符合规定的基本资格条件或特定资格条件的；</w:t>
      </w:r>
    </w:p>
    <w:p w14:paraId="2FE26A6E">
      <w:pPr>
        <w:ind w:firstLine="560"/>
        <w:rPr>
          <w:rFonts w:ascii="Times New Roman" w:hAnsi="Times New Roman" w:eastAsia="仿宋"/>
          <w:color w:val="auto"/>
        </w:rPr>
      </w:pPr>
      <w:r>
        <w:rPr>
          <w:rFonts w:ascii="Times New Roman" w:hAnsi="Times New Roman" w:eastAsia="仿宋"/>
          <w:color w:val="auto"/>
        </w:rPr>
        <w:t>（二）参选人的法定代表人或其授权代表未参加比选；</w:t>
      </w:r>
    </w:p>
    <w:p w14:paraId="1C19D57B">
      <w:pPr>
        <w:ind w:firstLine="560"/>
        <w:rPr>
          <w:rFonts w:ascii="Times New Roman" w:hAnsi="Times New Roman" w:eastAsia="仿宋"/>
          <w:color w:val="auto"/>
        </w:rPr>
      </w:pPr>
      <w:r>
        <w:rPr>
          <w:rFonts w:ascii="Times New Roman" w:hAnsi="Times New Roman" w:eastAsia="仿宋"/>
          <w:color w:val="auto"/>
        </w:rPr>
        <w:t>（三）参选人所提交的参选文件不按第七篇“参选文件编制要求”规定签字、盖章；</w:t>
      </w:r>
    </w:p>
    <w:p w14:paraId="261F8928">
      <w:pPr>
        <w:ind w:firstLine="560"/>
        <w:rPr>
          <w:rFonts w:ascii="Times New Roman" w:hAnsi="Times New Roman" w:eastAsia="仿宋"/>
          <w:color w:val="auto"/>
        </w:rPr>
      </w:pPr>
      <w:r>
        <w:rPr>
          <w:rFonts w:ascii="Times New Roman" w:hAnsi="Times New Roman" w:eastAsia="仿宋"/>
          <w:color w:val="auto"/>
        </w:rPr>
        <w:t>（四）参选人的报价超过采购限价的；</w:t>
      </w:r>
    </w:p>
    <w:p w14:paraId="22DD8339">
      <w:pPr>
        <w:ind w:firstLine="560"/>
        <w:rPr>
          <w:rFonts w:ascii="Times New Roman" w:hAnsi="Times New Roman" w:eastAsia="仿宋"/>
          <w:color w:val="auto"/>
        </w:rPr>
      </w:pPr>
      <w:r>
        <w:rPr>
          <w:rFonts w:ascii="Times New Roman" w:hAnsi="Times New Roman" w:eastAsia="仿宋"/>
          <w:color w:val="auto"/>
        </w:rPr>
        <w:t>（五）法定代表人为同一个人的两个及两个以上法人，母公司、全资子公司及其控股公司，在同一分包采购中同时参与比选；</w:t>
      </w:r>
    </w:p>
    <w:p w14:paraId="26FFE452">
      <w:pPr>
        <w:ind w:firstLine="560"/>
        <w:rPr>
          <w:rFonts w:ascii="Times New Roman" w:hAnsi="Times New Roman" w:eastAsia="仿宋"/>
          <w:color w:val="auto"/>
        </w:rPr>
      </w:pPr>
      <w:r>
        <w:rPr>
          <w:rFonts w:ascii="Times New Roman" w:hAnsi="Times New Roman" w:eastAsia="仿宋"/>
          <w:color w:val="auto"/>
        </w:rPr>
        <w:t>（六）单位负责人为同一人或者存在直接控股、管理关系的不同参选人，参加同一合同项下的政府采购活动的；</w:t>
      </w:r>
    </w:p>
    <w:p w14:paraId="41E6E39F">
      <w:pPr>
        <w:ind w:firstLine="560"/>
        <w:rPr>
          <w:rFonts w:ascii="Times New Roman" w:hAnsi="Times New Roman" w:eastAsia="仿宋"/>
          <w:color w:val="auto"/>
        </w:rPr>
      </w:pPr>
      <w:r>
        <w:rPr>
          <w:rFonts w:ascii="Times New Roman" w:hAnsi="Times New Roman" w:eastAsia="仿宋"/>
          <w:color w:val="auto"/>
        </w:rPr>
        <w:t>有下列情形之一的，视为参选人相互串通比选。</w:t>
      </w:r>
    </w:p>
    <w:p w14:paraId="51B72FB0">
      <w:pPr>
        <w:ind w:firstLine="560"/>
        <w:rPr>
          <w:rFonts w:ascii="Times New Roman" w:hAnsi="Times New Roman" w:eastAsia="仿宋"/>
          <w:color w:val="auto"/>
        </w:rPr>
      </w:pPr>
      <w:r>
        <w:rPr>
          <w:rFonts w:ascii="Times New Roman" w:hAnsi="Times New Roman" w:eastAsia="仿宋"/>
          <w:color w:val="auto"/>
        </w:rPr>
        <w:t>（一）不同参选人编制的参选文件存在两处以上错漏一致的；</w:t>
      </w:r>
    </w:p>
    <w:p w14:paraId="7BAD6679">
      <w:pPr>
        <w:ind w:firstLine="560"/>
        <w:rPr>
          <w:rFonts w:ascii="Times New Roman" w:hAnsi="Times New Roman" w:eastAsia="仿宋"/>
          <w:color w:val="auto"/>
        </w:rPr>
      </w:pPr>
      <w:r>
        <w:rPr>
          <w:rFonts w:ascii="Times New Roman" w:hAnsi="Times New Roman" w:eastAsia="仿宋"/>
          <w:color w:val="auto"/>
        </w:rPr>
        <w:t>（二）不同参选人的参选文件相互混装的；</w:t>
      </w:r>
    </w:p>
    <w:p w14:paraId="4641339B">
      <w:pPr>
        <w:ind w:firstLine="560"/>
        <w:rPr>
          <w:rFonts w:ascii="Times New Roman" w:hAnsi="Times New Roman" w:eastAsia="仿宋"/>
          <w:color w:val="auto"/>
        </w:rPr>
      </w:pPr>
      <w:r>
        <w:rPr>
          <w:rFonts w:ascii="Times New Roman" w:hAnsi="Times New Roman" w:eastAsia="仿宋"/>
          <w:color w:val="auto"/>
        </w:rPr>
        <w:t>（三）参加比选活动的人员为同一采购其他参选人在职人员的；</w:t>
      </w:r>
    </w:p>
    <w:p w14:paraId="4E65A0B1">
      <w:pPr>
        <w:ind w:firstLine="560"/>
        <w:rPr>
          <w:rFonts w:ascii="Times New Roman" w:hAnsi="Times New Roman" w:eastAsia="仿宋"/>
          <w:color w:val="auto"/>
        </w:rPr>
      </w:pPr>
      <w:r>
        <w:rPr>
          <w:rFonts w:ascii="Times New Roman" w:hAnsi="Times New Roman" w:eastAsia="仿宋"/>
          <w:color w:val="auto"/>
        </w:rPr>
        <w:t>（四）不同参选人委托同一人办理比选事宜的或不同参选人与同一参选人联合比选的；</w:t>
      </w:r>
    </w:p>
    <w:p w14:paraId="2BD288E8">
      <w:pPr>
        <w:ind w:firstLine="560"/>
        <w:rPr>
          <w:rFonts w:ascii="Times New Roman" w:hAnsi="Times New Roman" w:eastAsia="仿宋"/>
          <w:color w:val="auto"/>
        </w:rPr>
      </w:pPr>
      <w:r>
        <w:rPr>
          <w:rFonts w:ascii="Times New Roman" w:hAnsi="Times New Roman" w:eastAsia="仿宋"/>
          <w:color w:val="auto"/>
        </w:rPr>
        <w:t>（五）不同参选人的参选文件载明的项目管理班子成员出现同一人的；</w:t>
      </w:r>
    </w:p>
    <w:p w14:paraId="46DB079E">
      <w:pPr>
        <w:ind w:firstLine="560"/>
        <w:rPr>
          <w:rFonts w:ascii="Times New Roman" w:hAnsi="Times New Roman" w:eastAsia="仿宋"/>
          <w:color w:val="auto"/>
        </w:rPr>
      </w:pPr>
      <w:r>
        <w:rPr>
          <w:rFonts w:ascii="Times New Roman" w:hAnsi="Times New Roman" w:eastAsia="仿宋"/>
          <w:color w:val="auto"/>
        </w:rPr>
        <w:t>（六）法律法规、规章规定的其他视为相互串通比选的行为。</w:t>
      </w:r>
    </w:p>
    <w:p w14:paraId="5BC02258">
      <w:pPr>
        <w:numPr>
          <w:ilvl w:val="255"/>
          <w:numId w:val="0"/>
        </w:numPr>
        <w:adjustRightInd w:val="0"/>
        <w:snapToGrid w:val="0"/>
        <w:ind w:firstLine="560"/>
        <w:jc w:val="left"/>
        <w:rPr>
          <w:rFonts w:ascii="Times New Roman" w:hAnsi="Times New Roman" w:eastAsia="方正黑体_GBK"/>
          <w:color w:val="000000"/>
          <w:szCs w:val="20"/>
        </w:rPr>
      </w:pPr>
      <w:r>
        <w:rPr>
          <w:rFonts w:ascii="Times New Roman" w:hAnsi="Times New Roman" w:eastAsia="方正黑体_GBK"/>
          <w:color w:val="000000"/>
          <w:szCs w:val="20"/>
        </w:rPr>
        <w:t>五、采购终止</w:t>
      </w:r>
    </w:p>
    <w:p w14:paraId="74F28406">
      <w:pPr>
        <w:ind w:firstLine="560"/>
        <w:rPr>
          <w:rFonts w:ascii="Times New Roman" w:hAnsi="Times New Roman" w:eastAsia="仿宋"/>
          <w:color w:val="auto"/>
        </w:rPr>
      </w:pPr>
      <w:r>
        <w:rPr>
          <w:rFonts w:ascii="Times New Roman" w:hAnsi="Times New Roman" w:eastAsia="仿宋"/>
          <w:color w:val="auto"/>
        </w:rPr>
        <w:t>出现以下情况之一的，应予终止采购：</w:t>
      </w:r>
    </w:p>
    <w:p w14:paraId="16BFD644">
      <w:pPr>
        <w:ind w:firstLine="560"/>
        <w:rPr>
          <w:rFonts w:ascii="Times New Roman" w:hAnsi="Times New Roman" w:eastAsia="仿宋"/>
          <w:color w:val="auto"/>
        </w:rPr>
      </w:pPr>
      <w:r>
        <w:rPr>
          <w:rFonts w:ascii="Times New Roman" w:hAnsi="Times New Roman" w:eastAsia="仿宋"/>
          <w:color w:val="auto"/>
        </w:rPr>
        <w:t>（一）参选人的报价均超过了最高限价，采购人不能支付的；</w:t>
      </w:r>
    </w:p>
    <w:p w14:paraId="588B9A63">
      <w:pPr>
        <w:ind w:firstLine="560"/>
        <w:rPr>
          <w:rFonts w:ascii="Times New Roman" w:hAnsi="Times New Roman" w:eastAsia="仿宋"/>
          <w:color w:val="auto"/>
        </w:rPr>
      </w:pPr>
      <w:r>
        <w:rPr>
          <w:rFonts w:ascii="Times New Roman" w:hAnsi="Times New Roman" w:eastAsia="仿宋"/>
          <w:color w:val="auto"/>
        </w:rPr>
        <w:t>（二）出现影响采购公正的违法、违规行为的；</w:t>
      </w:r>
    </w:p>
    <w:p w14:paraId="7EAE9DD4">
      <w:pPr>
        <w:ind w:firstLine="560"/>
        <w:rPr>
          <w:rFonts w:ascii="Times New Roman" w:hAnsi="Times New Roman" w:eastAsia="仿宋"/>
          <w:color w:val="auto"/>
        </w:rPr>
      </w:pPr>
      <w:r>
        <w:rPr>
          <w:rFonts w:ascii="Times New Roman" w:hAnsi="Times New Roman" w:eastAsia="仿宋"/>
          <w:color w:val="auto"/>
        </w:rPr>
        <w:t>（三）因重大变故，采购任务取消的。</w:t>
      </w:r>
    </w:p>
    <w:p w14:paraId="0BE9D45E">
      <w:pPr>
        <w:snapToGrid w:val="0"/>
        <w:ind w:firstLine="560"/>
        <w:rPr>
          <w:rFonts w:ascii="Times New Roman" w:hAnsi="Times New Roman" w:eastAsia="仿宋"/>
          <w:color w:val="auto"/>
        </w:rPr>
      </w:pPr>
      <w:r>
        <w:rPr>
          <w:rFonts w:ascii="Times New Roman" w:hAnsi="Times New Roman" w:eastAsia="仿宋"/>
          <w:color w:val="auto"/>
        </w:rPr>
        <w:t>终止后，除采购任务取消情形外，应当重新组织采购。</w:t>
      </w:r>
    </w:p>
    <w:bookmarkEnd w:id="78"/>
    <w:bookmarkEnd w:id="79"/>
    <w:bookmarkEnd w:id="80"/>
    <w:bookmarkEnd w:id="81"/>
    <w:bookmarkEnd w:id="82"/>
    <w:p w14:paraId="2484C17D">
      <w:pPr>
        <w:pStyle w:val="18"/>
        <w:ind w:firstLine="0" w:firstLineChars="0"/>
        <w:rPr>
          <w:rFonts w:ascii="Times New Roman" w:hAnsi="Times New Roman" w:eastAsia="仿宋"/>
          <w:color w:val="auto"/>
        </w:rPr>
      </w:pPr>
      <w:bookmarkStart w:id="83" w:name="_Toc20304"/>
    </w:p>
    <w:p w14:paraId="13FF99C0">
      <w:pPr>
        <w:pStyle w:val="3"/>
        <w:spacing w:before="0" w:after="0" w:line="240" w:lineRule="auto"/>
        <w:ind w:firstLine="0" w:firstLineChars="0"/>
        <w:jc w:val="center"/>
        <w:rPr>
          <w:rFonts w:ascii="Times New Roman" w:hAnsi="Times New Roman" w:eastAsia="方正小标宋_GBK" w:cs="Times New Roman"/>
          <w:b/>
          <w:bCs/>
          <w:color w:val="auto"/>
          <w:kern w:val="44"/>
          <w:sz w:val="32"/>
          <w:szCs w:val="44"/>
        </w:rPr>
      </w:pPr>
      <w:bookmarkStart w:id="84" w:name="_Toc243064757"/>
      <w:bookmarkStart w:id="85" w:name="_Toc105081927"/>
      <w:bookmarkStart w:id="86" w:name="_Toc27938"/>
      <w:bookmarkStart w:id="87" w:name="_Toc538"/>
      <w:bookmarkStart w:id="88" w:name="_Toc25452"/>
      <w:bookmarkStart w:id="89" w:name="_Toc1803"/>
      <w:bookmarkStart w:id="90" w:name="_Toc21476"/>
      <w:bookmarkStart w:id="91" w:name="_Hlk218675828"/>
      <w:r>
        <w:rPr>
          <w:rFonts w:ascii="Times New Roman" w:hAnsi="Times New Roman" w:eastAsia="方正小标宋_GBK" w:cs="Times New Roman"/>
          <w:b/>
          <w:bCs/>
          <w:color w:val="auto"/>
          <w:kern w:val="44"/>
          <w:sz w:val="32"/>
          <w:szCs w:val="44"/>
        </w:rPr>
        <w:t>第五篇  比选须知</w:t>
      </w:r>
      <w:bookmarkEnd w:id="84"/>
    </w:p>
    <w:p w14:paraId="4FBA1D36">
      <w:pPr>
        <w:pStyle w:val="4"/>
        <w:adjustRightInd w:val="0"/>
        <w:snapToGrid w:val="0"/>
        <w:spacing w:before="0" w:after="0"/>
        <w:ind w:firstLine="560"/>
        <w:jc w:val="left"/>
        <w:rPr>
          <w:rFonts w:ascii="Times New Roman" w:hAnsi="Times New Roman" w:eastAsia="方正黑体_GBK" w:cs="Times New Roman"/>
          <w:color w:val="auto"/>
          <w:sz w:val="28"/>
          <w:szCs w:val="20"/>
        </w:rPr>
      </w:pPr>
      <w:bookmarkStart w:id="92" w:name="_Toc11996"/>
      <w:bookmarkStart w:id="93" w:name="_Toc422"/>
      <w:bookmarkStart w:id="94" w:name="_Toc2439"/>
      <w:bookmarkStart w:id="95" w:name="_Toc18929"/>
      <w:bookmarkStart w:id="96" w:name="_Toc12955"/>
      <w:bookmarkStart w:id="97" w:name="_Toc20020"/>
      <w:bookmarkStart w:id="98" w:name="_Toc1327"/>
      <w:bookmarkStart w:id="99" w:name="_Toc15432"/>
      <w:bookmarkStart w:id="100" w:name="_Toc28258"/>
      <w:bookmarkStart w:id="101" w:name="_Toc75793524"/>
      <w:bookmarkStart w:id="102" w:name="_Toc10325"/>
      <w:bookmarkStart w:id="103" w:name="_Toc10657"/>
      <w:bookmarkStart w:id="104" w:name="_Toc13197"/>
      <w:bookmarkStart w:id="105" w:name="_Toc3330"/>
      <w:bookmarkStart w:id="106" w:name="_Toc3327"/>
      <w:bookmarkStart w:id="107" w:name="_Toc27405"/>
      <w:r>
        <w:rPr>
          <w:rFonts w:ascii="Times New Roman" w:hAnsi="Times New Roman" w:eastAsia="方正黑体_GBK" w:cs="Times New Roman"/>
          <w:color w:val="auto"/>
          <w:sz w:val="28"/>
          <w:szCs w:val="20"/>
        </w:rPr>
        <w:t>一、</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方正黑体_GBK" w:cs="Times New Roman"/>
          <w:color w:val="auto"/>
          <w:sz w:val="28"/>
          <w:szCs w:val="20"/>
        </w:rPr>
        <w:t>参选人</w:t>
      </w:r>
    </w:p>
    <w:p w14:paraId="31FF7EE1">
      <w:pPr>
        <w:adjustRightInd w:val="0"/>
        <w:snapToGrid w:val="0"/>
        <w:ind w:firstLine="560"/>
        <w:rPr>
          <w:rFonts w:ascii="Times New Roman" w:hAnsi="Times New Roman"/>
          <w:color w:val="000000"/>
          <w:szCs w:val="28"/>
        </w:rPr>
      </w:pPr>
      <w:r>
        <w:rPr>
          <w:rFonts w:ascii="Times New Roman" w:hAnsi="Times New Roman"/>
          <w:color w:val="000000"/>
          <w:szCs w:val="28"/>
        </w:rPr>
        <w:t>（一）参选人</w:t>
      </w:r>
    </w:p>
    <w:p w14:paraId="31B3448C">
      <w:pPr>
        <w:adjustRightInd w:val="0"/>
        <w:snapToGrid w:val="0"/>
        <w:ind w:firstLine="560"/>
        <w:rPr>
          <w:rFonts w:ascii="Times New Roman" w:hAnsi="Times New Roman"/>
          <w:color w:val="000000"/>
          <w:spacing w:val="-6"/>
          <w:szCs w:val="28"/>
        </w:rPr>
      </w:pPr>
      <w:r>
        <w:rPr>
          <w:rFonts w:ascii="Times New Roman" w:hAnsi="Times New Roman"/>
          <w:color w:val="000000"/>
          <w:szCs w:val="28"/>
        </w:rPr>
        <w:t>参选人</w:t>
      </w:r>
      <w:r>
        <w:rPr>
          <w:rFonts w:ascii="Times New Roman" w:hAnsi="Times New Roman"/>
          <w:color w:val="000000"/>
          <w:spacing w:val="-6"/>
          <w:szCs w:val="28"/>
        </w:rPr>
        <w:t>是指响应比选、参加竞争性比选的法人、其他组织或者自然人。</w:t>
      </w:r>
    </w:p>
    <w:p w14:paraId="45597B49">
      <w:pPr>
        <w:adjustRightInd w:val="0"/>
        <w:snapToGrid w:val="0"/>
        <w:ind w:firstLine="560"/>
        <w:rPr>
          <w:rFonts w:ascii="Times New Roman" w:hAnsi="Times New Roman"/>
          <w:color w:val="000000"/>
          <w:szCs w:val="28"/>
        </w:rPr>
      </w:pPr>
      <w:r>
        <w:rPr>
          <w:rFonts w:ascii="Times New Roman" w:hAnsi="Times New Roman"/>
          <w:color w:val="000000"/>
          <w:szCs w:val="28"/>
        </w:rPr>
        <w:t>（二）合格参选人条件</w:t>
      </w:r>
    </w:p>
    <w:p w14:paraId="14DB83DA">
      <w:pPr>
        <w:adjustRightInd w:val="0"/>
        <w:snapToGrid w:val="0"/>
        <w:ind w:firstLine="560"/>
        <w:rPr>
          <w:rFonts w:ascii="Times New Roman" w:hAnsi="Times New Roman"/>
          <w:color w:val="000000"/>
          <w:szCs w:val="28"/>
        </w:rPr>
      </w:pPr>
      <w:r>
        <w:rPr>
          <w:rFonts w:ascii="Times New Roman" w:hAnsi="Times New Roman"/>
          <w:color w:val="000000"/>
          <w:szCs w:val="28"/>
        </w:rPr>
        <w:t>合格参选人应完全符合比选文件第一篇中规定的参选人资格条件，并对比选文件作出实质性响应。</w:t>
      </w:r>
    </w:p>
    <w:p w14:paraId="445DFDFD">
      <w:pPr>
        <w:adjustRightInd w:val="0"/>
        <w:snapToGrid w:val="0"/>
        <w:ind w:firstLine="560"/>
        <w:rPr>
          <w:rFonts w:ascii="Times New Roman" w:hAnsi="Times New Roman"/>
          <w:color w:val="000000"/>
          <w:szCs w:val="28"/>
        </w:rPr>
      </w:pPr>
      <w:r>
        <w:rPr>
          <w:rFonts w:ascii="Times New Roman" w:hAnsi="Times New Roman"/>
          <w:color w:val="000000"/>
          <w:szCs w:val="28"/>
        </w:rPr>
        <w:t>（三）参选的风险</w:t>
      </w:r>
    </w:p>
    <w:p w14:paraId="64E5AACD">
      <w:pPr>
        <w:adjustRightInd w:val="0"/>
        <w:snapToGrid w:val="0"/>
        <w:ind w:firstLine="560"/>
        <w:rPr>
          <w:rFonts w:ascii="Times New Roman" w:hAnsi="Times New Roman"/>
          <w:color w:val="000000"/>
          <w:szCs w:val="28"/>
        </w:rPr>
      </w:pPr>
      <w:r>
        <w:rPr>
          <w:rFonts w:ascii="Times New Roman" w:hAnsi="Times New Roman"/>
          <w:color w:val="000000"/>
          <w:szCs w:val="28"/>
        </w:rPr>
        <w:t>参选人没有按照比选文件要求提供全部资料，或者参选人没有对比选文件在各方面作出实质性响应，可能导致参选被拒绝或评定为无效参选。</w:t>
      </w:r>
    </w:p>
    <w:p w14:paraId="59D656C8">
      <w:pPr>
        <w:adjustRightInd w:val="0"/>
        <w:snapToGrid w:val="0"/>
        <w:ind w:firstLine="560"/>
        <w:rPr>
          <w:rFonts w:ascii="Times New Roman" w:hAnsi="Times New Roman"/>
          <w:color w:val="000000"/>
          <w:szCs w:val="28"/>
        </w:rPr>
      </w:pPr>
      <w:r>
        <w:rPr>
          <w:rFonts w:ascii="Times New Roman" w:hAnsi="Times New Roman"/>
          <w:color w:val="000000"/>
          <w:szCs w:val="28"/>
        </w:rPr>
        <w:t>（四）法律责任</w:t>
      </w:r>
    </w:p>
    <w:p w14:paraId="0ECC2E78">
      <w:pPr>
        <w:adjustRightInd w:val="0"/>
        <w:snapToGrid w:val="0"/>
        <w:ind w:firstLine="560"/>
        <w:rPr>
          <w:rFonts w:ascii="Times New Roman" w:hAnsi="Times New Roman"/>
          <w:color w:val="000000"/>
          <w:szCs w:val="28"/>
        </w:rPr>
      </w:pPr>
      <w:bookmarkStart w:id="108" w:name="_Hlk225260581"/>
      <w:r>
        <w:rPr>
          <w:rFonts w:ascii="Times New Roman" w:hAnsi="Times New Roman"/>
          <w:color w:val="000000"/>
          <w:szCs w:val="28"/>
        </w:rPr>
        <w:t>参选人违反国家相关招标采购法律法规的规定，将按规定追究参选人法律责任。</w:t>
      </w:r>
    </w:p>
    <w:bookmarkEnd w:id="108"/>
    <w:p w14:paraId="4A1F7614">
      <w:pPr>
        <w:pStyle w:val="4"/>
        <w:adjustRightInd w:val="0"/>
        <w:snapToGrid w:val="0"/>
        <w:spacing w:before="0" w:after="0"/>
        <w:ind w:firstLine="560"/>
        <w:jc w:val="left"/>
        <w:rPr>
          <w:rFonts w:ascii="Times New Roman" w:hAnsi="Times New Roman" w:eastAsia="方正黑体_GBK" w:cs="Times New Roman"/>
          <w:color w:val="auto"/>
          <w:sz w:val="28"/>
          <w:szCs w:val="20"/>
        </w:rPr>
      </w:pPr>
      <w:r>
        <w:rPr>
          <w:rFonts w:ascii="Times New Roman" w:hAnsi="Times New Roman" w:eastAsia="方正黑体_GBK" w:cs="Times New Roman"/>
          <w:color w:val="auto"/>
          <w:sz w:val="28"/>
          <w:szCs w:val="20"/>
        </w:rPr>
        <w:t>二、比选文件</w:t>
      </w:r>
    </w:p>
    <w:p w14:paraId="3401B7DB">
      <w:pPr>
        <w:ind w:firstLine="560"/>
        <w:rPr>
          <w:rFonts w:ascii="Times New Roman" w:hAnsi="Times New Roman" w:eastAsia="仿宋"/>
          <w:color w:val="auto"/>
        </w:rPr>
      </w:pPr>
      <w:r>
        <w:rPr>
          <w:rFonts w:ascii="Times New Roman" w:hAnsi="Times New Roman" w:eastAsia="仿宋"/>
          <w:color w:val="auto"/>
        </w:rPr>
        <w:t>比选文件是参选人编制参选文件的依据，是比选小组评判依据和标准。比选文件也是采购人与中选参选人签订合同的基础。</w:t>
      </w:r>
    </w:p>
    <w:p w14:paraId="40F71730">
      <w:pPr>
        <w:ind w:firstLine="560"/>
        <w:rPr>
          <w:rFonts w:ascii="Times New Roman" w:hAnsi="Times New Roman" w:eastAsia="仿宋"/>
          <w:color w:val="auto"/>
        </w:rPr>
      </w:pPr>
      <w:r>
        <w:rPr>
          <w:rFonts w:ascii="Times New Roman" w:hAnsi="Times New Roman" w:eastAsia="仿宋"/>
          <w:color w:val="auto"/>
        </w:rPr>
        <w:t>（一）比选文件由比选邀请书、项目服务需求、项目商务要求、参选人须知、资格审查及评选办法、合同主要条款和格式合同、参选文件编制要求等七部分组成。</w:t>
      </w:r>
    </w:p>
    <w:p w14:paraId="624162FA">
      <w:pPr>
        <w:ind w:firstLine="560"/>
        <w:rPr>
          <w:rFonts w:ascii="Times New Roman" w:hAnsi="Times New Roman" w:eastAsia="仿宋"/>
          <w:color w:val="auto"/>
        </w:rPr>
      </w:pPr>
      <w:r>
        <w:rPr>
          <w:rFonts w:ascii="Times New Roman" w:hAnsi="Times New Roman" w:eastAsia="仿宋"/>
          <w:color w:val="auto"/>
        </w:rPr>
        <w:t>（二）采购人对比选文件所作的一切有效的书面通知、修改及补充，都是比选文件不可分割的部分。</w:t>
      </w:r>
    </w:p>
    <w:p w14:paraId="017F0929">
      <w:pPr>
        <w:adjustRightInd w:val="0"/>
        <w:snapToGrid w:val="0"/>
        <w:ind w:firstLine="560"/>
        <w:rPr>
          <w:rFonts w:ascii="Times New Roman" w:hAnsi="Times New Roman"/>
          <w:color w:val="000000"/>
          <w:szCs w:val="28"/>
        </w:rPr>
      </w:pPr>
      <w:r>
        <w:rPr>
          <w:rFonts w:ascii="Times New Roman" w:hAnsi="Times New Roman"/>
          <w:color w:val="000000"/>
          <w:szCs w:val="28"/>
        </w:rPr>
        <w:t>（三）本项目的比选文件、澄清文件（如果有）一律通过</w:t>
      </w:r>
      <w:bookmarkStart w:id="109" w:name="_Hlk224737478"/>
      <w:r>
        <w:rPr>
          <w:rFonts w:ascii="Times New Roman" w:hAnsi="Times New Roman"/>
          <w:color w:val="000000"/>
          <w:szCs w:val="28"/>
        </w:rPr>
        <w:t>重庆华龙网（http://www.cqnews.net）首页、发布</w:t>
      </w:r>
      <w:bookmarkEnd w:id="109"/>
      <w:r>
        <w:rPr>
          <w:rFonts w:ascii="Times New Roman" w:hAnsi="Times New Roman"/>
          <w:color w:val="000000"/>
          <w:szCs w:val="28"/>
        </w:rPr>
        <w:t>，各参选人注意下载；无论参选人下载与否，均视同参选人已知晓本项目比选文件、澄清文件的内容。</w:t>
      </w:r>
    </w:p>
    <w:p w14:paraId="018F126F">
      <w:pPr>
        <w:ind w:firstLine="560"/>
        <w:rPr>
          <w:rFonts w:ascii="Times New Roman" w:hAnsi="Times New Roman" w:eastAsia="仿宋"/>
          <w:color w:val="auto"/>
        </w:rPr>
      </w:pPr>
      <w:r>
        <w:rPr>
          <w:rFonts w:ascii="Times New Roman" w:hAnsi="Times New Roman" w:eastAsia="仿宋"/>
          <w:color w:val="auto"/>
        </w:rPr>
        <w:t>（四）评审的依据为竞争性比选文件和参选文件（含有效的书面承诺）。比选小组判断参选文件对竞争性比选文件的响应，仅基于参选文件本身而不靠外部证据。</w:t>
      </w:r>
    </w:p>
    <w:p w14:paraId="68C2EA10">
      <w:pPr>
        <w:pStyle w:val="4"/>
        <w:adjustRightInd w:val="0"/>
        <w:snapToGrid w:val="0"/>
        <w:spacing w:before="0" w:after="0"/>
        <w:ind w:firstLine="560"/>
        <w:jc w:val="left"/>
        <w:rPr>
          <w:rFonts w:ascii="Times New Roman" w:hAnsi="Times New Roman" w:eastAsia="方正黑体_GBK" w:cs="Times New Roman"/>
          <w:color w:val="auto"/>
          <w:sz w:val="28"/>
          <w:szCs w:val="20"/>
        </w:rPr>
      </w:pPr>
      <w:r>
        <w:rPr>
          <w:rFonts w:ascii="Times New Roman" w:hAnsi="Times New Roman" w:eastAsia="方正黑体_GBK" w:cs="Times New Roman"/>
          <w:color w:val="auto"/>
          <w:sz w:val="28"/>
          <w:szCs w:val="20"/>
        </w:rPr>
        <w:t>三、参选文件</w:t>
      </w:r>
    </w:p>
    <w:p w14:paraId="189A66EE">
      <w:pPr>
        <w:ind w:firstLine="560"/>
        <w:rPr>
          <w:rFonts w:ascii="Times New Roman" w:hAnsi="Times New Roman" w:eastAsia="仿宋"/>
          <w:color w:val="auto"/>
          <w:szCs w:val="28"/>
        </w:rPr>
      </w:pPr>
      <w:r>
        <w:rPr>
          <w:rFonts w:ascii="Times New Roman" w:hAnsi="Times New Roman" w:eastAsia="仿宋"/>
          <w:color w:val="auto"/>
          <w:szCs w:val="28"/>
        </w:rPr>
        <w:t>参选人应当按照竞争性比选文件的要求编制参选文件，并对竞争性比选文件提出的要求和条件作出实质性响应，参选文件原则上采用软面订本，同时应编制完整的页码、目录。</w:t>
      </w:r>
    </w:p>
    <w:p w14:paraId="766B6E08">
      <w:pPr>
        <w:ind w:firstLine="560"/>
        <w:rPr>
          <w:rFonts w:ascii="Times New Roman" w:hAnsi="Times New Roman" w:eastAsia="仿宋"/>
          <w:color w:val="auto"/>
        </w:rPr>
      </w:pPr>
      <w:r>
        <w:rPr>
          <w:rFonts w:ascii="Times New Roman" w:hAnsi="Times New Roman" w:eastAsia="仿宋"/>
          <w:color w:val="auto"/>
        </w:rPr>
        <w:t>（一）参选文件的组成</w:t>
      </w:r>
    </w:p>
    <w:p w14:paraId="1269243E">
      <w:pPr>
        <w:ind w:firstLine="560"/>
        <w:rPr>
          <w:rFonts w:ascii="Times New Roman" w:hAnsi="Times New Roman" w:eastAsia="仿宋"/>
          <w:color w:val="auto"/>
          <w:szCs w:val="28"/>
        </w:rPr>
      </w:pPr>
      <w:r>
        <w:rPr>
          <w:rFonts w:ascii="Times New Roman" w:hAnsi="Times New Roman" w:eastAsia="仿宋"/>
          <w:color w:val="auto"/>
          <w:szCs w:val="28"/>
        </w:rPr>
        <w:t>参选文件由第七篇“参选文件编制要求”规定的部分和参选人所作的一切有效补充、修改和承诺等文件组成，参选人应按照第七篇“参选文件编制要求”规定的目录顺序组织编写和装订，否则有可能影响比选小组对参选文件的评审。也可在基本格式基础上对表格进行扩展，未规定格式的由参选人自定格式。</w:t>
      </w:r>
    </w:p>
    <w:p w14:paraId="66A01166">
      <w:pPr>
        <w:adjustRightInd w:val="0"/>
        <w:snapToGrid w:val="0"/>
        <w:ind w:firstLine="560"/>
        <w:rPr>
          <w:rFonts w:ascii="Times New Roman" w:hAnsi="Times New Roman"/>
          <w:color w:val="000000"/>
          <w:szCs w:val="28"/>
        </w:rPr>
      </w:pPr>
      <w:r>
        <w:rPr>
          <w:rFonts w:ascii="Times New Roman" w:hAnsi="Times New Roman"/>
          <w:color w:val="000000"/>
          <w:szCs w:val="28"/>
        </w:rPr>
        <w:t>（二）联合投标</w:t>
      </w:r>
    </w:p>
    <w:p w14:paraId="25C85CB5">
      <w:pPr>
        <w:adjustRightInd w:val="0"/>
        <w:snapToGrid w:val="0"/>
        <w:ind w:firstLine="560"/>
        <w:rPr>
          <w:rFonts w:ascii="Times New Roman" w:hAnsi="Times New Roman"/>
          <w:color w:val="000000"/>
          <w:szCs w:val="28"/>
        </w:rPr>
      </w:pPr>
      <w:r>
        <w:rPr>
          <w:rFonts w:ascii="Times New Roman" w:hAnsi="Times New Roman"/>
          <w:color w:val="000000"/>
          <w:szCs w:val="28"/>
        </w:rPr>
        <w:t>本项目不接受联合体投标。</w:t>
      </w:r>
    </w:p>
    <w:p w14:paraId="12995FC0">
      <w:pPr>
        <w:ind w:firstLine="560"/>
        <w:rPr>
          <w:rFonts w:ascii="Times New Roman" w:hAnsi="Times New Roman" w:eastAsia="仿宋"/>
          <w:color w:val="auto"/>
        </w:rPr>
      </w:pPr>
      <w:r>
        <w:rPr>
          <w:rFonts w:ascii="Times New Roman" w:hAnsi="Times New Roman" w:eastAsia="仿宋"/>
          <w:color w:val="auto"/>
        </w:rPr>
        <w:t>（三）比选有效期</w:t>
      </w:r>
    </w:p>
    <w:p w14:paraId="20FB13FB">
      <w:pPr>
        <w:ind w:firstLine="560"/>
        <w:rPr>
          <w:rFonts w:ascii="Times New Roman" w:hAnsi="Times New Roman" w:eastAsia="仿宋"/>
          <w:color w:val="auto"/>
        </w:rPr>
      </w:pPr>
      <w:r>
        <w:rPr>
          <w:rFonts w:ascii="Times New Roman" w:hAnsi="Times New Roman" w:eastAsia="仿宋"/>
          <w:color w:val="auto"/>
        </w:rPr>
        <w:t>参选文件及有关承诺文件有效期为提交参选文件截止时间起90天。</w:t>
      </w:r>
    </w:p>
    <w:p w14:paraId="5B3A45BF">
      <w:pPr>
        <w:pStyle w:val="15"/>
        <w:ind w:firstLine="480"/>
      </w:pPr>
    </w:p>
    <w:p w14:paraId="659287C0">
      <w:pPr>
        <w:ind w:firstLine="560"/>
        <w:rPr>
          <w:rFonts w:ascii="Times New Roman" w:hAnsi="Times New Roman" w:eastAsia="仿宋"/>
          <w:color w:val="auto"/>
        </w:rPr>
      </w:pPr>
      <w:r>
        <w:rPr>
          <w:rFonts w:ascii="Times New Roman" w:hAnsi="Times New Roman" w:eastAsia="仿宋"/>
          <w:color w:val="auto"/>
        </w:rPr>
        <w:t>（四）参选文件的份数和签署</w:t>
      </w:r>
    </w:p>
    <w:p w14:paraId="416EC903">
      <w:pPr>
        <w:ind w:firstLine="560"/>
        <w:rPr>
          <w:rFonts w:ascii="Times New Roman" w:hAnsi="Times New Roman" w:eastAsia="仿宋"/>
          <w:color w:val="auto"/>
        </w:rPr>
      </w:pPr>
      <w:r>
        <w:rPr>
          <w:rFonts w:ascii="Times New Roman" w:hAnsi="Times New Roman" w:eastAsia="仿宋"/>
          <w:color w:val="auto"/>
        </w:rPr>
        <w:t>1.参选文件份数。正本1份，副本1份副本应为正本的完整复印件，副本与正本不一致时以正本为准，并在各参选文件封面上标注“正本”或“副本”字样；</w:t>
      </w:r>
    </w:p>
    <w:p w14:paraId="52224005">
      <w:pPr>
        <w:ind w:firstLine="560"/>
        <w:rPr>
          <w:rFonts w:ascii="Times New Roman" w:hAnsi="Times New Roman" w:eastAsia="仿宋"/>
          <w:color w:val="auto"/>
        </w:rPr>
      </w:pPr>
      <w:r>
        <w:rPr>
          <w:rFonts w:ascii="Times New Roman" w:hAnsi="Times New Roman" w:eastAsia="仿宋"/>
          <w:color w:val="auto"/>
        </w:rPr>
        <w:t>2.在参选文件正本中，比选文件第七篇“参选文件编制要求”中规定签字、盖章的地方必须按其规定签字、盖章；</w:t>
      </w:r>
    </w:p>
    <w:p w14:paraId="06FEE80C">
      <w:pPr>
        <w:ind w:firstLine="560"/>
        <w:rPr>
          <w:rFonts w:ascii="Times New Roman" w:hAnsi="Times New Roman" w:eastAsia="仿宋"/>
          <w:color w:val="auto"/>
        </w:rPr>
      </w:pPr>
      <w:r>
        <w:rPr>
          <w:rFonts w:ascii="Times New Roman" w:hAnsi="Times New Roman" w:eastAsia="仿宋"/>
          <w:color w:val="auto"/>
        </w:rPr>
        <w:t>3.若参选人对参选文件的错处做必要修改，则应在修改处加盖参选人公章或由法定代表人（或其授权代表）或自然人（参选人为自然人）签署确认；</w:t>
      </w:r>
    </w:p>
    <w:p w14:paraId="7C18BADF">
      <w:pPr>
        <w:ind w:firstLine="560"/>
        <w:rPr>
          <w:rFonts w:ascii="Times New Roman" w:hAnsi="Times New Roman" w:eastAsia="仿宋"/>
          <w:color w:val="auto"/>
        </w:rPr>
      </w:pPr>
      <w:r>
        <w:rPr>
          <w:rFonts w:ascii="Times New Roman" w:hAnsi="Times New Roman" w:eastAsia="仿宋"/>
          <w:color w:val="auto"/>
        </w:rPr>
        <w:t>4.电报、电话、传真形式的参选文件概不接受。</w:t>
      </w:r>
    </w:p>
    <w:p w14:paraId="5BC5E4C9">
      <w:pPr>
        <w:ind w:firstLine="560"/>
        <w:rPr>
          <w:rFonts w:ascii="Times New Roman" w:hAnsi="Times New Roman" w:eastAsia="仿宋"/>
          <w:color w:val="auto"/>
        </w:rPr>
      </w:pPr>
      <w:r>
        <w:rPr>
          <w:rFonts w:ascii="Times New Roman" w:hAnsi="Times New Roman" w:eastAsia="仿宋"/>
          <w:color w:val="auto"/>
        </w:rPr>
        <w:t>（五）比选报价</w:t>
      </w:r>
    </w:p>
    <w:p w14:paraId="51E6E2E3">
      <w:pPr>
        <w:ind w:firstLine="560"/>
        <w:rPr>
          <w:rFonts w:ascii="Times New Roman" w:hAnsi="Times New Roman" w:eastAsia="仿宋"/>
          <w:color w:val="auto"/>
          <w:spacing w:val="-6"/>
        </w:rPr>
      </w:pPr>
      <w:r>
        <w:rPr>
          <w:rFonts w:ascii="Times New Roman" w:hAnsi="Times New Roman" w:eastAsia="仿宋"/>
          <w:color w:val="auto"/>
        </w:rPr>
        <w:t>1.参</w:t>
      </w:r>
      <w:r>
        <w:rPr>
          <w:rFonts w:ascii="Times New Roman" w:hAnsi="Times New Roman" w:eastAsia="仿宋"/>
          <w:color w:val="auto"/>
          <w:spacing w:val="-6"/>
        </w:rPr>
        <w:t>选人应严格按照“参选文件格式”中“开标一览表”格式填写报价。</w:t>
      </w:r>
    </w:p>
    <w:p w14:paraId="219AFF93">
      <w:pPr>
        <w:ind w:firstLine="560"/>
        <w:rPr>
          <w:rFonts w:ascii="Times New Roman" w:hAnsi="Times New Roman" w:eastAsia="仿宋"/>
          <w:color w:val="auto"/>
        </w:rPr>
      </w:pPr>
      <w:r>
        <w:rPr>
          <w:rFonts w:ascii="Times New Roman" w:hAnsi="Times New Roman" w:eastAsia="仿宋"/>
          <w:color w:val="auto"/>
        </w:rPr>
        <w:t>2.参选人的报价为一次性报价，即在参选有效期内参选价格固定不变。</w:t>
      </w:r>
    </w:p>
    <w:p w14:paraId="524B6D76">
      <w:pPr>
        <w:ind w:left="560" w:leftChars="200" w:firstLine="0" w:firstLineChars="0"/>
        <w:rPr>
          <w:rFonts w:ascii="Times New Roman" w:hAnsi="Times New Roman" w:eastAsia="仿宋"/>
          <w:color w:val="auto"/>
        </w:rPr>
      </w:pPr>
      <w:r>
        <w:rPr>
          <w:rFonts w:ascii="Times New Roman" w:hAnsi="Times New Roman" w:eastAsia="仿宋"/>
          <w:color w:val="auto"/>
        </w:rPr>
        <w:t>3.本项目只接受一个比选报价，有选择的或有条件的报价将不予接受。（六）修正错误</w:t>
      </w:r>
    </w:p>
    <w:p w14:paraId="32B33783">
      <w:pPr>
        <w:ind w:firstLine="560"/>
        <w:rPr>
          <w:rFonts w:ascii="Times New Roman" w:hAnsi="Times New Roman" w:eastAsia="仿宋"/>
          <w:color w:val="auto"/>
        </w:rPr>
      </w:pPr>
      <w:r>
        <w:rPr>
          <w:rFonts w:ascii="Times New Roman" w:hAnsi="Times New Roman" w:eastAsia="仿宋"/>
          <w:color w:val="auto"/>
        </w:rPr>
        <w:t>若参选文件出现计算或表达上的错误，修正错误的原则如下：</w:t>
      </w:r>
    </w:p>
    <w:p w14:paraId="206568CB">
      <w:pPr>
        <w:ind w:firstLine="560"/>
        <w:rPr>
          <w:rFonts w:ascii="Times New Roman" w:hAnsi="Times New Roman" w:eastAsia="仿宋"/>
          <w:color w:val="auto"/>
        </w:rPr>
      </w:pPr>
      <w:r>
        <w:rPr>
          <w:rFonts w:ascii="Times New Roman" w:hAnsi="Times New Roman" w:eastAsia="仿宋"/>
          <w:color w:val="auto"/>
        </w:rPr>
        <w:t>1.参选文件中报价一览表（报价表）内容与参选文件中相应内容不一致的，以报价一览表（报价表）为准；</w:t>
      </w:r>
    </w:p>
    <w:p w14:paraId="6D72032B">
      <w:pPr>
        <w:ind w:firstLine="560"/>
        <w:rPr>
          <w:rFonts w:ascii="Times New Roman" w:hAnsi="Times New Roman" w:eastAsia="仿宋"/>
          <w:color w:val="auto"/>
        </w:rPr>
      </w:pPr>
      <w:r>
        <w:rPr>
          <w:rFonts w:ascii="Times New Roman" w:hAnsi="Times New Roman" w:eastAsia="仿宋"/>
          <w:color w:val="auto"/>
        </w:rPr>
        <w:t>2.大写金额和小写金额不一致的，以大写金额为准；</w:t>
      </w:r>
    </w:p>
    <w:p w14:paraId="49F07724">
      <w:pPr>
        <w:ind w:firstLine="560"/>
        <w:rPr>
          <w:rFonts w:ascii="Times New Roman" w:hAnsi="Times New Roman" w:eastAsia="仿宋"/>
          <w:color w:val="auto"/>
        </w:rPr>
      </w:pPr>
      <w:r>
        <w:rPr>
          <w:rFonts w:ascii="Times New Roman" w:hAnsi="Times New Roman" w:eastAsia="仿宋"/>
          <w:color w:val="auto"/>
        </w:rPr>
        <w:t>3.单价金额小数点或者百分比有明显错位的，以比选一览表的总价为准，并修改单价；</w:t>
      </w:r>
    </w:p>
    <w:p w14:paraId="291776EC">
      <w:pPr>
        <w:ind w:firstLine="560"/>
        <w:rPr>
          <w:rFonts w:ascii="Times New Roman" w:hAnsi="Times New Roman" w:eastAsia="仿宋"/>
          <w:color w:val="auto"/>
        </w:rPr>
      </w:pPr>
      <w:r>
        <w:rPr>
          <w:rFonts w:ascii="Times New Roman" w:hAnsi="Times New Roman" w:eastAsia="仿宋"/>
          <w:color w:val="auto"/>
        </w:rPr>
        <w:t>4.总价金额与按单价汇总金额不一致的，以单价金额计算结果为准；</w:t>
      </w:r>
    </w:p>
    <w:p w14:paraId="043A0338">
      <w:pPr>
        <w:ind w:firstLine="560"/>
        <w:rPr>
          <w:rFonts w:ascii="Times New Roman" w:hAnsi="Times New Roman" w:eastAsia="仿宋"/>
          <w:color w:val="auto"/>
        </w:rPr>
      </w:pPr>
      <w:r>
        <w:rPr>
          <w:rFonts w:ascii="Times New Roman" w:hAnsi="Times New Roman" w:eastAsia="仿宋"/>
          <w:color w:val="auto"/>
        </w:rPr>
        <w:t>比选小组按上述修正错误的原则及方法调整或修正参选人比选报价，若同时出现两种以上不一致的，按照前款规定的顺序修正，参选人同意并签字确认后，调整后的比选报价对参选人具有约束作用。如果参选人不接受修正后的报价，则其比选将作为无效比选处理。</w:t>
      </w:r>
    </w:p>
    <w:p w14:paraId="409A39C2">
      <w:pPr>
        <w:ind w:firstLine="560"/>
        <w:rPr>
          <w:rFonts w:ascii="Times New Roman" w:hAnsi="Times New Roman" w:eastAsia="仿宋"/>
          <w:color w:val="auto"/>
        </w:rPr>
      </w:pPr>
      <w:r>
        <w:rPr>
          <w:rFonts w:ascii="Times New Roman" w:hAnsi="Times New Roman" w:eastAsia="仿宋"/>
          <w:color w:val="auto"/>
        </w:rPr>
        <w:t>（七）参选文件的递交</w:t>
      </w:r>
    </w:p>
    <w:p w14:paraId="77A6AD14">
      <w:pPr>
        <w:ind w:firstLine="560"/>
        <w:rPr>
          <w:rFonts w:ascii="Times New Roman" w:hAnsi="Times New Roman" w:eastAsia="仿宋"/>
          <w:color w:val="auto"/>
        </w:rPr>
      </w:pPr>
      <w:r>
        <w:rPr>
          <w:rFonts w:ascii="Times New Roman" w:hAnsi="Times New Roman" w:eastAsia="仿宋"/>
          <w:color w:val="auto"/>
        </w:rPr>
        <w:t>1.凡符合本比选文件资质要求的参选人，应按要求编制好参选文件，并在规定的有效时间内递交到指定地点；</w:t>
      </w:r>
    </w:p>
    <w:p w14:paraId="504ABDCB">
      <w:pPr>
        <w:ind w:firstLine="560"/>
        <w:rPr>
          <w:rFonts w:ascii="Times New Roman" w:hAnsi="Times New Roman" w:eastAsia="仿宋"/>
          <w:color w:val="auto"/>
          <w:spacing w:val="-6"/>
        </w:rPr>
      </w:pPr>
      <w:r>
        <w:rPr>
          <w:rFonts w:ascii="Times New Roman" w:hAnsi="Times New Roman" w:eastAsia="仿宋"/>
          <w:color w:val="auto"/>
        </w:rPr>
        <w:t>2.采</w:t>
      </w:r>
      <w:r>
        <w:rPr>
          <w:rFonts w:ascii="Times New Roman" w:hAnsi="Times New Roman" w:eastAsia="仿宋"/>
          <w:color w:val="auto"/>
          <w:spacing w:val="-6"/>
        </w:rPr>
        <w:t>购人收到的参选文件，一律不予退还，作为采购档案资料存档备查。</w:t>
      </w:r>
    </w:p>
    <w:p w14:paraId="5E5FF361">
      <w:pPr>
        <w:pStyle w:val="4"/>
        <w:adjustRightInd w:val="0"/>
        <w:snapToGrid w:val="0"/>
        <w:spacing w:before="0" w:after="0"/>
        <w:ind w:firstLine="560"/>
        <w:jc w:val="left"/>
        <w:rPr>
          <w:rFonts w:ascii="Times New Roman" w:hAnsi="Times New Roman" w:eastAsia="方正黑体_GBK" w:cs="Times New Roman"/>
          <w:color w:val="auto"/>
          <w:sz w:val="28"/>
          <w:szCs w:val="20"/>
        </w:rPr>
      </w:pPr>
      <w:r>
        <w:rPr>
          <w:rFonts w:ascii="Times New Roman" w:hAnsi="Times New Roman" w:eastAsia="方正黑体_GBK" w:cs="Times New Roman"/>
          <w:color w:val="auto"/>
          <w:sz w:val="28"/>
          <w:szCs w:val="20"/>
        </w:rPr>
        <w:t>四、比选现场</w:t>
      </w:r>
    </w:p>
    <w:p w14:paraId="2208B9E4">
      <w:pPr>
        <w:ind w:firstLine="560"/>
        <w:rPr>
          <w:rFonts w:ascii="Times New Roman" w:hAnsi="Times New Roman" w:eastAsia="仿宋"/>
          <w:color w:val="auto"/>
          <w:spacing w:val="-6"/>
        </w:rPr>
      </w:pPr>
      <w:r>
        <w:rPr>
          <w:rFonts w:ascii="Times New Roman" w:hAnsi="Times New Roman" w:eastAsia="仿宋"/>
          <w:color w:val="auto"/>
        </w:rPr>
        <w:t>（一）</w:t>
      </w:r>
      <w:r>
        <w:rPr>
          <w:rFonts w:ascii="Times New Roman" w:hAnsi="Times New Roman" w:eastAsia="仿宋"/>
          <w:color w:val="auto"/>
          <w:spacing w:val="-6"/>
        </w:rPr>
        <w:t>比选应当在比选文件中“比选邀请书”确定的时间和地点公开进行。</w:t>
      </w:r>
    </w:p>
    <w:p w14:paraId="43D017A6">
      <w:pPr>
        <w:ind w:firstLine="560"/>
        <w:rPr>
          <w:rFonts w:ascii="Times New Roman" w:hAnsi="Times New Roman" w:eastAsia="仿宋"/>
          <w:color w:val="auto"/>
        </w:rPr>
      </w:pPr>
      <w:r>
        <w:rPr>
          <w:rFonts w:ascii="Times New Roman" w:hAnsi="Times New Roman" w:eastAsia="仿宋"/>
          <w:color w:val="auto"/>
        </w:rPr>
        <w:t>（二）采购人可视采购具体情况，延长比选截止时间和比选时间，并将变更时间书面通知所有比选文件收受人。</w:t>
      </w:r>
    </w:p>
    <w:p w14:paraId="21282182">
      <w:pPr>
        <w:ind w:firstLine="560"/>
        <w:rPr>
          <w:rFonts w:ascii="Times New Roman" w:hAnsi="Times New Roman" w:eastAsia="仿宋"/>
          <w:color w:val="auto"/>
        </w:rPr>
      </w:pPr>
      <w:r>
        <w:rPr>
          <w:rFonts w:ascii="Times New Roman" w:hAnsi="Times New Roman" w:eastAsia="仿宋"/>
          <w:color w:val="auto"/>
        </w:rPr>
        <w:t>（三）比选过程由采购人主持。</w:t>
      </w:r>
    </w:p>
    <w:p w14:paraId="1B9A48C7">
      <w:pPr>
        <w:ind w:firstLine="560"/>
        <w:rPr>
          <w:rFonts w:ascii="Times New Roman" w:hAnsi="Times New Roman" w:eastAsia="仿宋"/>
          <w:color w:val="auto"/>
        </w:rPr>
      </w:pPr>
      <w:r>
        <w:rPr>
          <w:rFonts w:ascii="Times New Roman" w:hAnsi="Times New Roman" w:eastAsia="仿宋"/>
          <w:color w:val="auto"/>
        </w:rPr>
        <w:t>（四）评选时，由参选人或者其推选的代表检查参选文件的密封情况，经确认密封完好的参选文件，由采购人当众拆封，宣读参选文件正本“比选一览表”的参选人名称和比选报价。</w:t>
      </w:r>
    </w:p>
    <w:p w14:paraId="08E6B7E3">
      <w:pPr>
        <w:ind w:firstLine="560"/>
        <w:rPr>
          <w:rFonts w:ascii="Times New Roman" w:hAnsi="Times New Roman" w:eastAsia="方正黑体_GBK"/>
          <w:color w:val="auto"/>
          <w:szCs w:val="20"/>
        </w:rPr>
      </w:pPr>
      <w:r>
        <w:rPr>
          <w:rFonts w:ascii="Times New Roman" w:hAnsi="Times New Roman" w:eastAsia="方正黑体_GBK"/>
          <w:color w:val="auto"/>
          <w:szCs w:val="20"/>
        </w:rPr>
        <w:t>五、评标</w:t>
      </w:r>
    </w:p>
    <w:p w14:paraId="16293EC8">
      <w:pPr>
        <w:pStyle w:val="4"/>
        <w:adjustRightInd w:val="0"/>
        <w:snapToGrid w:val="0"/>
        <w:ind w:firstLine="280" w:firstLineChars="100"/>
        <w:jc w:val="left"/>
        <w:rPr>
          <w:rFonts w:ascii="Times New Roman" w:hAnsi="Times New Roman" w:cs="Times New Roman"/>
        </w:rPr>
      </w:pPr>
      <w:r>
        <w:rPr>
          <w:rFonts w:ascii="Times New Roman" w:hAnsi="Times New Roman" w:eastAsia="仿宋" w:cs="Times New Roman"/>
          <w:color w:val="auto"/>
          <w:sz w:val="28"/>
          <w:szCs w:val="24"/>
        </w:rPr>
        <w:t>见第四篇“评选”内容。</w:t>
      </w:r>
    </w:p>
    <w:p w14:paraId="475A44CA">
      <w:pPr>
        <w:pStyle w:val="11"/>
        <w:spacing w:line="579" w:lineRule="exact"/>
        <w:ind w:firstLine="560"/>
        <w:rPr>
          <w:rFonts w:ascii="Times New Roman" w:hAnsi="Times New Roman" w:eastAsia="方正黑体_GBK" w:cs="Times New Roman"/>
          <w:color w:val="auto"/>
          <w:szCs w:val="20"/>
        </w:rPr>
      </w:pPr>
      <w:r>
        <w:rPr>
          <w:rFonts w:ascii="Times New Roman" w:hAnsi="Times New Roman" w:eastAsia="方正黑体_GBK" w:cs="Times New Roman"/>
          <w:color w:val="auto"/>
          <w:szCs w:val="20"/>
        </w:rPr>
        <w:t>六、中选</w:t>
      </w:r>
    </w:p>
    <w:p w14:paraId="6D0DD3D2">
      <w:pPr>
        <w:adjustRightInd w:val="0"/>
        <w:snapToGrid w:val="0"/>
        <w:ind w:firstLine="560"/>
        <w:rPr>
          <w:rFonts w:ascii="Times New Roman" w:hAnsi="Times New Roman"/>
          <w:color w:val="000000"/>
          <w:szCs w:val="28"/>
        </w:rPr>
      </w:pPr>
      <w:r>
        <w:rPr>
          <w:rFonts w:ascii="Times New Roman" w:hAnsi="Times New Roman"/>
          <w:color w:val="000000"/>
          <w:szCs w:val="28"/>
        </w:rPr>
        <w:t>（一）中选原则</w:t>
      </w:r>
    </w:p>
    <w:p w14:paraId="46840258">
      <w:pPr>
        <w:adjustRightInd w:val="0"/>
        <w:snapToGrid w:val="0"/>
        <w:ind w:firstLine="560"/>
        <w:rPr>
          <w:rFonts w:ascii="Times New Roman" w:hAnsi="Times New Roman"/>
          <w:color w:val="000000"/>
          <w:szCs w:val="28"/>
        </w:rPr>
      </w:pPr>
      <w:r>
        <w:rPr>
          <w:rFonts w:ascii="Times New Roman" w:hAnsi="Times New Roman"/>
          <w:color w:val="000000"/>
          <w:szCs w:val="28"/>
        </w:rPr>
        <w:t>采购人或其授权的比选小组应按照评审报告中推荐的中选候选人排名顺序确定中选人。</w:t>
      </w:r>
    </w:p>
    <w:p w14:paraId="515AC8E7">
      <w:pPr>
        <w:adjustRightInd w:val="0"/>
        <w:snapToGrid w:val="0"/>
        <w:ind w:firstLine="560"/>
        <w:rPr>
          <w:rFonts w:ascii="Times New Roman" w:hAnsi="Times New Roman"/>
          <w:color w:val="000000"/>
          <w:szCs w:val="28"/>
        </w:rPr>
      </w:pPr>
      <w:r>
        <w:rPr>
          <w:rFonts w:ascii="Times New Roman" w:hAnsi="Times New Roman"/>
          <w:color w:val="000000"/>
          <w:szCs w:val="28"/>
        </w:rPr>
        <w:t>（二）中选程序</w:t>
      </w:r>
    </w:p>
    <w:p w14:paraId="22DA2514">
      <w:pPr>
        <w:pStyle w:val="11"/>
        <w:spacing w:line="579" w:lineRule="exact"/>
        <w:ind w:firstLine="560"/>
        <w:rPr>
          <w:rFonts w:ascii="Times New Roman" w:hAnsi="Times New Roman" w:eastAsia="方正仿宋_GBK" w:cs="Times New Roman"/>
          <w:color w:val="000000"/>
          <w:szCs w:val="28"/>
        </w:rPr>
      </w:pPr>
      <w:r>
        <w:rPr>
          <w:rFonts w:ascii="Times New Roman" w:hAnsi="Times New Roman" w:eastAsia="方正仿宋_GBK" w:cs="Times New Roman"/>
          <w:color w:val="000000"/>
          <w:szCs w:val="28"/>
        </w:rPr>
        <w:t>1.采购人应当自出具评</w:t>
      </w:r>
      <w:r>
        <w:rPr>
          <w:rFonts w:ascii="Times New Roman" w:hAnsi="Times New Roman" w:cs="Times New Roman"/>
          <w:color w:val="000000"/>
          <w:szCs w:val="28"/>
        </w:rPr>
        <w:t>审</w:t>
      </w:r>
      <w:r>
        <w:rPr>
          <w:rFonts w:ascii="Times New Roman" w:hAnsi="Times New Roman" w:eastAsia="方正仿宋_GBK" w:cs="Times New Roman"/>
          <w:color w:val="000000"/>
          <w:szCs w:val="28"/>
        </w:rPr>
        <w:t>报告之日起5个工作日内按评</w:t>
      </w:r>
      <w:r>
        <w:rPr>
          <w:rFonts w:ascii="Times New Roman" w:hAnsi="Times New Roman" w:cs="Times New Roman"/>
          <w:color w:val="000000"/>
          <w:szCs w:val="28"/>
        </w:rPr>
        <w:t>审</w:t>
      </w:r>
      <w:r>
        <w:rPr>
          <w:rFonts w:ascii="Times New Roman" w:hAnsi="Times New Roman" w:eastAsia="方正仿宋_GBK" w:cs="Times New Roman"/>
          <w:color w:val="000000"/>
          <w:szCs w:val="28"/>
        </w:rPr>
        <w:t>报告推荐的中</w:t>
      </w:r>
      <w:r>
        <w:rPr>
          <w:rFonts w:ascii="Times New Roman" w:hAnsi="Times New Roman" w:cs="Times New Roman"/>
          <w:color w:val="000000"/>
          <w:szCs w:val="28"/>
        </w:rPr>
        <w:t>选</w:t>
      </w:r>
      <w:r>
        <w:rPr>
          <w:rFonts w:ascii="Times New Roman" w:hAnsi="Times New Roman" w:eastAsia="方正仿宋_GBK" w:cs="Times New Roman"/>
          <w:color w:val="000000"/>
          <w:szCs w:val="28"/>
        </w:rPr>
        <w:t>候选人顺序确定中</w:t>
      </w:r>
      <w:r>
        <w:rPr>
          <w:rFonts w:ascii="Times New Roman" w:hAnsi="Times New Roman" w:cs="Times New Roman"/>
          <w:color w:val="000000"/>
          <w:szCs w:val="28"/>
        </w:rPr>
        <w:t>选</w:t>
      </w:r>
      <w:r>
        <w:rPr>
          <w:rFonts w:ascii="Times New Roman" w:hAnsi="Times New Roman" w:eastAsia="方正仿宋_GBK" w:cs="Times New Roman"/>
          <w:color w:val="000000"/>
          <w:szCs w:val="28"/>
        </w:rPr>
        <w:t>人。</w:t>
      </w:r>
    </w:p>
    <w:p w14:paraId="25CD3DF8">
      <w:pPr>
        <w:adjustRightInd w:val="0"/>
        <w:snapToGrid w:val="0"/>
        <w:ind w:firstLine="560"/>
        <w:rPr>
          <w:rFonts w:ascii="Times New Roman" w:hAnsi="Times New Roman"/>
          <w:color w:val="000000"/>
          <w:szCs w:val="28"/>
        </w:rPr>
      </w:pPr>
      <w:r>
        <w:rPr>
          <w:rFonts w:ascii="Times New Roman" w:hAnsi="Times New Roman"/>
        </w:rPr>
        <w:t>2</w:t>
      </w:r>
      <w:r>
        <w:rPr>
          <w:rFonts w:ascii="Times New Roman" w:hAnsi="Times New Roman"/>
          <w:color w:val="000000"/>
          <w:szCs w:val="28"/>
        </w:rPr>
        <w:t>.采购人应当自中选人确定之日起2个工作日内，在重庆华龙网（http://www.cqnews.net）首页、第1眼app公告中选结果。中选公告期限为1个工作日。</w:t>
      </w:r>
    </w:p>
    <w:p w14:paraId="4DCF146E">
      <w:pPr>
        <w:pStyle w:val="11"/>
        <w:spacing w:line="579" w:lineRule="exact"/>
        <w:ind w:firstLine="560"/>
        <w:rPr>
          <w:rFonts w:ascii="Times New Roman" w:hAnsi="Times New Roman" w:eastAsia="仿宋" w:cs="Times New Roman"/>
          <w:color w:val="auto"/>
        </w:rPr>
      </w:pPr>
      <w:r>
        <w:rPr>
          <w:rFonts w:ascii="Times New Roman" w:hAnsi="Times New Roman" w:eastAsia="仿宋" w:cs="Times New Roman"/>
          <w:color w:val="auto"/>
        </w:rPr>
        <w:t>3.中选人变更</w:t>
      </w:r>
    </w:p>
    <w:p w14:paraId="1C4FA8CA">
      <w:pPr>
        <w:ind w:firstLine="560"/>
        <w:rPr>
          <w:rFonts w:ascii="Times New Roman" w:hAnsi="Times New Roman" w:eastAsia="仿宋"/>
          <w:color w:val="auto"/>
        </w:rPr>
      </w:pPr>
      <w:r>
        <w:rPr>
          <w:rFonts w:ascii="Times New Roman" w:hAnsi="Times New Roman" w:eastAsia="仿宋"/>
          <w:color w:val="auto"/>
        </w:rPr>
        <w:t>中选人拒绝与采购人签订协议的、</w:t>
      </w:r>
      <w:bookmarkStart w:id="110" w:name="_Hlk225261335"/>
      <w:r>
        <w:rPr>
          <w:rFonts w:ascii="Times New Roman" w:hAnsi="Times New Roman" w:eastAsia="仿宋"/>
          <w:color w:val="auto"/>
        </w:rPr>
        <w:t>因不可抗力不能履行合同、不按照比选文件要求提交履约保证金，或者被查实存在影响中选结果的违法行为等情形，不符合中选条件的，</w:t>
      </w:r>
      <w:bookmarkEnd w:id="110"/>
      <w:r>
        <w:rPr>
          <w:rFonts w:ascii="Times New Roman" w:hAnsi="Times New Roman" w:eastAsia="仿宋"/>
          <w:color w:val="auto"/>
        </w:rPr>
        <w:t>采购人可以按照评审报告推荐的中选候选人顺序确定下一位候选人为中选人，也可以重新开展比选活动。</w:t>
      </w:r>
    </w:p>
    <w:p w14:paraId="370B0548">
      <w:pPr>
        <w:pStyle w:val="4"/>
        <w:adjustRightInd w:val="0"/>
        <w:snapToGrid w:val="0"/>
        <w:spacing w:before="0" w:after="0"/>
        <w:ind w:firstLine="560"/>
        <w:jc w:val="left"/>
        <w:rPr>
          <w:rFonts w:ascii="Times New Roman" w:hAnsi="Times New Roman" w:eastAsia="方正黑体_GBK" w:cs="Times New Roman"/>
          <w:color w:val="auto"/>
          <w:sz w:val="28"/>
          <w:szCs w:val="20"/>
        </w:rPr>
      </w:pPr>
      <w:r>
        <w:rPr>
          <w:rFonts w:ascii="Times New Roman" w:hAnsi="Times New Roman" w:eastAsia="方正黑体_GBK" w:cs="Times New Roman"/>
          <w:color w:val="auto"/>
          <w:sz w:val="28"/>
          <w:szCs w:val="20"/>
        </w:rPr>
        <w:t>七、成交通知</w:t>
      </w:r>
    </w:p>
    <w:p w14:paraId="3CD661F7">
      <w:pPr>
        <w:pStyle w:val="11"/>
        <w:spacing w:line="579" w:lineRule="exact"/>
        <w:ind w:firstLine="560"/>
        <w:rPr>
          <w:rFonts w:ascii="Times New Roman" w:hAnsi="Times New Roman" w:eastAsia="仿宋" w:cs="Times New Roman"/>
          <w:color w:val="auto"/>
          <w:sz w:val="32"/>
          <w:szCs w:val="32"/>
        </w:rPr>
      </w:pPr>
      <w:r>
        <w:rPr>
          <w:rFonts w:ascii="Times New Roman" w:hAnsi="Times New Roman" w:eastAsia="仿宋" w:cs="Times New Roman"/>
          <w:color w:val="auto"/>
          <w:szCs w:val="24"/>
        </w:rPr>
        <w:t>采购人在中选参选人确定之日起5个工作日内，通知参选人成交结果，并同时向中选参选人发出成交通知书。</w:t>
      </w:r>
    </w:p>
    <w:p w14:paraId="07790D29">
      <w:pPr>
        <w:pStyle w:val="4"/>
        <w:tabs>
          <w:tab w:val="left" w:pos="3495"/>
        </w:tabs>
        <w:adjustRightInd w:val="0"/>
        <w:snapToGrid w:val="0"/>
        <w:spacing w:before="0" w:after="0"/>
        <w:ind w:firstLine="560"/>
        <w:jc w:val="left"/>
        <w:rPr>
          <w:rFonts w:ascii="Times New Roman" w:hAnsi="Times New Roman" w:eastAsia="方正黑体_GBK" w:cs="Times New Roman"/>
          <w:color w:val="auto"/>
          <w:sz w:val="28"/>
          <w:szCs w:val="20"/>
        </w:rPr>
      </w:pPr>
      <w:r>
        <w:rPr>
          <w:rFonts w:ascii="Times New Roman" w:hAnsi="Times New Roman" w:eastAsia="方正黑体_GBK" w:cs="Times New Roman"/>
          <w:color w:val="auto"/>
          <w:sz w:val="28"/>
          <w:szCs w:val="20"/>
        </w:rPr>
        <w:t>八、签订合同</w:t>
      </w:r>
      <w:r>
        <w:rPr>
          <w:rFonts w:ascii="Times New Roman" w:hAnsi="Times New Roman" w:eastAsia="方正黑体_GBK" w:cs="Times New Roman"/>
          <w:color w:val="auto"/>
          <w:sz w:val="28"/>
          <w:szCs w:val="20"/>
        </w:rPr>
        <w:tab/>
      </w:r>
    </w:p>
    <w:p w14:paraId="49FA9BDC">
      <w:pPr>
        <w:ind w:firstLine="560"/>
        <w:rPr>
          <w:rFonts w:ascii="Times New Roman" w:hAnsi="Times New Roman" w:eastAsia="仿宋"/>
          <w:color w:val="auto"/>
        </w:rPr>
      </w:pPr>
      <w:r>
        <w:rPr>
          <w:rFonts w:ascii="Times New Roman" w:hAnsi="Times New Roman" w:eastAsia="仿宋"/>
          <w:color w:val="auto"/>
        </w:rPr>
        <w:t>（一）采购人和中选参选人应当自中选通知书发出之日起10日内，按照比选文件和中选参选人的参选文件订立书面合同。</w:t>
      </w:r>
    </w:p>
    <w:p w14:paraId="2E3A2914">
      <w:pPr>
        <w:ind w:firstLine="560"/>
        <w:jc w:val="left"/>
        <w:rPr>
          <w:rFonts w:ascii="Times New Roman" w:hAnsi="Times New Roman" w:eastAsia="仿宋"/>
          <w:color w:val="auto"/>
          <w:spacing w:val="-17"/>
        </w:rPr>
      </w:pPr>
      <w:r>
        <w:rPr>
          <w:rFonts w:ascii="Times New Roman" w:hAnsi="Times New Roman" w:eastAsia="仿宋"/>
          <w:color w:val="auto"/>
        </w:rPr>
        <w:t>（二）</w:t>
      </w:r>
      <w:r>
        <w:rPr>
          <w:rFonts w:ascii="Times New Roman" w:hAnsi="Times New Roman" w:eastAsia="仿宋"/>
          <w:color w:val="auto"/>
          <w:spacing w:val="-11"/>
        </w:rPr>
        <w:t>比选</w:t>
      </w:r>
      <w:r>
        <w:rPr>
          <w:rFonts w:ascii="Times New Roman" w:hAnsi="Times New Roman" w:eastAsia="仿宋"/>
          <w:color w:val="auto"/>
          <w:spacing w:val="-17"/>
        </w:rPr>
        <w:t>文件要求中选参选人提交履约保证金的，中选参选人应当提交。</w:t>
      </w:r>
    </w:p>
    <w:p w14:paraId="0846BC29">
      <w:pPr>
        <w:pStyle w:val="2"/>
        <w:ind w:firstLine="560"/>
        <w:rPr>
          <w:rFonts w:ascii="Times New Roman" w:hAnsi="Times New Roman"/>
        </w:rPr>
      </w:pPr>
    </w:p>
    <w:p w14:paraId="1CAD26D8">
      <w:pPr>
        <w:ind w:firstLine="560"/>
      </w:pPr>
    </w:p>
    <w:p w14:paraId="39B7FDEB">
      <w:pPr>
        <w:pStyle w:val="3"/>
        <w:spacing w:before="0" w:after="0" w:line="240" w:lineRule="auto"/>
        <w:ind w:firstLine="0" w:firstLineChars="0"/>
        <w:jc w:val="center"/>
        <w:rPr>
          <w:rFonts w:ascii="Times New Roman" w:hAnsi="Times New Roman" w:eastAsia="方正小标宋_GBK" w:cs="Times New Roman"/>
          <w:b/>
          <w:bCs/>
          <w:color w:val="auto"/>
          <w:kern w:val="44"/>
          <w:sz w:val="32"/>
          <w:szCs w:val="44"/>
        </w:rPr>
      </w:pPr>
      <w:bookmarkStart w:id="111" w:name="_Toc243064758"/>
      <w:r>
        <w:rPr>
          <w:rFonts w:ascii="Times New Roman" w:hAnsi="Times New Roman" w:eastAsia="方正小标宋_GBK" w:cs="Times New Roman"/>
          <w:b/>
          <w:bCs/>
          <w:color w:val="auto"/>
          <w:kern w:val="44"/>
          <w:sz w:val="32"/>
          <w:szCs w:val="44"/>
        </w:rPr>
        <w:t>第六篇  合同主要条款（样本）</w:t>
      </w:r>
      <w:bookmarkEnd w:id="85"/>
      <w:bookmarkEnd w:id="86"/>
      <w:bookmarkEnd w:id="87"/>
      <w:bookmarkEnd w:id="88"/>
      <w:bookmarkEnd w:id="89"/>
      <w:bookmarkEnd w:id="90"/>
      <w:bookmarkEnd w:id="111"/>
    </w:p>
    <w:bookmarkEnd w:id="83"/>
    <w:p w14:paraId="6294E4DB">
      <w:pPr>
        <w:pStyle w:val="30"/>
        <w:adjustRightInd w:val="0"/>
        <w:snapToGrid w:val="0"/>
        <w:spacing w:line="579" w:lineRule="exact"/>
        <w:ind w:firstLine="0" w:firstLineChars="0"/>
        <w:rPr>
          <w:rFonts w:eastAsia="仿宋"/>
          <w:sz w:val="22"/>
          <w:szCs w:val="22"/>
        </w:rPr>
      </w:pPr>
      <w:bookmarkStart w:id="112" w:name="_Toc8201"/>
      <w:bookmarkStart w:id="113" w:name="_Toc7939"/>
      <w:bookmarkStart w:id="114" w:name="_Toc18978"/>
      <w:bookmarkStart w:id="115" w:name="_Toc223"/>
      <w:bookmarkStart w:id="116" w:name="_Toc11006"/>
    </w:p>
    <w:p w14:paraId="051C8027">
      <w:pPr>
        <w:ind w:firstLine="560"/>
        <w:jc w:val="left"/>
        <w:rPr>
          <w:rFonts w:ascii="Times New Roman" w:hAnsi="Times New Roman"/>
        </w:rPr>
      </w:pPr>
      <w:bookmarkStart w:id="117" w:name="_Hlk126250423"/>
      <w:r>
        <w:rPr>
          <w:rFonts w:ascii="Times New Roman" w:hAnsi="Times New Roman"/>
        </w:rPr>
        <w:t>甲 方：重庆华龙网集团股份有限公司</w:t>
      </w:r>
    </w:p>
    <w:p w14:paraId="316CFC6F">
      <w:pPr>
        <w:ind w:firstLine="560"/>
        <w:jc w:val="left"/>
        <w:rPr>
          <w:rFonts w:ascii="Times New Roman" w:hAnsi="Times New Roman"/>
        </w:rPr>
      </w:pPr>
      <w:r>
        <w:rPr>
          <w:rFonts w:ascii="Times New Roman" w:hAnsi="Times New Roman"/>
        </w:rPr>
        <w:t>联系人</w:t>
      </w:r>
      <w:bookmarkStart w:id="118" w:name="OLE_LINK2"/>
      <w:bookmarkStart w:id="119" w:name="OLE_LINK1"/>
      <w:r>
        <w:rPr>
          <w:rFonts w:ascii="Times New Roman" w:hAnsi="Times New Roman"/>
        </w:rPr>
        <w:t>（经办人）</w:t>
      </w:r>
      <w:bookmarkEnd w:id="118"/>
      <w:bookmarkEnd w:id="119"/>
      <w:r>
        <w:rPr>
          <w:rFonts w:ascii="Times New Roman" w:hAnsi="Times New Roman"/>
        </w:rPr>
        <w:t xml:space="preserve">：           职 务： </w:t>
      </w:r>
    </w:p>
    <w:p w14:paraId="3D1D04DE">
      <w:pPr>
        <w:ind w:firstLine="560"/>
        <w:jc w:val="left"/>
        <w:rPr>
          <w:rFonts w:ascii="Times New Roman" w:hAnsi="Times New Roman"/>
        </w:rPr>
      </w:pPr>
      <w:r>
        <w:rPr>
          <w:rFonts w:ascii="Times New Roman" w:hAnsi="Times New Roman"/>
        </w:rPr>
        <w:t>住所地：重庆市两江新区金开大道西段106号10栋移动新媒体产业大厦</w:t>
      </w:r>
    </w:p>
    <w:p w14:paraId="1D508A9F">
      <w:pPr>
        <w:ind w:firstLine="560"/>
        <w:jc w:val="left"/>
        <w:rPr>
          <w:rFonts w:ascii="Times New Roman" w:hAnsi="Times New Roman"/>
        </w:rPr>
      </w:pPr>
      <w:r>
        <w:rPr>
          <w:rFonts w:ascii="Times New Roman" w:hAnsi="Times New Roman"/>
        </w:rPr>
        <w:t>电 话：</w:t>
      </w:r>
    </w:p>
    <w:p w14:paraId="35E2C4AA">
      <w:pPr>
        <w:ind w:firstLine="560"/>
        <w:jc w:val="left"/>
        <w:rPr>
          <w:rFonts w:ascii="Times New Roman" w:hAnsi="Times New Roman"/>
        </w:rPr>
      </w:pPr>
      <w:r>
        <w:rPr>
          <w:rFonts w:ascii="Times New Roman" w:hAnsi="Times New Roman"/>
        </w:rPr>
        <w:t>QQ：                         邮 箱：</w:t>
      </w:r>
    </w:p>
    <w:p w14:paraId="579F6B7F">
      <w:pPr>
        <w:ind w:firstLine="560"/>
        <w:jc w:val="left"/>
        <w:rPr>
          <w:rFonts w:ascii="Times New Roman" w:hAnsi="Times New Roman"/>
        </w:rPr>
      </w:pPr>
      <w:r>
        <w:rPr>
          <w:rFonts w:ascii="Times New Roman" w:hAnsi="Times New Roman"/>
        </w:rPr>
        <w:t xml:space="preserve">                                     </w:t>
      </w:r>
    </w:p>
    <w:p w14:paraId="19EBDAC1">
      <w:pPr>
        <w:ind w:firstLine="560"/>
        <w:jc w:val="left"/>
        <w:rPr>
          <w:rFonts w:ascii="Times New Roman" w:hAnsi="Times New Roman"/>
        </w:rPr>
      </w:pPr>
      <w:r>
        <w:rPr>
          <w:rFonts w:ascii="Times New Roman" w:hAnsi="Times New Roman"/>
        </w:rPr>
        <w:t xml:space="preserve">乙 方：                    </w:t>
      </w:r>
    </w:p>
    <w:p w14:paraId="0833DC02">
      <w:pPr>
        <w:ind w:firstLine="560"/>
        <w:jc w:val="left"/>
        <w:rPr>
          <w:rFonts w:ascii="Times New Roman" w:hAnsi="Times New Roman"/>
        </w:rPr>
      </w:pPr>
      <w:r>
        <w:rPr>
          <w:rFonts w:ascii="Times New Roman" w:hAnsi="Times New Roman"/>
        </w:rPr>
        <w:t>联系人（经办人）：           职 务：</w:t>
      </w:r>
    </w:p>
    <w:p w14:paraId="488BED8D">
      <w:pPr>
        <w:ind w:firstLine="560"/>
        <w:jc w:val="left"/>
        <w:rPr>
          <w:rFonts w:ascii="Times New Roman" w:hAnsi="Times New Roman"/>
        </w:rPr>
      </w:pPr>
      <w:r>
        <w:rPr>
          <w:rFonts w:ascii="Times New Roman" w:hAnsi="Times New Roman"/>
        </w:rPr>
        <w:t xml:space="preserve">住所地：                            </w:t>
      </w:r>
    </w:p>
    <w:p w14:paraId="3B25163C">
      <w:pPr>
        <w:ind w:firstLine="560"/>
        <w:jc w:val="left"/>
        <w:rPr>
          <w:rFonts w:ascii="Times New Roman" w:hAnsi="Times New Roman"/>
        </w:rPr>
      </w:pPr>
      <w:r>
        <w:rPr>
          <w:rFonts w:ascii="Times New Roman" w:hAnsi="Times New Roman"/>
        </w:rPr>
        <w:t>电 话：</w:t>
      </w:r>
    </w:p>
    <w:p w14:paraId="18D2D7BD">
      <w:pPr>
        <w:ind w:firstLine="560"/>
        <w:jc w:val="left"/>
        <w:rPr>
          <w:rFonts w:ascii="Times New Roman" w:hAnsi="Times New Roman"/>
        </w:rPr>
      </w:pPr>
      <w:r>
        <w:rPr>
          <w:rFonts w:ascii="Times New Roman" w:hAnsi="Times New Roman"/>
        </w:rPr>
        <w:t>QQ：                         邮 箱：</w:t>
      </w:r>
    </w:p>
    <w:p w14:paraId="6BAB1C43">
      <w:pPr>
        <w:ind w:firstLine="0" w:firstLineChars="0"/>
        <w:jc w:val="left"/>
        <w:rPr>
          <w:rFonts w:ascii="Times New Roman" w:hAnsi="Times New Roman"/>
        </w:rPr>
      </w:pPr>
    </w:p>
    <w:p w14:paraId="1E6835CC">
      <w:pPr>
        <w:ind w:firstLine="560"/>
        <w:jc w:val="left"/>
        <w:rPr>
          <w:rFonts w:ascii="Times New Roman" w:hAnsi="Times New Roman"/>
        </w:rPr>
      </w:pPr>
      <w:r>
        <w:rPr>
          <w:rFonts w:ascii="Times New Roman" w:hAnsi="Times New Roman"/>
        </w:rPr>
        <w:t>甲乙双方依据《中华人民共和国民法典》等有关法律法规，在平等自愿、友好协商的基础上，就甲方委托乙方就“</w:t>
      </w:r>
      <w:r>
        <w:rPr>
          <w:rFonts w:hint="eastAsia" w:ascii="Times New Roman" w:hAnsi="Times New Roman"/>
        </w:rPr>
        <w:t>2026三峡美食文化暨万州烤鱼消费季搭建执行服务</w:t>
      </w:r>
      <w:r>
        <w:rPr>
          <w:rFonts w:ascii="Times New Roman" w:hAnsi="Times New Roman"/>
        </w:rPr>
        <w:t>”活动执行事宜，达成如下协议：</w:t>
      </w:r>
    </w:p>
    <w:p w14:paraId="1EE4858A">
      <w:pPr>
        <w:ind w:firstLine="560"/>
        <w:jc w:val="left"/>
        <w:rPr>
          <w:rFonts w:ascii="Times New Roman" w:hAnsi="Times New Roman"/>
        </w:rPr>
      </w:pPr>
      <w:r>
        <w:rPr>
          <w:rFonts w:ascii="Times New Roman" w:hAnsi="Times New Roman"/>
        </w:rPr>
        <w:t>一、委托事项</w:t>
      </w:r>
    </w:p>
    <w:p w14:paraId="3FE3BBFA">
      <w:pPr>
        <w:ind w:firstLine="560"/>
        <w:jc w:val="left"/>
        <w:rPr>
          <w:rFonts w:ascii="Times New Roman" w:hAnsi="Times New Roman"/>
        </w:rPr>
      </w:pPr>
      <w:bookmarkStart w:id="120" w:name="OLE_LINK48"/>
      <w:r>
        <w:rPr>
          <w:rFonts w:ascii="Times New Roman" w:hAnsi="Times New Roman"/>
        </w:rPr>
        <w:t>甲方委托乙方对XXX活动进行策划、物料采购、制作、安装、现场搭建、活动执行等事宜（详见本协议附件），具体委托事项为</w:t>
      </w:r>
      <w:bookmarkEnd w:id="120"/>
      <w:r>
        <w:rPr>
          <w:rFonts w:ascii="Times New Roman" w:hAnsi="Times New Roman"/>
        </w:rPr>
        <w:t>：</w:t>
      </w:r>
    </w:p>
    <w:p w14:paraId="1EAF2C2E">
      <w:pPr>
        <w:ind w:firstLine="560"/>
        <w:jc w:val="left"/>
        <w:rPr>
          <w:rFonts w:ascii="Times New Roman" w:hAnsi="Times New Roman"/>
        </w:rPr>
      </w:pPr>
      <w:r>
        <w:rPr>
          <w:rFonts w:ascii="Times New Roman" w:hAnsi="Times New Roman"/>
        </w:rPr>
        <w:t>（一）方案策划：</w:t>
      </w:r>
    </w:p>
    <w:p w14:paraId="413EA9B1">
      <w:pPr>
        <w:ind w:firstLine="560"/>
        <w:jc w:val="left"/>
        <w:rPr>
          <w:rFonts w:ascii="Times New Roman" w:hAnsi="Times New Roman"/>
        </w:rPr>
      </w:pPr>
      <w:r>
        <w:rPr>
          <w:rFonts w:ascii="Times New Roman" w:hAnsi="Times New Roman"/>
        </w:rPr>
        <w:t>（二）物料采购：</w:t>
      </w:r>
    </w:p>
    <w:p w14:paraId="1C00C1FF">
      <w:pPr>
        <w:ind w:firstLine="560"/>
        <w:jc w:val="left"/>
        <w:rPr>
          <w:rFonts w:ascii="Times New Roman" w:hAnsi="Times New Roman"/>
        </w:rPr>
      </w:pPr>
      <w:r>
        <w:rPr>
          <w:rFonts w:ascii="Times New Roman" w:hAnsi="Times New Roman"/>
        </w:rPr>
        <w:t>（三）活动执行：</w:t>
      </w:r>
    </w:p>
    <w:p w14:paraId="641F0D2E">
      <w:pPr>
        <w:ind w:firstLine="560"/>
        <w:jc w:val="left"/>
        <w:rPr>
          <w:rFonts w:ascii="Times New Roman" w:hAnsi="Times New Roman"/>
        </w:rPr>
      </w:pPr>
      <w:r>
        <w:rPr>
          <w:rFonts w:ascii="Times New Roman" w:hAnsi="Times New Roman"/>
        </w:rPr>
        <w:t>二、委托事项要求</w:t>
      </w:r>
    </w:p>
    <w:p w14:paraId="16498ABC">
      <w:pPr>
        <w:ind w:firstLine="560"/>
        <w:jc w:val="left"/>
        <w:rPr>
          <w:rFonts w:ascii="Times New Roman" w:hAnsi="Times New Roman"/>
        </w:rPr>
      </w:pPr>
      <w:r>
        <w:rPr>
          <w:rFonts w:ascii="Times New Roman" w:hAnsi="Times New Roman"/>
        </w:rPr>
        <w:t>（一）乙方策划方案应符合甲方要求，并经甲方书面确认后方可实施。如甲方要求修改的，乙方应当根据甲方意见进行修改。</w:t>
      </w:r>
    </w:p>
    <w:p w14:paraId="1E5C0CCA">
      <w:pPr>
        <w:ind w:firstLine="560"/>
        <w:jc w:val="left"/>
        <w:rPr>
          <w:rFonts w:ascii="Times New Roman" w:hAnsi="Times New Roman"/>
        </w:rPr>
      </w:pPr>
      <w:r>
        <w:rPr>
          <w:rFonts w:ascii="Times New Roman" w:hAnsi="Times New Roman"/>
        </w:rPr>
        <w:t>（二）乙方采购的物料、搭建及其他服务内容应经过甲方书面确认。甲方要求修改的，乙方应根据甲方意见进行更改。</w:t>
      </w:r>
    </w:p>
    <w:p w14:paraId="4C636797">
      <w:pPr>
        <w:ind w:firstLine="560"/>
        <w:jc w:val="left"/>
        <w:rPr>
          <w:rFonts w:ascii="Times New Roman" w:hAnsi="Times New Roman"/>
        </w:rPr>
      </w:pPr>
      <w:r>
        <w:rPr>
          <w:rFonts w:ascii="Times New Roman" w:hAnsi="Times New Roman"/>
        </w:rPr>
        <w:t>（三）乙方依据清单进行采购的物料应符合国家相关标准、甲方要求和协议目的，若因物料、搭建等原因造成任何人身、财产安全的由乙方自行负责。</w:t>
      </w:r>
    </w:p>
    <w:p w14:paraId="1C89ED44">
      <w:pPr>
        <w:ind w:firstLine="560"/>
        <w:jc w:val="left"/>
        <w:rPr>
          <w:rFonts w:ascii="Times New Roman" w:hAnsi="Times New Roman"/>
        </w:rPr>
      </w:pPr>
      <w:r>
        <w:rPr>
          <w:rFonts w:ascii="Times New Roman" w:hAnsi="Times New Roman"/>
        </w:rPr>
        <w:t>（四）时间要求：</w:t>
      </w:r>
    </w:p>
    <w:p w14:paraId="72600245">
      <w:pPr>
        <w:ind w:firstLine="560"/>
        <w:jc w:val="left"/>
        <w:rPr>
          <w:rFonts w:ascii="Times New Roman" w:hAnsi="Times New Roman"/>
        </w:rPr>
      </w:pPr>
      <w:r>
        <w:rPr>
          <w:rFonts w:ascii="Times New Roman" w:hAnsi="Times New Roman"/>
        </w:rPr>
        <w:t>1.合作期限：XX年XX月XX日——XX年XX月XX日</w:t>
      </w:r>
    </w:p>
    <w:p w14:paraId="68441696">
      <w:pPr>
        <w:ind w:firstLine="560"/>
        <w:jc w:val="left"/>
        <w:rPr>
          <w:rFonts w:ascii="Times New Roman" w:hAnsi="Times New Roman"/>
        </w:rPr>
      </w:pPr>
      <w:r>
        <w:rPr>
          <w:rFonts w:ascii="Times New Roman" w:hAnsi="Times New Roman"/>
        </w:rPr>
        <w:t>2.乙方应在    年    月    日前向甲方提交策划方案并经甲方确认，同时提交相关物料及活动服务清单。</w:t>
      </w:r>
    </w:p>
    <w:p w14:paraId="17236CB5">
      <w:pPr>
        <w:ind w:firstLine="560"/>
        <w:jc w:val="left"/>
        <w:rPr>
          <w:rFonts w:ascii="Times New Roman" w:hAnsi="Times New Roman"/>
        </w:rPr>
      </w:pPr>
      <w:r>
        <w:rPr>
          <w:rFonts w:ascii="Times New Roman" w:hAnsi="Times New Roman"/>
        </w:rPr>
        <w:t>3.乙方应在    年    月    日前完成全部受托事项，并经甲方书面验收合格。</w:t>
      </w:r>
    </w:p>
    <w:p w14:paraId="450E2B07">
      <w:pPr>
        <w:ind w:firstLine="560"/>
        <w:jc w:val="left"/>
        <w:rPr>
          <w:rFonts w:ascii="Times New Roman" w:hAnsi="Times New Roman"/>
        </w:rPr>
      </w:pPr>
      <w:r>
        <w:rPr>
          <w:rFonts w:ascii="Times New Roman" w:hAnsi="Times New Roman"/>
        </w:rPr>
        <w:t>三、协议价款及支付方式</w:t>
      </w:r>
    </w:p>
    <w:p w14:paraId="4B958C20">
      <w:pPr>
        <w:ind w:firstLine="560"/>
        <w:jc w:val="left"/>
        <w:rPr>
          <w:rFonts w:ascii="Times New Roman" w:hAnsi="Times New Roman"/>
        </w:rPr>
      </w:pPr>
      <w:r>
        <w:rPr>
          <w:rFonts w:ascii="Times New Roman" w:hAnsi="Times New Roman"/>
        </w:rPr>
        <w:t>（一）本协议总价款共计人民币        元（大写）（含税，税率    %）。</w:t>
      </w:r>
    </w:p>
    <w:p w14:paraId="432D86A2">
      <w:pPr>
        <w:ind w:firstLine="560"/>
        <w:jc w:val="left"/>
        <w:rPr>
          <w:rFonts w:ascii="Times New Roman" w:hAnsi="Times New Roman"/>
        </w:rPr>
      </w:pPr>
      <w:r>
        <w:rPr>
          <w:rFonts w:ascii="Times New Roman" w:hAnsi="Times New Roman"/>
        </w:rPr>
        <w:t>（二）付款方式</w:t>
      </w:r>
    </w:p>
    <w:p w14:paraId="4492DAFB">
      <w:pPr>
        <w:ind w:firstLine="560"/>
        <w:jc w:val="left"/>
        <w:rPr>
          <w:rFonts w:ascii="Times New Roman" w:hAnsi="Times New Roman"/>
        </w:rPr>
      </w:pPr>
      <w:r>
        <w:rPr>
          <w:rFonts w:ascii="Times New Roman" w:hAnsi="Times New Roman"/>
        </w:rPr>
        <w:t>活动执行完毕经甲方书面验收合格，乙方开具的合法、有效的增值税发票（税率XX%）后    个工作日内，甲方向乙方一次性支付全部款项。乙方对上述付款条款表示理解并认可。</w:t>
      </w:r>
    </w:p>
    <w:p w14:paraId="50E798C3">
      <w:pPr>
        <w:ind w:firstLine="560"/>
        <w:jc w:val="left"/>
        <w:rPr>
          <w:rFonts w:ascii="Times New Roman" w:hAnsi="Times New Roman"/>
        </w:rPr>
      </w:pPr>
      <w:r>
        <w:rPr>
          <w:rFonts w:ascii="Times New Roman" w:hAnsi="Times New Roman"/>
        </w:rPr>
        <w:t>乙方未提供合法有效的等额的增值税发票（税率XX%）的，甲方有权顺延付款时间且不承担任何违约责任。</w:t>
      </w:r>
      <w:bookmarkStart w:id="121" w:name="OLE_LINK14"/>
      <w:r>
        <w:rPr>
          <w:rFonts w:ascii="Times New Roman" w:hAnsi="Times New Roman"/>
        </w:rPr>
        <w:t>顺延期间乙方不得拒绝履行合同义务。</w:t>
      </w:r>
    </w:p>
    <w:bookmarkEnd w:id="121"/>
    <w:p w14:paraId="5FDC58EA">
      <w:pPr>
        <w:ind w:firstLine="560"/>
        <w:jc w:val="left"/>
        <w:rPr>
          <w:rFonts w:ascii="Times New Roman" w:hAnsi="Times New Roman"/>
        </w:rPr>
      </w:pPr>
      <w:r>
        <w:rPr>
          <w:rFonts w:ascii="Times New Roman" w:hAnsi="Times New Roman"/>
        </w:rPr>
        <w:t>（三）乙方指定收款账号如下：</w:t>
      </w:r>
    </w:p>
    <w:p w14:paraId="234BEE50">
      <w:pPr>
        <w:ind w:firstLine="560"/>
        <w:jc w:val="left"/>
        <w:rPr>
          <w:rFonts w:ascii="Times New Roman" w:hAnsi="Times New Roman"/>
        </w:rPr>
      </w:pPr>
      <w:r>
        <w:rPr>
          <w:rFonts w:ascii="Times New Roman" w:hAnsi="Times New Roman"/>
        </w:rPr>
        <w:t xml:space="preserve">开户名称：        </w:t>
      </w:r>
    </w:p>
    <w:p w14:paraId="33023CB8">
      <w:pPr>
        <w:ind w:firstLine="560"/>
        <w:jc w:val="left"/>
        <w:rPr>
          <w:rFonts w:ascii="Times New Roman" w:hAnsi="Times New Roman"/>
        </w:rPr>
      </w:pPr>
      <w:r>
        <w:rPr>
          <w:rFonts w:ascii="Times New Roman" w:hAnsi="Times New Roman"/>
        </w:rPr>
        <w:t xml:space="preserve">账号：        </w:t>
      </w:r>
    </w:p>
    <w:p w14:paraId="77E02785">
      <w:pPr>
        <w:ind w:firstLine="560"/>
        <w:jc w:val="left"/>
        <w:rPr>
          <w:rFonts w:ascii="Times New Roman" w:hAnsi="Times New Roman"/>
        </w:rPr>
      </w:pPr>
      <w:r>
        <w:rPr>
          <w:rFonts w:ascii="Times New Roman" w:hAnsi="Times New Roman"/>
        </w:rPr>
        <w:t xml:space="preserve">开户银行：        </w:t>
      </w:r>
    </w:p>
    <w:p w14:paraId="6D5920DC">
      <w:pPr>
        <w:ind w:firstLine="560"/>
        <w:jc w:val="left"/>
        <w:rPr>
          <w:rFonts w:ascii="Times New Roman" w:hAnsi="Times New Roman"/>
        </w:rPr>
      </w:pPr>
      <w:r>
        <w:rPr>
          <w:rFonts w:ascii="Times New Roman" w:hAnsi="Times New Roman"/>
        </w:rPr>
        <w:t>四、双方的权利和义务</w:t>
      </w:r>
    </w:p>
    <w:p w14:paraId="0F4E8864">
      <w:pPr>
        <w:ind w:firstLine="560"/>
        <w:jc w:val="left"/>
        <w:rPr>
          <w:rFonts w:ascii="Times New Roman" w:hAnsi="Times New Roman"/>
        </w:rPr>
      </w:pPr>
      <w:r>
        <w:rPr>
          <w:rFonts w:ascii="Times New Roman" w:hAnsi="Times New Roman"/>
        </w:rPr>
        <w:t>（一）甲方的权利和义务</w:t>
      </w:r>
    </w:p>
    <w:p w14:paraId="52D33088">
      <w:pPr>
        <w:ind w:firstLine="560"/>
        <w:jc w:val="left"/>
        <w:rPr>
          <w:rFonts w:ascii="Times New Roman" w:hAnsi="Times New Roman"/>
        </w:rPr>
      </w:pPr>
      <w:r>
        <w:rPr>
          <w:rFonts w:ascii="Times New Roman" w:hAnsi="Times New Roman"/>
        </w:rPr>
        <w:t>1.甲方有权要求乙方按照本协议约定提供本次活动策划、现场</w:t>
      </w:r>
      <w:r>
        <w:rPr>
          <w:rFonts w:ascii="Times New Roman" w:hAnsi="Times New Roman" w:eastAsia="仿宋"/>
          <w:kern w:val="0"/>
          <w:szCs w:val="28"/>
        </w:rPr>
        <w:t>搭建布置及活动执行等</w:t>
      </w:r>
      <w:r>
        <w:rPr>
          <w:rFonts w:ascii="Times New Roman" w:hAnsi="Times New Roman"/>
        </w:rPr>
        <w:t>服务。</w:t>
      </w:r>
    </w:p>
    <w:p w14:paraId="0AF9A0D5">
      <w:pPr>
        <w:ind w:firstLine="560"/>
        <w:jc w:val="left"/>
        <w:rPr>
          <w:rFonts w:ascii="Times New Roman" w:hAnsi="Times New Roman"/>
        </w:rPr>
      </w:pPr>
      <w:r>
        <w:rPr>
          <w:rFonts w:ascii="Times New Roman" w:hAnsi="Times New Roman"/>
        </w:rPr>
        <w:t>2.甲方应积极配合乙方负责提供活动相关资料，乙方应按照甲方认可确定的相关内容进行策划、设计、物料制作、现场搭建等。</w:t>
      </w:r>
    </w:p>
    <w:p w14:paraId="259BD389">
      <w:pPr>
        <w:ind w:firstLine="560"/>
        <w:jc w:val="left"/>
        <w:rPr>
          <w:rFonts w:ascii="Times New Roman" w:hAnsi="Times New Roman"/>
        </w:rPr>
      </w:pPr>
      <w:r>
        <w:rPr>
          <w:rFonts w:ascii="Times New Roman" w:hAnsi="Times New Roman"/>
        </w:rPr>
        <w:t>3.甲方有权在不破坏内容完整性、观赏性及基本架构的前提下，对乙方的设计初稿提出修改意见，如双方出现意见分歧，应以甲方意见为准，乙方需按照甲方要求进行相关内容修改，直至甲方满意为止。</w:t>
      </w:r>
    </w:p>
    <w:p w14:paraId="660F0589">
      <w:pPr>
        <w:ind w:firstLine="560"/>
        <w:jc w:val="left"/>
        <w:rPr>
          <w:rFonts w:ascii="Times New Roman" w:hAnsi="Times New Roman"/>
        </w:rPr>
      </w:pPr>
      <w:r>
        <w:rPr>
          <w:rFonts w:ascii="Times New Roman" w:hAnsi="Times New Roman"/>
        </w:rPr>
        <w:t>4.甲方有权根据本协议所约定的内容及标准，在不影响乙方工作的前提下检查乙方提供的服务质量，如乙方提供的服务质量不符合本协议的约定，甲方有权要求乙方在指定时间内作出补充或修正。</w:t>
      </w:r>
    </w:p>
    <w:p w14:paraId="69543FA5">
      <w:pPr>
        <w:ind w:firstLine="560"/>
        <w:jc w:val="left"/>
        <w:rPr>
          <w:rFonts w:ascii="Times New Roman" w:hAnsi="Times New Roman"/>
        </w:rPr>
      </w:pPr>
      <w:r>
        <w:rPr>
          <w:rFonts w:ascii="Times New Roman" w:hAnsi="Times New Roman"/>
        </w:rPr>
        <w:t>5. 甲方有权对乙方服务质量进行考核，并与服务费支付进度和金额挂钩。</w:t>
      </w:r>
    </w:p>
    <w:p w14:paraId="601A85D7">
      <w:pPr>
        <w:ind w:firstLine="560"/>
        <w:jc w:val="left"/>
        <w:rPr>
          <w:rFonts w:ascii="Times New Roman" w:hAnsi="Times New Roman"/>
        </w:rPr>
      </w:pPr>
      <w:r>
        <w:rPr>
          <w:rFonts w:ascii="Times New Roman" w:hAnsi="Times New Roman"/>
        </w:rPr>
        <w:t>（二）乙方的权利和义务</w:t>
      </w:r>
    </w:p>
    <w:p w14:paraId="748D6E55">
      <w:pPr>
        <w:ind w:firstLine="560"/>
        <w:jc w:val="left"/>
        <w:rPr>
          <w:rFonts w:ascii="Times New Roman" w:hAnsi="Times New Roman"/>
        </w:rPr>
      </w:pPr>
      <w:r>
        <w:rPr>
          <w:rFonts w:ascii="Times New Roman" w:hAnsi="Times New Roman"/>
        </w:rPr>
        <w:t>1.乙方负责完成“2026三峡美食文化暨万州烤鱼消费季”活动物料制作、物料运输、现场搭建、现场值守相关工作。乙方保证其具有接受甲方委托提供服务的相关业务资质和经营范围，提供服务符合相关法律、行政法规、政策，不侵犯任何第三人的合法权益，任何由此引起之争议、法律责任均与甲方无关，且应由乙方自行负责解决并承担相关责任。</w:t>
      </w:r>
    </w:p>
    <w:p w14:paraId="70CE9BED">
      <w:pPr>
        <w:ind w:firstLine="560"/>
        <w:jc w:val="left"/>
        <w:rPr>
          <w:rFonts w:ascii="Times New Roman" w:hAnsi="Times New Roman"/>
        </w:rPr>
      </w:pPr>
      <w:r>
        <w:rPr>
          <w:rFonts w:ascii="Times New Roman" w:hAnsi="Times New Roman"/>
        </w:rPr>
        <w:t>2.乙方需严格按照甲方认可的方案制作，双方如有分歧，以甲方意见为准。在项目执行过程中，乙方应当根据甲方提出的意见和要求，及时做出调整、修改，直至甲方认可为止。</w:t>
      </w:r>
    </w:p>
    <w:p w14:paraId="4140C66A">
      <w:pPr>
        <w:ind w:firstLine="560"/>
        <w:jc w:val="left"/>
        <w:rPr>
          <w:rFonts w:ascii="Times New Roman" w:hAnsi="Times New Roman"/>
        </w:rPr>
      </w:pPr>
      <w:r>
        <w:rPr>
          <w:rFonts w:ascii="Times New Roman" w:hAnsi="Times New Roman"/>
        </w:rPr>
        <w:t>3.乙方必须严格按照双方商定内容要求进行制作，且各项技术指标均须达到使用要求，如出现质量问题，由乙方承担全部责任，并采取相应补救措施。</w:t>
      </w:r>
    </w:p>
    <w:p w14:paraId="6D0898F6">
      <w:pPr>
        <w:ind w:firstLine="560"/>
        <w:jc w:val="left"/>
        <w:rPr>
          <w:rFonts w:ascii="Times New Roman" w:hAnsi="Times New Roman"/>
        </w:rPr>
      </w:pPr>
      <w:r>
        <w:rPr>
          <w:rFonts w:ascii="Times New Roman" w:hAnsi="Times New Roman"/>
        </w:rPr>
        <w:t>4.乙方不得向外泄露甲方提供的“2026三峡美食文化暨万州烤鱼消费季”活动的相关资料，并应对甲方提供的资料进行绝对保密。</w:t>
      </w:r>
    </w:p>
    <w:p w14:paraId="7DE10801">
      <w:pPr>
        <w:ind w:firstLine="560"/>
        <w:jc w:val="left"/>
        <w:rPr>
          <w:rFonts w:ascii="Times New Roman" w:hAnsi="Times New Roman"/>
          <w:bCs/>
          <w:color w:val="auto"/>
          <w:szCs w:val="28"/>
        </w:rPr>
      </w:pPr>
      <w:r>
        <w:rPr>
          <w:rFonts w:ascii="Times New Roman" w:hAnsi="Times New Roman"/>
        </w:rPr>
        <w:t>5.乙方须</w:t>
      </w:r>
      <w:r>
        <w:rPr>
          <w:rFonts w:ascii="Times New Roman" w:hAnsi="Times New Roman"/>
          <w:color w:val="auto"/>
          <w:szCs w:val="28"/>
        </w:rPr>
        <w:t>指派专人负责本项目，全程跟进并确保活动执行质量及</w:t>
      </w:r>
      <w:r>
        <w:rPr>
          <w:rFonts w:ascii="Times New Roman" w:hAnsi="Times New Roman"/>
          <w:bCs/>
          <w:color w:val="auto"/>
          <w:szCs w:val="28"/>
        </w:rPr>
        <w:t>区域安全保障。</w:t>
      </w:r>
    </w:p>
    <w:p w14:paraId="3CFD0B45">
      <w:pPr>
        <w:ind w:firstLine="560"/>
        <w:jc w:val="left"/>
        <w:rPr>
          <w:rFonts w:ascii="Times New Roman" w:hAnsi="Times New Roman"/>
        </w:rPr>
      </w:pPr>
      <w:r>
        <w:rPr>
          <w:rFonts w:ascii="Times New Roman" w:hAnsi="Times New Roman"/>
          <w:bCs/>
          <w:color w:val="auto"/>
          <w:szCs w:val="28"/>
        </w:rPr>
        <w:t>6.</w:t>
      </w:r>
      <w:r>
        <w:rPr>
          <w:rFonts w:ascii="Times New Roman" w:hAnsi="Times New Roman"/>
        </w:rPr>
        <w:t>乙方应负责本次活动安全、顺利完成，负责保障自身工作人员、表演人员的人身、甲方及甲方客户工作人员的人身、活动现场第三人人身及相应财产安全，对因乙方原因造成的任何人身、财产损失均由乙方负责。</w:t>
      </w:r>
    </w:p>
    <w:p w14:paraId="52A6281D">
      <w:pPr>
        <w:ind w:firstLine="560"/>
        <w:jc w:val="left"/>
        <w:rPr>
          <w:rFonts w:ascii="Times New Roman" w:hAnsi="Times New Roman"/>
        </w:rPr>
      </w:pPr>
      <w:r>
        <w:rPr>
          <w:rFonts w:ascii="Times New Roman" w:hAnsi="Times New Roman"/>
        </w:rPr>
        <w:t>7. 乙方应在服务过程中接受甲方考核 。乙方应在甲方通知进行考核后3日内向甲方提交工作进度及成果报告。</w:t>
      </w:r>
    </w:p>
    <w:p w14:paraId="4B5DB667">
      <w:pPr>
        <w:ind w:firstLine="560"/>
        <w:jc w:val="left"/>
        <w:rPr>
          <w:rFonts w:ascii="Times New Roman" w:hAnsi="Times New Roman"/>
        </w:rPr>
      </w:pPr>
      <w:r>
        <w:rPr>
          <w:rFonts w:ascii="Times New Roman" w:hAnsi="Times New Roman"/>
        </w:rPr>
        <w:t>五、知识产权</w:t>
      </w:r>
    </w:p>
    <w:p w14:paraId="652B6D66">
      <w:pPr>
        <w:ind w:firstLine="560"/>
        <w:jc w:val="left"/>
        <w:rPr>
          <w:rFonts w:ascii="Times New Roman" w:hAnsi="Times New Roman"/>
        </w:rPr>
      </w:pPr>
      <w:r>
        <w:rPr>
          <w:rFonts w:ascii="Times New Roman" w:hAnsi="Times New Roman"/>
        </w:rPr>
        <w:t>1.在本协议执行过程中而产生的作品著作权等知识产权</w:t>
      </w:r>
      <w:r>
        <w:rPr>
          <w:rFonts w:ascii="Times New Roman" w:hAnsi="Times New Roman"/>
          <w:lang w:eastAsia="zh-Hans"/>
        </w:rPr>
        <w:t>归</w:t>
      </w:r>
      <w:r>
        <w:rPr>
          <w:rFonts w:ascii="Times New Roman" w:hAnsi="Times New Roman"/>
        </w:rPr>
        <w:t>甲方所有，即由甲方委托乙方设计制作的作品著作权等知识产权（包括且不限于文字、图片、视频、背景板、幕布等全部素材和最终成品的知识产权）归甲方所有，乙方保证甲方及甲方客户可以不受任何限制地行使权利。</w:t>
      </w:r>
    </w:p>
    <w:p w14:paraId="4E10D60B">
      <w:pPr>
        <w:ind w:firstLine="560"/>
        <w:jc w:val="left"/>
        <w:rPr>
          <w:rFonts w:ascii="Times New Roman" w:hAnsi="Times New Roman"/>
        </w:rPr>
      </w:pPr>
      <w:r>
        <w:rPr>
          <w:rFonts w:ascii="Times New Roman" w:hAnsi="Times New Roman"/>
        </w:rPr>
        <w:t>2.乙方保证其为提供本协议约定的服务所使用或创作的任何包括但不限于文字、图片等内容和信息享有知识产权或取得了相应的授权，没有侵犯任何第三人的合法权益，任何由该内容和信息引起之争议、法律责任均与甲方无关，且应由乙方自行负责解决并承担相关责任。</w:t>
      </w:r>
    </w:p>
    <w:p w14:paraId="76F044BA">
      <w:pPr>
        <w:ind w:firstLine="560"/>
        <w:jc w:val="left"/>
        <w:rPr>
          <w:rFonts w:ascii="Times New Roman" w:hAnsi="Times New Roman"/>
        </w:rPr>
      </w:pPr>
      <w:r>
        <w:rPr>
          <w:rFonts w:ascii="Times New Roman" w:hAnsi="Times New Roman"/>
        </w:rPr>
        <w:t>六、违约责任</w:t>
      </w:r>
    </w:p>
    <w:p w14:paraId="7A898083">
      <w:pPr>
        <w:ind w:firstLine="560"/>
        <w:jc w:val="left"/>
        <w:rPr>
          <w:rFonts w:ascii="Times New Roman" w:hAnsi="Times New Roman"/>
        </w:rPr>
      </w:pPr>
      <w:r>
        <w:rPr>
          <w:rFonts w:ascii="Times New Roman" w:hAnsi="Times New Roman"/>
        </w:rPr>
        <w:t>1.乙方应按本协议的约定内容或协议约定时间完成各阶段受托事项，否则，甲方有权要求乙方限期整改且按照协议总金额日千分之三的标准支付违约金，且甲方有权直接在活动执行服务费中扣除违约金；乙方逾期超过</w:t>
      </w:r>
      <w:r>
        <w:rPr>
          <w:rFonts w:hint="eastAsia" w:ascii="Times New Roman" w:hAnsi="Times New Roman"/>
        </w:rPr>
        <w:t>1个</w:t>
      </w:r>
      <w:r>
        <w:rPr>
          <w:rFonts w:ascii="Times New Roman" w:hAnsi="Times New Roman"/>
        </w:rPr>
        <w:t>工作日未整改或经整改仍未达到本协议约定或经甲方要求整改累计超过</w:t>
      </w:r>
      <w:r>
        <w:rPr>
          <w:rFonts w:hint="eastAsia" w:ascii="Times New Roman" w:hAnsi="Times New Roman"/>
        </w:rPr>
        <w:t>2</w:t>
      </w:r>
      <w:r>
        <w:rPr>
          <w:rFonts w:ascii="Times New Roman" w:hAnsi="Times New Roman"/>
        </w:rPr>
        <w:t>次的，甲方有权解除协议并要求乙方承担协议总金额 30%的违约金。</w:t>
      </w:r>
    </w:p>
    <w:p w14:paraId="081425FE">
      <w:pPr>
        <w:ind w:firstLine="560"/>
        <w:jc w:val="left"/>
        <w:rPr>
          <w:rFonts w:ascii="Times New Roman" w:hAnsi="Times New Roman"/>
        </w:rPr>
      </w:pPr>
      <w:r>
        <w:rPr>
          <w:rFonts w:ascii="Times New Roman" w:hAnsi="Times New Roman"/>
        </w:rPr>
        <w:t>2.满足付款条件下，如甲方未支付款项，经乙方书面催告后三十个工作日</w:t>
      </w:r>
      <w:bookmarkStart w:id="122" w:name="OLE_LINK13"/>
      <w:r>
        <w:rPr>
          <w:rFonts w:ascii="Times New Roman" w:hAnsi="Times New Roman"/>
        </w:rPr>
        <w:t>仍未能支付的，</w:t>
      </w:r>
      <w:bookmarkStart w:id="123" w:name="_Hlk198298512"/>
      <w:r>
        <w:rPr>
          <w:rFonts w:ascii="Times New Roman" w:hAnsi="Times New Roman"/>
        </w:rPr>
        <w:t>自催告期限届满次日起按照</w:t>
      </w:r>
      <w:bookmarkEnd w:id="122"/>
      <w:bookmarkEnd w:id="123"/>
      <w:r>
        <w:rPr>
          <w:rFonts w:ascii="Times New Roman" w:hAnsi="Times New Roman"/>
        </w:rPr>
        <w:t>一年期LPR为标准支付乙方逾期违约金，违约金累计限额不超过应付款的百分之五。</w:t>
      </w:r>
      <w:bookmarkStart w:id="124" w:name="_Hlk198298169"/>
      <w:r>
        <w:rPr>
          <w:rFonts w:ascii="Times New Roman" w:hAnsi="Times New Roman"/>
        </w:rPr>
        <w:t>催告期间乙方不得拒绝履行合同义务。</w:t>
      </w:r>
    </w:p>
    <w:bookmarkEnd w:id="124"/>
    <w:p w14:paraId="08023341">
      <w:pPr>
        <w:ind w:firstLine="560"/>
        <w:jc w:val="left"/>
        <w:rPr>
          <w:rFonts w:ascii="Times New Roman" w:hAnsi="Times New Roman"/>
        </w:rPr>
      </w:pPr>
      <w:r>
        <w:rPr>
          <w:rFonts w:ascii="Times New Roman" w:hAnsi="Times New Roman"/>
        </w:rPr>
        <w:t xml:space="preserve">3. </w:t>
      </w:r>
      <w:bookmarkStart w:id="125" w:name="_Hlk198299036"/>
      <w:r>
        <w:rPr>
          <w:rFonts w:ascii="Times New Roman" w:hAnsi="Times New Roman"/>
        </w:rPr>
        <w:t>任何一方违反其于本协议项下的义务，而使另一方遭受任何诉讼、纠纷、索赔、处罚等的，违约方应负责解决，使另一方发生任何费用、额外责任或遭受直接经济损失的，应当负责赔偿，赔偿范围包括因解决争议所支付的费用（</w:t>
      </w:r>
      <w:bookmarkStart w:id="126" w:name="_Hlk198298186"/>
      <w:r>
        <w:rPr>
          <w:rFonts w:ascii="Times New Roman" w:hAnsi="Times New Roman"/>
        </w:rPr>
        <w:t>包括但不限于律师费、诉讼/仲裁费、差旅费、调查费、公证费、保全担保费等</w:t>
      </w:r>
      <w:bookmarkEnd w:id="126"/>
      <w:r>
        <w:rPr>
          <w:rFonts w:ascii="Times New Roman" w:hAnsi="Times New Roman"/>
        </w:rPr>
        <w:t>）。上述违约责任尚不足以弥补守约方直接经济损失的，应补足直接经济损失。</w:t>
      </w:r>
      <w:bookmarkEnd w:id="125"/>
    </w:p>
    <w:p w14:paraId="5774FE02">
      <w:pPr>
        <w:ind w:firstLine="560"/>
        <w:jc w:val="left"/>
        <w:rPr>
          <w:rFonts w:ascii="Times New Roman" w:hAnsi="Times New Roman"/>
        </w:rPr>
      </w:pPr>
      <w:r>
        <w:rPr>
          <w:rFonts w:ascii="Times New Roman" w:hAnsi="Times New Roman"/>
        </w:rPr>
        <w:t>七、不可抗力</w:t>
      </w:r>
    </w:p>
    <w:p w14:paraId="3E4171D0">
      <w:pPr>
        <w:ind w:firstLine="560"/>
        <w:jc w:val="left"/>
        <w:rPr>
          <w:rFonts w:ascii="Times New Roman" w:hAnsi="Times New Roman"/>
        </w:rPr>
      </w:pPr>
      <w:r>
        <w:rPr>
          <w:rFonts w:ascii="Times New Roman" w:hAnsi="Times New Roman"/>
        </w:rPr>
        <w:t>1.“不可抗力”是指本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他类似事件；</w:t>
      </w:r>
    </w:p>
    <w:p w14:paraId="6FB7FF4B">
      <w:pPr>
        <w:ind w:firstLine="560"/>
        <w:jc w:val="left"/>
        <w:rPr>
          <w:rFonts w:ascii="Times New Roman" w:hAnsi="Times New Roman"/>
        </w:rPr>
      </w:pPr>
      <w:r>
        <w:rPr>
          <w:rFonts w:ascii="Times New Roman" w:hAnsi="Times New Roman"/>
        </w:rPr>
        <w:t>2.声称受到不可抗力事件影响的一方应尽可能在最短的时间内通过书面形式将不可抗力事件的发生通知另一方，并在该不可抗力事件发生后7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14:paraId="00C9CC12">
      <w:pPr>
        <w:ind w:firstLine="560"/>
        <w:jc w:val="left"/>
        <w:rPr>
          <w:rFonts w:ascii="Times New Roman" w:hAnsi="Times New Roman"/>
        </w:rPr>
      </w:pPr>
      <w:r>
        <w:rPr>
          <w:rFonts w:ascii="Times New Roman" w:hAnsi="Times New Roman"/>
        </w:rPr>
        <w:t>3.如果本协议任何一方因受不可抗力事件影响而未能履行其在本协议下的全部或部分义务，该义务的履行在不可抗力事件妨碍其履行期间应予中止。不可抗力事件发生时，双方应立即通过友好协商决定如何执行本协议；</w:t>
      </w:r>
    </w:p>
    <w:p w14:paraId="58A690B3">
      <w:pPr>
        <w:ind w:firstLine="560"/>
        <w:jc w:val="left"/>
        <w:rPr>
          <w:rFonts w:ascii="Times New Roman" w:hAnsi="Times New Roman"/>
        </w:rPr>
      </w:pPr>
      <w:r>
        <w:rPr>
          <w:rFonts w:ascii="Times New Roman" w:hAnsi="Times New Roman"/>
        </w:rPr>
        <w:t>4.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w:t>
      </w:r>
    </w:p>
    <w:p w14:paraId="090A0BC8">
      <w:pPr>
        <w:ind w:firstLine="560"/>
        <w:jc w:val="left"/>
        <w:rPr>
          <w:rFonts w:ascii="Times New Roman" w:hAnsi="Times New Roman"/>
        </w:rPr>
      </w:pPr>
      <w:r>
        <w:rPr>
          <w:rFonts w:ascii="Times New Roman" w:hAnsi="Times New Roman"/>
        </w:rPr>
        <w:t>5.一方违约后发生上述不可抗力的，不能免责。</w:t>
      </w:r>
    </w:p>
    <w:p w14:paraId="6172B40C">
      <w:pPr>
        <w:ind w:firstLine="560"/>
        <w:jc w:val="left"/>
        <w:rPr>
          <w:rFonts w:ascii="Times New Roman" w:hAnsi="Times New Roman"/>
        </w:rPr>
      </w:pPr>
      <w:r>
        <w:rPr>
          <w:rFonts w:ascii="Times New Roman" w:hAnsi="Times New Roman"/>
        </w:rPr>
        <w:t>八、禁止商业贿赂条款</w:t>
      </w:r>
    </w:p>
    <w:p w14:paraId="087219A3">
      <w:pPr>
        <w:ind w:firstLine="560"/>
        <w:jc w:val="left"/>
        <w:rPr>
          <w:rFonts w:ascii="Times New Roman" w:hAnsi="Times New Roman"/>
        </w:rPr>
      </w:pPr>
      <w:r>
        <w:rPr>
          <w:rFonts w:ascii="Times New Roman" w:hAnsi="Times New Roman"/>
        </w:rPr>
        <w:t>本协议各方均不得向对方员工行贿，如违反则应当按照行贿财物价值的5倍向对方支付违约金，并且每次行贿应当支付的违约金不低于壹万元。无论行贿数额大小，对方均有权解除协议。构成犯罪的，依法报司法机关处理。</w:t>
      </w:r>
    </w:p>
    <w:p w14:paraId="1C4E3D90">
      <w:pPr>
        <w:ind w:firstLine="560"/>
        <w:jc w:val="left"/>
        <w:rPr>
          <w:rFonts w:ascii="Times New Roman" w:hAnsi="Times New Roman"/>
        </w:rPr>
      </w:pPr>
      <w:r>
        <w:rPr>
          <w:rFonts w:ascii="Times New Roman" w:hAnsi="Times New Roman"/>
        </w:rPr>
        <w:t>九、争议解决</w:t>
      </w:r>
    </w:p>
    <w:p w14:paraId="009C6B66">
      <w:pPr>
        <w:ind w:firstLine="560"/>
        <w:jc w:val="left"/>
        <w:rPr>
          <w:rFonts w:ascii="Times New Roman" w:hAnsi="Times New Roman"/>
        </w:rPr>
      </w:pPr>
      <w:r>
        <w:rPr>
          <w:rFonts w:ascii="Times New Roman" w:hAnsi="Times New Roman"/>
        </w:rPr>
        <w:t>（一）有关本协议发生任何争议，甲乙双方应通过友好协商解决，如协商不成，</w:t>
      </w:r>
      <w:bookmarkStart w:id="127" w:name="_Hlk495312698"/>
      <w:r>
        <w:rPr>
          <w:rFonts w:ascii="Times New Roman" w:hAnsi="Times New Roman"/>
        </w:rPr>
        <w:t>向甲方所在地法院提起诉讼解决</w:t>
      </w:r>
      <w:bookmarkEnd w:id="127"/>
      <w:r>
        <w:rPr>
          <w:rFonts w:ascii="Times New Roman" w:hAnsi="Times New Roman"/>
        </w:rPr>
        <w:t>；</w:t>
      </w:r>
    </w:p>
    <w:p w14:paraId="0BD0D05F">
      <w:pPr>
        <w:ind w:firstLine="560"/>
        <w:jc w:val="left"/>
        <w:rPr>
          <w:rFonts w:ascii="Times New Roman" w:hAnsi="Times New Roman"/>
        </w:rPr>
      </w:pPr>
      <w:r>
        <w:rPr>
          <w:rFonts w:ascii="Times New Roman" w:hAnsi="Times New Roman"/>
        </w:rPr>
        <w:t>（二）本协议仅适用中华人民共和国（不含港澳台）有关法律法规。</w:t>
      </w:r>
    </w:p>
    <w:p w14:paraId="64D67559">
      <w:pPr>
        <w:ind w:firstLine="560"/>
        <w:jc w:val="left"/>
        <w:rPr>
          <w:rFonts w:ascii="Times New Roman" w:hAnsi="Times New Roman"/>
        </w:rPr>
      </w:pPr>
      <w:r>
        <w:rPr>
          <w:rFonts w:ascii="Times New Roman" w:hAnsi="Times New Roman"/>
        </w:rPr>
        <w:t>（三）通知与送达</w:t>
      </w:r>
    </w:p>
    <w:p w14:paraId="1260BC73">
      <w:pPr>
        <w:ind w:firstLine="560"/>
        <w:jc w:val="left"/>
        <w:rPr>
          <w:rFonts w:ascii="Times New Roman" w:hAnsi="Times New Roman"/>
        </w:rPr>
      </w:pPr>
      <w:r>
        <w:rPr>
          <w:rFonts w:ascii="Times New Roman" w:hAnsi="Times New Roman"/>
        </w:rPr>
        <w:t>1.除非事先以书面通知更改，本协议首部约定的地址等，为双方工作联系往来、法律文书及争议解决时人民法院和/或仲裁机构的法律文书送达地址，人民法院和/或仲裁机构的诉讼/仲裁文书（含裁判文书）向双方协议约定地址或工商登记公示地址（居民身份证登记地址）送达的，视为有效送达。</w:t>
      </w:r>
    </w:p>
    <w:p w14:paraId="242A5328">
      <w:pPr>
        <w:ind w:firstLine="560"/>
        <w:jc w:val="left"/>
        <w:rPr>
          <w:rFonts w:ascii="Times New Roman" w:hAnsi="Times New Roman"/>
        </w:rPr>
      </w:pPr>
      <w:r>
        <w:rPr>
          <w:rFonts w:ascii="Times New Roman" w:hAnsi="Times New Roman"/>
        </w:rPr>
        <w:t>2.任一方当事人向对方发出的信件，自信件交邮之日起三日内视为送达；发出的短信/电子邮件，自前述电子文件内容在发送方正确填写地址并发送成功即视为送达。</w:t>
      </w:r>
    </w:p>
    <w:p w14:paraId="06C4F509">
      <w:pPr>
        <w:ind w:firstLine="560"/>
        <w:jc w:val="left"/>
        <w:rPr>
          <w:rFonts w:ascii="Times New Roman" w:hAnsi="Times New Roman"/>
        </w:rPr>
      </w:pPr>
      <w:r>
        <w:rPr>
          <w:rFonts w:ascii="Times New Roman" w:hAnsi="Times New Roman"/>
        </w:rPr>
        <w:t>十、其他约定</w:t>
      </w:r>
    </w:p>
    <w:p w14:paraId="4CF90308">
      <w:pPr>
        <w:ind w:firstLine="560"/>
        <w:jc w:val="left"/>
        <w:rPr>
          <w:rFonts w:ascii="Times New Roman" w:hAnsi="Times New Roman"/>
        </w:rPr>
      </w:pPr>
      <w:r>
        <w:rPr>
          <w:rFonts w:ascii="Times New Roman" w:hAnsi="Times New Roman"/>
        </w:rPr>
        <w:t>（一）本协议未尽事宜，依照有关法律法规执行，法律法规未作规定的，甲乙双方可以达成书面补充协议。本协议的附件和补充协议均为本协议不可分割的组成部分，与本协议具有同等的法律效力；</w:t>
      </w:r>
      <w:r>
        <w:rPr>
          <w:rFonts w:hint="default" w:ascii="Times New Roman" w:hAnsi="Times New Roman" w:eastAsia="方正仿宋_GBK"/>
          <w:sz w:val="28"/>
          <w:szCs w:val="24"/>
        </w:rPr>
        <w:t>采购文件及其补遗文件、响应文件和承诺是本合同不可分割的部分，服务标准、质量要求等以其中约定较高者为准。</w:t>
      </w:r>
    </w:p>
    <w:p w14:paraId="07B2347A">
      <w:pPr>
        <w:ind w:firstLine="560"/>
        <w:jc w:val="left"/>
        <w:rPr>
          <w:rFonts w:ascii="Times New Roman" w:hAnsi="Times New Roman"/>
        </w:rPr>
      </w:pPr>
      <w:r>
        <w:rPr>
          <w:rFonts w:ascii="Times New Roman" w:hAnsi="Times New Roman"/>
        </w:rPr>
        <w:t>（二）乙方不得将其在本协议项下的权利或义务转让或以其他方式让与他人，除非获得甲方的书面同意</w:t>
      </w:r>
      <w:bookmarkStart w:id="128" w:name="_Hlk198298568"/>
      <w:r>
        <w:rPr>
          <w:rFonts w:ascii="Times New Roman" w:hAnsi="Times New Roman"/>
        </w:rPr>
        <w:t>，否则甲方有权解除本协议并追究乙方的违约责任</w:t>
      </w:r>
      <w:bookmarkEnd w:id="128"/>
      <w:r>
        <w:rPr>
          <w:rFonts w:ascii="Times New Roman" w:hAnsi="Times New Roman"/>
        </w:rPr>
        <w:t>；</w:t>
      </w:r>
    </w:p>
    <w:p w14:paraId="5A93EB55">
      <w:pPr>
        <w:ind w:firstLine="560"/>
        <w:jc w:val="left"/>
        <w:rPr>
          <w:rFonts w:ascii="Times New Roman" w:hAnsi="Times New Roman"/>
        </w:rPr>
      </w:pPr>
      <w:r>
        <w:rPr>
          <w:rFonts w:ascii="Times New Roman" w:hAnsi="Times New Roman"/>
        </w:rPr>
        <w:t>（三）本协议规定了并构成双方就本协议规定事项的完整一致意见，除非双方签署书面协议，本协议不应以任何方式解除、废止、补充、解释、修改或变更；</w:t>
      </w:r>
    </w:p>
    <w:p w14:paraId="77B812DD">
      <w:pPr>
        <w:ind w:firstLine="560"/>
        <w:jc w:val="left"/>
        <w:rPr>
          <w:rFonts w:ascii="Times New Roman" w:hAnsi="Times New Roman"/>
        </w:rPr>
      </w:pPr>
      <w:r>
        <w:rPr>
          <w:rFonts w:ascii="Times New Roman" w:hAnsi="Times New Roman"/>
        </w:rPr>
        <w:t>（四）本协议正本一式   份，双方各执   份，具有同等的法律效力，自甲乙双方法定代表人或授权代表签字且盖章之日起生效。本协议有效期按协议约定时间。</w:t>
      </w:r>
    </w:p>
    <w:p w14:paraId="6BB89335">
      <w:pPr>
        <w:ind w:firstLine="560"/>
        <w:jc w:val="left"/>
        <w:rPr>
          <w:rFonts w:ascii="Times New Roman" w:hAnsi="Times New Roman"/>
        </w:rPr>
      </w:pPr>
      <w:r>
        <w:rPr>
          <w:rFonts w:ascii="Times New Roman" w:hAnsi="Times New Roman"/>
        </w:rPr>
        <w:t>（以下无正文）</w:t>
      </w:r>
    </w:p>
    <w:p w14:paraId="22F439E3">
      <w:pPr>
        <w:ind w:firstLine="560"/>
        <w:jc w:val="left"/>
        <w:rPr>
          <w:rFonts w:ascii="Times New Roman" w:hAnsi="Times New Roman"/>
        </w:rPr>
      </w:pPr>
    </w:p>
    <w:p w14:paraId="0E5D8705">
      <w:pPr>
        <w:ind w:firstLine="0" w:firstLineChars="0"/>
        <w:jc w:val="left"/>
        <w:rPr>
          <w:rFonts w:ascii="Times New Roman" w:hAnsi="Times New Roman"/>
        </w:rPr>
      </w:pPr>
    </w:p>
    <w:p w14:paraId="35117E38">
      <w:pPr>
        <w:ind w:firstLine="0" w:firstLineChars="0"/>
        <w:jc w:val="left"/>
        <w:rPr>
          <w:rFonts w:ascii="Times New Roman" w:hAnsi="Times New Roman"/>
        </w:rPr>
      </w:pPr>
      <w:r>
        <w:rPr>
          <w:rFonts w:ascii="Times New Roman" w:hAnsi="Times New Roman"/>
        </w:rPr>
        <w:t xml:space="preserve"> </w:t>
      </w:r>
    </w:p>
    <w:p w14:paraId="7B23F50B">
      <w:pPr>
        <w:ind w:firstLine="0" w:firstLineChars="0"/>
        <w:jc w:val="left"/>
        <w:rPr>
          <w:rFonts w:ascii="Times New Roman" w:hAnsi="Times New Roman"/>
          <w:spacing w:val="-11"/>
        </w:rPr>
      </w:pPr>
      <w:r>
        <w:rPr>
          <w:rFonts w:ascii="Times New Roman" w:hAnsi="Times New Roman"/>
          <w:spacing w:val="-11"/>
        </w:rPr>
        <w:t>（该页为重庆华龙网集团股份有限公司与XX公司关于XX协议的签 字 页）</w:t>
      </w:r>
    </w:p>
    <w:p w14:paraId="2D7CAADF">
      <w:pPr>
        <w:ind w:firstLine="560"/>
        <w:jc w:val="left"/>
        <w:rPr>
          <w:rFonts w:ascii="Times New Roman" w:hAnsi="Times New Roman"/>
        </w:rPr>
      </w:pPr>
    </w:p>
    <w:p w14:paraId="22B3FADD">
      <w:pPr>
        <w:ind w:firstLine="560"/>
        <w:jc w:val="left"/>
        <w:rPr>
          <w:rFonts w:ascii="Times New Roman" w:hAnsi="Times New Roman"/>
        </w:rPr>
      </w:pPr>
      <w:r>
        <w:rPr>
          <w:rFonts w:ascii="Times New Roman" w:hAnsi="Times New Roman"/>
        </w:rPr>
        <w:t>甲 方（盖章）：                   乙 方 （盖章）：</w:t>
      </w:r>
    </w:p>
    <w:p w14:paraId="6DABBF8F">
      <w:pPr>
        <w:ind w:firstLine="560"/>
        <w:jc w:val="left"/>
        <w:rPr>
          <w:rFonts w:ascii="Times New Roman" w:hAnsi="Times New Roman"/>
        </w:rPr>
      </w:pPr>
      <w:r>
        <w:rPr>
          <w:rFonts w:ascii="Times New Roman" w:hAnsi="Times New Roman"/>
        </w:rPr>
        <w:t xml:space="preserve">重庆华龙网集团股份有限公司  </w:t>
      </w:r>
    </w:p>
    <w:p w14:paraId="70E0B187">
      <w:pPr>
        <w:ind w:firstLine="560"/>
        <w:jc w:val="left"/>
        <w:rPr>
          <w:rFonts w:ascii="Times New Roman" w:hAnsi="Times New Roman"/>
        </w:rPr>
      </w:pPr>
      <w:r>
        <w:rPr>
          <w:rFonts w:ascii="Times New Roman" w:hAnsi="Times New Roman"/>
        </w:rPr>
        <w:t xml:space="preserve">法定代表人或授权代表：        法定代表人或授权代表：   </w:t>
      </w:r>
    </w:p>
    <w:p w14:paraId="77078D7D">
      <w:pPr>
        <w:ind w:firstLine="560"/>
        <w:jc w:val="left"/>
        <w:rPr>
          <w:rFonts w:ascii="Times New Roman" w:hAnsi="Times New Roman"/>
        </w:rPr>
      </w:pPr>
      <w:r>
        <w:rPr>
          <w:rFonts w:ascii="Times New Roman" w:hAnsi="Times New Roman"/>
        </w:rPr>
        <w:t xml:space="preserve">经办人：                       经办人： </w:t>
      </w:r>
    </w:p>
    <w:p w14:paraId="77CBE194">
      <w:pPr>
        <w:ind w:firstLine="560"/>
        <w:jc w:val="left"/>
        <w:rPr>
          <w:rFonts w:ascii="Times New Roman" w:hAnsi="Times New Roman"/>
        </w:rPr>
      </w:pPr>
      <w:r>
        <w:rPr>
          <w:rFonts w:ascii="Times New Roman" w:hAnsi="Times New Roman"/>
        </w:rPr>
        <w:t>时 间：                        时 间：</w:t>
      </w:r>
    </w:p>
    <w:p w14:paraId="6399DDA1">
      <w:pPr>
        <w:ind w:firstLine="560"/>
        <w:jc w:val="left"/>
        <w:rPr>
          <w:rFonts w:ascii="Times New Roman" w:hAnsi="Times New Roman"/>
        </w:rPr>
      </w:pPr>
      <w:r>
        <w:rPr>
          <w:rFonts w:ascii="Times New Roman" w:hAnsi="Times New Roman"/>
        </w:rPr>
        <w:t xml:space="preserve">    签约地点：                    </w:t>
      </w:r>
    </w:p>
    <w:p w14:paraId="20D854DD">
      <w:pPr>
        <w:ind w:firstLine="560"/>
        <w:jc w:val="left"/>
        <w:rPr>
          <w:rFonts w:ascii="Times New Roman" w:hAnsi="Times New Roman"/>
        </w:rPr>
      </w:pPr>
    </w:p>
    <w:p w14:paraId="263C60ED">
      <w:pPr>
        <w:pStyle w:val="15"/>
        <w:ind w:firstLine="480"/>
      </w:pPr>
    </w:p>
    <w:p w14:paraId="755F383D">
      <w:pPr>
        <w:ind w:firstLine="560"/>
        <w:rPr>
          <w:rFonts w:ascii="Times New Roman" w:hAnsi="Times New Roman"/>
        </w:rPr>
      </w:pPr>
    </w:p>
    <w:bookmarkEnd w:id="117"/>
    <w:p w14:paraId="60FD7BB0">
      <w:pPr>
        <w:spacing w:line="540" w:lineRule="exact"/>
        <w:ind w:firstLine="0" w:firstLineChars="0"/>
        <w:rPr>
          <w:rFonts w:ascii="Times New Roman" w:hAnsi="Times New Roman" w:eastAsia="仿宋"/>
          <w:color w:val="auto"/>
        </w:rPr>
      </w:pPr>
      <w:r>
        <w:rPr>
          <w:rFonts w:ascii="Times New Roman" w:hAnsi="Times New Roman" w:eastAsia="仿宋"/>
          <w:b/>
          <w:bCs/>
          <w:color w:val="auto"/>
        </w:rPr>
        <w:t>（</w:t>
      </w:r>
      <w:r>
        <w:rPr>
          <w:rFonts w:ascii="Times New Roman" w:hAnsi="Times New Roman" w:eastAsia="仿宋"/>
          <w:b/>
          <w:bCs/>
          <w:color w:val="auto"/>
          <w:spacing w:val="-17"/>
        </w:rPr>
        <w:t>本篇内容仅作参考，最终合同条款与合同以采购人与中选人双方沟通协商确定。</w:t>
      </w:r>
      <w:r>
        <w:rPr>
          <w:rFonts w:ascii="Times New Roman" w:hAnsi="Times New Roman" w:eastAsia="仿宋"/>
          <w:b/>
          <w:bCs/>
          <w:color w:val="auto"/>
        </w:rPr>
        <w:t>）</w:t>
      </w:r>
    </w:p>
    <w:bookmarkEnd w:id="91"/>
    <w:p w14:paraId="777EEEC5">
      <w:pPr>
        <w:pStyle w:val="3"/>
        <w:spacing w:before="0" w:after="0" w:line="499" w:lineRule="exact"/>
        <w:ind w:firstLine="0" w:firstLineChars="0"/>
        <w:jc w:val="center"/>
        <w:rPr>
          <w:rFonts w:ascii="Times New Roman" w:hAnsi="Times New Roman" w:eastAsia="方正小标宋_GBK" w:cs="Times New Roman"/>
          <w:b/>
          <w:bCs/>
          <w:color w:val="auto"/>
          <w:kern w:val="44"/>
          <w:sz w:val="32"/>
          <w:szCs w:val="44"/>
        </w:rPr>
      </w:pPr>
      <w:bookmarkStart w:id="129" w:name="_Toc105081939"/>
      <w:bookmarkStart w:id="130" w:name="_Toc2413"/>
      <w:bookmarkStart w:id="131" w:name="_Toc97027585"/>
    </w:p>
    <w:p w14:paraId="5B9AE19E">
      <w:pPr>
        <w:ind w:firstLine="643"/>
        <w:rPr>
          <w:rFonts w:ascii="Times New Roman" w:hAnsi="Times New Roman" w:eastAsia="方正小标宋_GBK"/>
          <w:b/>
          <w:bCs/>
          <w:color w:val="auto"/>
          <w:kern w:val="44"/>
          <w:sz w:val="32"/>
          <w:szCs w:val="44"/>
        </w:rPr>
      </w:pPr>
    </w:p>
    <w:p w14:paraId="5FCE5385">
      <w:pPr>
        <w:pStyle w:val="2"/>
        <w:ind w:firstLine="643"/>
        <w:rPr>
          <w:rFonts w:ascii="Times New Roman" w:hAnsi="Times New Roman" w:eastAsia="方正小标宋_GBK"/>
          <w:b/>
          <w:bCs/>
          <w:color w:val="auto"/>
          <w:kern w:val="44"/>
          <w:sz w:val="32"/>
          <w:szCs w:val="44"/>
        </w:rPr>
      </w:pPr>
    </w:p>
    <w:p w14:paraId="09670F74">
      <w:pPr>
        <w:ind w:firstLine="643"/>
        <w:rPr>
          <w:rFonts w:ascii="Times New Roman" w:hAnsi="Times New Roman" w:eastAsia="方正小标宋_GBK"/>
          <w:b/>
          <w:bCs/>
          <w:color w:val="auto"/>
          <w:kern w:val="44"/>
          <w:sz w:val="32"/>
          <w:szCs w:val="44"/>
        </w:rPr>
      </w:pPr>
    </w:p>
    <w:p w14:paraId="51C88B76">
      <w:pPr>
        <w:pStyle w:val="2"/>
        <w:ind w:firstLine="643"/>
        <w:rPr>
          <w:rFonts w:ascii="Times New Roman" w:hAnsi="Times New Roman" w:eastAsia="方正小标宋_GBK"/>
          <w:b/>
          <w:bCs/>
          <w:color w:val="auto"/>
          <w:kern w:val="44"/>
          <w:sz w:val="32"/>
          <w:szCs w:val="44"/>
        </w:rPr>
      </w:pPr>
    </w:p>
    <w:p w14:paraId="159B2229">
      <w:pPr>
        <w:ind w:firstLine="643"/>
        <w:rPr>
          <w:rFonts w:ascii="Times New Roman" w:hAnsi="Times New Roman" w:eastAsia="方正小标宋_GBK"/>
          <w:b/>
          <w:bCs/>
          <w:color w:val="auto"/>
          <w:kern w:val="44"/>
          <w:sz w:val="32"/>
          <w:szCs w:val="44"/>
        </w:rPr>
      </w:pPr>
    </w:p>
    <w:p w14:paraId="7B7A2EC5">
      <w:pPr>
        <w:pStyle w:val="2"/>
        <w:ind w:firstLine="560"/>
        <w:rPr>
          <w:rFonts w:ascii="Times New Roman" w:hAnsi="Times New Roman"/>
        </w:rPr>
      </w:pPr>
    </w:p>
    <w:p w14:paraId="19613E65">
      <w:pPr>
        <w:ind w:firstLine="0" w:firstLineChars="0"/>
        <w:rPr>
          <w:rFonts w:ascii="Times New Roman" w:hAnsi="Times New Roman"/>
        </w:rPr>
      </w:pPr>
    </w:p>
    <w:p w14:paraId="42A361DD">
      <w:pPr>
        <w:pStyle w:val="2"/>
        <w:ind w:firstLine="560"/>
      </w:pPr>
    </w:p>
    <w:p w14:paraId="10EE2578">
      <w:pPr>
        <w:pStyle w:val="3"/>
        <w:spacing w:before="0" w:after="0" w:line="499" w:lineRule="exact"/>
        <w:ind w:firstLine="0" w:firstLineChars="0"/>
        <w:jc w:val="center"/>
        <w:rPr>
          <w:rFonts w:ascii="Times New Roman" w:hAnsi="Times New Roman" w:eastAsia="方正小标宋_GBK" w:cs="Times New Roman"/>
          <w:b/>
          <w:bCs/>
          <w:color w:val="auto"/>
          <w:kern w:val="44"/>
          <w:sz w:val="32"/>
          <w:szCs w:val="44"/>
        </w:rPr>
      </w:pPr>
      <w:bookmarkStart w:id="132" w:name="_Toc243064759"/>
      <w:r>
        <w:rPr>
          <w:rFonts w:ascii="Times New Roman" w:hAnsi="Times New Roman" w:eastAsia="方正小标宋_GBK" w:cs="Times New Roman"/>
          <w:b/>
          <w:bCs/>
          <w:color w:val="auto"/>
          <w:kern w:val="44"/>
          <w:sz w:val="32"/>
          <w:szCs w:val="44"/>
        </w:rPr>
        <w:t>第七篇 参选文件格式</w:t>
      </w:r>
      <w:bookmarkEnd w:id="129"/>
      <w:bookmarkEnd w:id="130"/>
      <w:bookmarkEnd w:id="131"/>
      <w:bookmarkEnd w:id="132"/>
    </w:p>
    <w:p w14:paraId="1B201954">
      <w:pPr>
        <w:snapToGrid w:val="0"/>
        <w:spacing w:line="499" w:lineRule="exact"/>
        <w:ind w:firstLine="560"/>
        <w:jc w:val="center"/>
        <w:rPr>
          <w:rFonts w:ascii="Times New Roman" w:hAnsi="Times New Roman" w:eastAsia="仿宋"/>
          <w:color w:val="auto"/>
          <w:szCs w:val="28"/>
        </w:rPr>
      </w:pPr>
      <w:r>
        <w:rPr>
          <w:rFonts w:ascii="Times New Roman" w:hAnsi="Times New Roman" w:eastAsia="仿宋"/>
          <w:color w:val="auto"/>
          <w:szCs w:val="28"/>
        </w:rPr>
        <w:t>（请按本篇要求提供，包含但不限于以下格式内容）</w:t>
      </w:r>
    </w:p>
    <w:p w14:paraId="39786FDA">
      <w:pPr>
        <w:spacing w:line="539" w:lineRule="exact"/>
        <w:ind w:firstLine="0" w:firstLineChars="0"/>
        <w:rPr>
          <w:rFonts w:ascii="Times New Roman" w:hAnsi="Times New Roman" w:eastAsia="仿宋"/>
          <w:b/>
          <w:bCs/>
          <w:color w:val="auto"/>
        </w:rPr>
      </w:pPr>
      <w:bookmarkStart w:id="133" w:name="_Toc97027586"/>
      <w:bookmarkStart w:id="134" w:name="_Toc31119"/>
      <w:bookmarkStart w:id="135" w:name="_Toc86359002"/>
      <w:bookmarkStart w:id="136" w:name="_Toc105081940"/>
      <w:r>
        <w:rPr>
          <w:rFonts w:ascii="Times New Roman" w:hAnsi="Times New Roman" w:eastAsia="仿宋"/>
          <w:b/>
          <w:bCs/>
          <w:color w:val="auto"/>
        </w:rPr>
        <w:t>一、经济文件</w:t>
      </w:r>
    </w:p>
    <w:p w14:paraId="5C67CAD8">
      <w:pPr>
        <w:spacing w:line="539" w:lineRule="exact"/>
        <w:ind w:firstLine="0" w:firstLineChars="0"/>
        <w:rPr>
          <w:rFonts w:ascii="Times New Roman" w:hAnsi="Times New Roman" w:eastAsia="仿宋"/>
          <w:color w:val="auto"/>
        </w:rPr>
      </w:pPr>
      <w:r>
        <w:rPr>
          <w:rFonts w:ascii="Times New Roman" w:hAnsi="Times New Roman" w:eastAsia="仿宋"/>
          <w:color w:val="auto"/>
        </w:rPr>
        <w:t>1.比选一览表</w:t>
      </w:r>
    </w:p>
    <w:p w14:paraId="14DDB9B5">
      <w:pPr>
        <w:spacing w:line="540" w:lineRule="exact"/>
        <w:ind w:firstLine="0" w:firstLineChars="0"/>
        <w:rPr>
          <w:rFonts w:ascii="Times New Roman" w:hAnsi="Times New Roman" w:eastAsia="仿宋"/>
        </w:rPr>
      </w:pPr>
      <w:r>
        <w:rPr>
          <w:rFonts w:ascii="Times New Roman" w:hAnsi="Times New Roman" w:eastAsia="仿宋"/>
          <w:color w:val="auto"/>
        </w:rPr>
        <w:t>2.报价明细表</w:t>
      </w:r>
    </w:p>
    <w:p w14:paraId="192A0430">
      <w:pPr>
        <w:spacing w:line="539" w:lineRule="exact"/>
        <w:ind w:firstLine="0" w:firstLineChars="0"/>
        <w:rPr>
          <w:rFonts w:ascii="Times New Roman" w:hAnsi="Times New Roman" w:eastAsia="仿宋"/>
          <w:b/>
          <w:bCs/>
          <w:color w:val="auto"/>
        </w:rPr>
      </w:pPr>
      <w:r>
        <w:rPr>
          <w:rFonts w:ascii="Times New Roman" w:hAnsi="Times New Roman" w:eastAsia="仿宋"/>
          <w:b/>
          <w:bCs/>
          <w:color w:val="auto"/>
        </w:rPr>
        <w:t>二、服务/技术文件</w:t>
      </w:r>
    </w:p>
    <w:p w14:paraId="7BEF5816">
      <w:pPr>
        <w:spacing w:line="539" w:lineRule="exact"/>
        <w:ind w:firstLine="0" w:firstLineChars="0"/>
        <w:rPr>
          <w:rFonts w:ascii="Times New Roman" w:hAnsi="Times New Roman" w:eastAsia="仿宋"/>
          <w:color w:val="auto"/>
        </w:rPr>
      </w:pPr>
      <w:r>
        <w:rPr>
          <w:rFonts w:ascii="Times New Roman" w:hAnsi="Times New Roman" w:eastAsia="仿宋"/>
          <w:color w:val="auto"/>
        </w:rPr>
        <w:t>1.服务/技术要求应答承诺书</w:t>
      </w:r>
    </w:p>
    <w:p w14:paraId="28133C1B">
      <w:pPr>
        <w:spacing w:line="539" w:lineRule="exact"/>
        <w:ind w:firstLine="0" w:firstLineChars="0"/>
        <w:rPr>
          <w:rFonts w:ascii="Times New Roman" w:hAnsi="Times New Roman" w:eastAsia="仿宋"/>
          <w:color w:val="auto"/>
        </w:rPr>
      </w:pPr>
      <w:r>
        <w:rPr>
          <w:rFonts w:ascii="Times New Roman" w:hAnsi="Times New Roman" w:eastAsia="仿宋"/>
          <w:color w:val="auto"/>
        </w:rPr>
        <w:t>2.其他服务</w:t>
      </w:r>
      <w:r>
        <w:rPr>
          <w:rStyle w:val="25"/>
          <w:rFonts w:ascii="Times New Roman" w:hAnsi="Times New Roman" w:eastAsia="仿宋"/>
          <w:color w:val="auto"/>
          <w:u w:val="none"/>
        </w:rPr>
        <w:t>/</w:t>
      </w:r>
      <w:r>
        <w:rPr>
          <w:rFonts w:ascii="Times New Roman" w:hAnsi="Times New Roman" w:eastAsia="仿宋"/>
          <w:color w:val="auto"/>
        </w:rPr>
        <w:t>技术部分资料</w:t>
      </w:r>
    </w:p>
    <w:p w14:paraId="04F591E2">
      <w:pPr>
        <w:spacing w:line="539" w:lineRule="exact"/>
        <w:ind w:firstLine="0" w:firstLineChars="0"/>
        <w:rPr>
          <w:rFonts w:ascii="Times New Roman" w:hAnsi="Times New Roman" w:eastAsia="仿宋"/>
          <w:b/>
          <w:bCs/>
          <w:color w:val="auto"/>
        </w:rPr>
      </w:pPr>
      <w:r>
        <w:rPr>
          <w:rFonts w:ascii="Times New Roman" w:hAnsi="Times New Roman" w:eastAsia="仿宋"/>
          <w:b/>
          <w:bCs/>
          <w:color w:val="auto"/>
        </w:rPr>
        <w:t>三、商务文件</w:t>
      </w:r>
    </w:p>
    <w:p w14:paraId="5BEA35CF">
      <w:pPr>
        <w:spacing w:line="539" w:lineRule="exact"/>
        <w:ind w:firstLine="0" w:firstLineChars="0"/>
        <w:rPr>
          <w:rFonts w:ascii="Times New Roman" w:hAnsi="Times New Roman" w:eastAsia="仿宋"/>
          <w:color w:val="auto"/>
        </w:rPr>
      </w:pPr>
      <w:r>
        <w:rPr>
          <w:rFonts w:ascii="Times New Roman" w:hAnsi="Times New Roman" w:eastAsia="仿宋"/>
          <w:color w:val="auto"/>
        </w:rPr>
        <w:t>1.比选函</w:t>
      </w:r>
    </w:p>
    <w:p w14:paraId="431F3492">
      <w:pPr>
        <w:widowControl/>
        <w:numPr>
          <w:ilvl w:val="255"/>
          <w:numId w:val="0"/>
        </w:numPr>
        <w:spacing w:line="539" w:lineRule="exact"/>
        <w:jc w:val="left"/>
        <w:rPr>
          <w:rFonts w:ascii="Times New Roman" w:hAnsi="Times New Roman" w:eastAsia="仿宋"/>
          <w:color w:val="auto"/>
        </w:rPr>
      </w:pPr>
      <w:r>
        <w:rPr>
          <w:rFonts w:ascii="Times New Roman" w:hAnsi="Times New Roman" w:eastAsia="仿宋"/>
          <w:color w:val="auto"/>
        </w:rPr>
        <w:t>2.商务要求应答承诺书</w:t>
      </w:r>
    </w:p>
    <w:p w14:paraId="1F308DDF">
      <w:pPr>
        <w:widowControl/>
        <w:spacing w:line="539" w:lineRule="exact"/>
        <w:ind w:firstLine="0" w:firstLineChars="0"/>
        <w:jc w:val="left"/>
        <w:rPr>
          <w:rFonts w:ascii="Times New Roman" w:hAnsi="Times New Roman" w:eastAsia="仿宋"/>
          <w:color w:val="auto"/>
        </w:rPr>
      </w:pPr>
      <w:r>
        <w:rPr>
          <w:rFonts w:ascii="Times New Roman" w:hAnsi="Times New Roman" w:eastAsia="仿宋"/>
          <w:color w:val="auto"/>
        </w:rPr>
        <w:t>3.其他商务部分资料</w:t>
      </w:r>
    </w:p>
    <w:p w14:paraId="24BF6CC5">
      <w:pPr>
        <w:spacing w:line="539" w:lineRule="exact"/>
        <w:ind w:firstLine="0" w:firstLineChars="0"/>
        <w:rPr>
          <w:rFonts w:ascii="Times New Roman" w:hAnsi="Times New Roman" w:eastAsia="仿宋"/>
          <w:b/>
          <w:bCs/>
          <w:color w:val="auto"/>
        </w:rPr>
      </w:pPr>
      <w:r>
        <w:rPr>
          <w:rFonts w:ascii="Times New Roman" w:hAnsi="Times New Roman" w:eastAsia="仿宋"/>
          <w:b/>
          <w:bCs/>
          <w:color w:val="auto"/>
        </w:rPr>
        <w:t>四、其他与项目有关的资料</w:t>
      </w:r>
    </w:p>
    <w:p w14:paraId="5EBC835A">
      <w:pPr>
        <w:spacing w:line="539" w:lineRule="exact"/>
        <w:ind w:firstLine="0" w:firstLineChars="0"/>
        <w:rPr>
          <w:rFonts w:ascii="Times New Roman" w:hAnsi="Times New Roman" w:eastAsia="仿宋"/>
          <w:b/>
          <w:bCs/>
          <w:color w:val="auto"/>
        </w:rPr>
      </w:pPr>
      <w:r>
        <w:rPr>
          <w:rFonts w:ascii="Times New Roman" w:hAnsi="Times New Roman" w:eastAsia="仿宋"/>
          <w:b/>
          <w:bCs/>
          <w:color w:val="auto"/>
        </w:rPr>
        <w:t>五、资格文件</w:t>
      </w:r>
    </w:p>
    <w:p w14:paraId="0107FFF9">
      <w:pPr>
        <w:spacing w:line="539" w:lineRule="exact"/>
        <w:ind w:firstLine="0" w:firstLineChars="0"/>
        <w:rPr>
          <w:rFonts w:ascii="Times New Roman" w:hAnsi="Times New Roman" w:eastAsia="仿宋"/>
          <w:color w:val="auto"/>
        </w:rPr>
      </w:pPr>
      <w:r>
        <w:rPr>
          <w:rFonts w:ascii="Times New Roman" w:hAnsi="Times New Roman" w:eastAsia="仿宋"/>
          <w:color w:val="auto"/>
        </w:rPr>
        <w:t>1.法人营业执照（副本）或事业单位法人证书（副本）或个体工商户营业执照或有效的自然人身份证明或社会团体法人登记证书复印件；</w:t>
      </w:r>
    </w:p>
    <w:p w14:paraId="2AF392A1">
      <w:pPr>
        <w:spacing w:line="539" w:lineRule="exact"/>
        <w:ind w:firstLine="0" w:firstLineChars="0"/>
        <w:rPr>
          <w:rFonts w:ascii="Times New Roman" w:hAnsi="Times New Roman" w:eastAsia="仿宋"/>
          <w:color w:val="auto"/>
        </w:rPr>
      </w:pPr>
      <w:r>
        <w:rPr>
          <w:rFonts w:ascii="Times New Roman" w:hAnsi="Times New Roman" w:eastAsia="仿宋"/>
          <w:color w:val="auto"/>
        </w:rPr>
        <w:t>2.法定代表人身份证明书（格式）；</w:t>
      </w:r>
    </w:p>
    <w:p w14:paraId="5D4CF38B">
      <w:pPr>
        <w:spacing w:line="539" w:lineRule="exact"/>
        <w:ind w:firstLine="0" w:firstLineChars="0"/>
        <w:rPr>
          <w:rFonts w:ascii="Times New Roman" w:hAnsi="Times New Roman" w:eastAsia="仿宋"/>
          <w:color w:val="auto"/>
        </w:rPr>
      </w:pPr>
      <w:r>
        <w:rPr>
          <w:rFonts w:ascii="Times New Roman" w:hAnsi="Times New Roman" w:eastAsia="仿宋"/>
          <w:color w:val="auto"/>
        </w:rPr>
        <w:t>3.法定代表人授权委托书（格式）；</w:t>
      </w:r>
    </w:p>
    <w:p w14:paraId="6C2804A8">
      <w:pPr>
        <w:spacing w:line="539" w:lineRule="exact"/>
        <w:ind w:firstLine="0" w:firstLineChars="0"/>
        <w:rPr>
          <w:rFonts w:ascii="Times New Roman" w:hAnsi="Times New Roman" w:eastAsia="仿宋"/>
          <w:color w:val="auto"/>
        </w:rPr>
      </w:pPr>
      <w:r>
        <w:rPr>
          <w:rFonts w:ascii="Times New Roman" w:hAnsi="Times New Roman" w:eastAsia="仿宋"/>
          <w:color w:val="auto"/>
        </w:rPr>
        <w:t>4.基本资格条件承诺函（格式）；</w:t>
      </w:r>
    </w:p>
    <w:p w14:paraId="56478B6E">
      <w:pPr>
        <w:spacing w:line="539" w:lineRule="exact"/>
        <w:ind w:firstLine="0" w:firstLineChars="0"/>
        <w:rPr>
          <w:rFonts w:ascii="Times New Roman" w:hAnsi="Times New Roman" w:eastAsia="仿宋"/>
          <w:color w:val="auto"/>
        </w:rPr>
      </w:pPr>
      <w:r>
        <w:rPr>
          <w:rFonts w:ascii="Times New Roman" w:hAnsi="Times New Roman" w:eastAsia="仿宋"/>
          <w:color w:val="auto"/>
        </w:rPr>
        <w:t>5.承诺书（格式自拟）；</w:t>
      </w:r>
    </w:p>
    <w:p w14:paraId="11BCD21B">
      <w:pPr>
        <w:pStyle w:val="2"/>
        <w:ind w:firstLine="0" w:firstLineChars="0"/>
        <w:rPr>
          <w:rFonts w:ascii="Times New Roman" w:hAnsi="Times New Roman" w:eastAsia="仿宋"/>
        </w:rPr>
      </w:pPr>
      <w:r>
        <w:rPr>
          <w:rFonts w:ascii="Times New Roman" w:hAnsi="Times New Roman" w:eastAsia="仿宋"/>
          <w:color w:val="auto"/>
        </w:rPr>
        <w:t>6.诚信声明。</w:t>
      </w:r>
    </w:p>
    <w:p w14:paraId="13D512CE">
      <w:pPr>
        <w:ind w:firstLineChars="0"/>
        <w:rPr>
          <w:rFonts w:ascii="Times New Roman" w:hAnsi="Times New Roman"/>
          <w:color w:val="auto"/>
        </w:rPr>
      </w:pPr>
    </w:p>
    <w:p w14:paraId="703F16C4">
      <w:pPr>
        <w:pStyle w:val="2"/>
        <w:ind w:firstLine="560"/>
        <w:rPr>
          <w:rFonts w:ascii="Times New Roman" w:hAnsi="Times New Roman"/>
        </w:rPr>
      </w:pPr>
    </w:p>
    <w:bookmarkEnd w:id="133"/>
    <w:bookmarkEnd w:id="134"/>
    <w:bookmarkEnd w:id="135"/>
    <w:bookmarkEnd w:id="136"/>
    <w:p w14:paraId="5E9E3BC7">
      <w:pPr>
        <w:widowControl/>
        <w:ind w:firstLine="0" w:firstLineChars="0"/>
        <w:jc w:val="left"/>
        <w:rPr>
          <w:rFonts w:ascii="Times New Roman" w:hAnsi="Times New Roman" w:eastAsia="仿宋"/>
          <w:b/>
          <w:bCs/>
          <w:color w:val="auto"/>
          <w:szCs w:val="28"/>
        </w:rPr>
      </w:pPr>
      <w:r>
        <w:rPr>
          <w:rFonts w:ascii="Times New Roman" w:hAnsi="Times New Roman" w:eastAsia="仿宋"/>
          <w:b/>
          <w:bCs/>
          <w:color w:val="auto"/>
          <w:szCs w:val="28"/>
        </w:rPr>
        <w:t>一、经济文件</w:t>
      </w:r>
    </w:p>
    <w:p w14:paraId="77681A28">
      <w:pPr>
        <w:widowControl/>
        <w:ind w:firstLine="0" w:firstLineChars="0"/>
        <w:jc w:val="left"/>
        <w:rPr>
          <w:rFonts w:ascii="Times New Roman" w:hAnsi="Times New Roman" w:eastAsia="仿宋"/>
          <w:color w:val="auto"/>
          <w:szCs w:val="28"/>
        </w:rPr>
      </w:pPr>
      <w:r>
        <w:rPr>
          <w:rFonts w:ascii="Times New Roman" w:hAnsi="Times New Roman" w:eastAsia="仿宋"/>
          <w:color w:val="auto"/>
          <w:szCs w:val="28"/>
        </w:rPr>
        <w:t>1.比选一览表</w:t>
      </w:r>
    </w:p>
    <w:p w14:paraId="6FC05AB4">
      <w:pPr>
        <w:snapToGrid w:val="0"/>
        <w:spacing w:line="500" w:lineRule="exact"/>
        <w:ind w:firstLine="640"/>
        <w:jc w:val="center"/>
        <w:rPr>
          <w:rFonts w:ascii="Times New Roman" w:hAnsi="Times New Roman" w:eastAsia="仿宋"/>
          <w:color w:val="auto"/>
          <w:sz w:val="32"/>
          <w:szCs w:val="28"/>
        </w:rPr>
      </w:pPr>
      <w:bookmarkStart w:id="137" w:name="_Toc10164"/>
      <w:r>
        <w:rPr>
          <w:rFonts w:ascii="Times New Roman" w:hAnsi="Times New Roman" w:eastAsia="仿宋"/>
          <w:color w:val="auto"/>
          <w:sz w:val="32"/>
          <w:szCs w:val="28"/>
        </w:rPr>
        <w:t>比选一览表</w:t>
      </w:r>
    </w:p>
    <w:p w14:paraId="41649411">
      <w:pPr>
        <w:spacing w:line="500" w:lineRule="exact"/>
        <w:ind w:firstLine="280" w:firstLineChars="100"/>
        <w:rPr>
          <w:rFonts w:ascii="Times New Roman" w:hAnsi="Times New Roman" w:eastAsia="仿宋"/>
          <w:color w:val="auto"/>
          <w:szCs w:val="28"/>
        </w:rPr>
      </w:pPr>
      <w:r>
        <w:rPr>
          <w:rFonts w:ascii="Times New Roman" w:hAnsi="Times New Roman" w:eastAsia="仿宋"/>
          <w:color w:val="auto"/>
          <w:szCs w:val="28"/>
        </w:rPr>
        <w:t xml:space="preserve">比选项目名称：                                                 </w:t>
      </w:r>
    </w:p>
    <w:tbl>
      <w:tblPr>
        <w:tblStyle w:val="20"/>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3617"/>
        <w:gridCol w:w="4531"/>
      </w:tblGrid>
      <w:tr w14:paraId="3427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14:paraId="4A912093">
            <w:pPr>
              <w:spacing w:line="400" w:lineRule="exact"/>
              <w:ind w:firstLine="0" w:firstLineChars="0"/>
              <w:rPr>
                <w:rFonts w:ascii="Times New Roman" w:hAnsi="Times New Roman" w:eastAsia="仿宋"/>
                <w:color w:val="auto"/>
                <w:sz w:val="22"/>
                <w:szCs w:val="22"/>
              </w:rPr>
            </w:pPr>
            <w:r>
              <w:rPr>
                <w:rFonts w:ascii="Times New Roman" w:hAnsi="Times New Roman" w:eastAsia="仿宋"/>
                <w:color w:val="auto"/>
                <w:sz w:val="22"/>
                <w:szCs w:val="22"/>
              </w:rPr>
              <w:t>参选人名称</w:t>
            </w:r>
          </w:p>
        </w:tc>
        <w:tc>
          <w:tcPr>
            <w:tcW w:w="8148" w:type="dxa"/>
            <w:gridSpan w:val="2"/>
            <w:tcBorders>
              <w:top w:val="single" w:color="auto" w:sz="4" w:space="0"/>
              <w:left w:val="nil"/>
              <w:bottom w:val="single" w:color="auto" w:sz="4" w:space="0"/>
              <w:right w:val="single" w:color="auto" w:sz="4" w:space="0"/>
            </w:tcBorders>
            <w:vAlign w:val="center"/>
          </w:tcPr>
          <w:p w14:paraId="3C9B7D6C">
            <w:pPr>
              <w:spacing w:line="500" w:lineRule="exact"/>
              <w:ind w:firstLine="440"/>
              <w:jc w:val="center"/>
              <w:rPr>
                <w:rFonts w:ascii="Times New Roman" w:hAnsi="Times New Roman" w:eastAsia="仿宋"/>
                <w:color w:val="auto"/>
                <w:sz w:val="22"/>
                <w:szCs w:val="22"/>
              </w:rPr>
            </w:pPr>
          </w:p>
        </w:tc>
      </w:tr>
      <w:tr w14:paraId="5600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484" w:type="dxa"/>
            <w:tcBorders>
              <w:top w:val="single" w:color="auto" w:sz="4" w:space="0"/>
              <w:left w:val="single" w:color="auto" w:sz="4" w:space="0"/>
              <w:right w:val="single" w:color="auto" w:sz="4" w:space="0"/>
            </w:tcBorders>
            <w:vAlign w:val="center"/>
          </w:tcPr>
          <w:p w14:paraId="6592B421">
            <w:pPr>
              <w:spacing w:line="400" w:lineRule="exact"/>
              <w:ind w:firstLine="0" w:firstLineChars="0"/>
              <w:jc w:val="center"/>
              <w:rPr>
                <w:rFonts w:ascii="Times New Roman" w:hAnsi="Times New Roman" w:eastAsia="仿宋"/>
                <w:color w:val="auto"/>
                <w:sz w:val="22"/>
                <w:szCs w:val="22"/>
              </w:rPr>
            </w:pPr>
            <w:r>
              <w:rPr>
                <w:rFonts w:ascii="Times New Roman" w:hAnsi="Times New Roman" w:eastAsia="仿宋"/>
                <w:color w:val="auto"/>
                <w:sz w:val="22"/>
                <w:szCs w:val="22"/>
              </w:rPr>
              <w:t>序号</w:t>
            </w:r>
          </w:p>
        </w:tc>
        <w:tc>
          <w:tcPr>
            <w:tcW w:w="3617" w:type="dxa"/>
            <w:tcBorders>
              <w:top w:val="single" w:color="auto" w:sz="4" w:space="0"/>
              <w:left w:val="single" w:color="auto" w:sz="4" w:space="0"/>
              <w:right w:val="single" w:color="auto" w:sz="4" w:space="0"/>
            </w:tcBorders>
            <w:vAlign w:val="center"/>
          </w:tcPr>
          <w:p w14:paraId="48153778">
            <w:pPr>
              <w:spacing w:line="400" w:lineRule="exact"/>
              <w:ind w:firstLine="0" w:firstLineChars="0"/>
              <w:jc w:val="center"/>
              <w:rPr>
                <w:rFonts w:ascii="Times New Roman" w:hAnsi="Times New Roman" w:eastAsia="仿宋"/>
                <w:color w:val="auto"/>
                <w:sz w:val="22"/>
                <w:szCs w:val="22"/>
              </w:rPr>
            </w:pPr>
            <w:r>
              <w:rPr>
                <w:rFonts w:ascii="Times New Roman" w:hAnsi="Times New Roman" w:eastAsia="仿宋"/>
                <w:color w:val="auto"/>
                <w:sz w:val="22"/>
                <w:szCs w:val="22"/>
              </w:rPr>
              <w:t>项目名称</w:t>
            </w:r>
          </w:p>
        </w:tc>
        <w:tc>
          <w:tcPr>
            <w:tcW w:w="4531" w:type="dxa"/>
            <w:tcBorders>
              <w:top w:val="single" w:color="auto" w:sz="4" w:space="0"/>
              <w:left w:val="single" w:color="auto" w:sz="4" w:space="0"/>
              <w:right w:val="single" w:color="auto" w:sz="4" w:space="0"/>
            </w:tcBorders>
            <w:vAlign w:val="center"/>
          </w:tcPr>
          <w:p w14:paraId="70FDDC7E">
            <w:pPr>
              <w:spacing w:line="400" w:lineRule="exact"/>
              <w:ind w:firstLine="0" w:firstLineChars="0"/>
              <w:jc w:val="center"/>
              <w:rPr>
                <w:rFonts w:ascii="Times New Roman" w:hAnsi="Times New Roman" w:eastAsia="仿宋"/>
                <w:color w:val="auto"/>
                <w:sz w:val="22"/>
                <w:szCs w:val="22"/>
              </w:rPr>
            </w:pPr>
            <w:r>
              <w:rPr>
                <w:rFonts w:ascii="Times New Roman" w:hAnsi="Times New Roman" w:eastAsia="仿宋"/>
                <w:color w:val="auto"/>
                <w:sz w:val="22"/>
                <w:szCs w:val="22"/>
              </w:rPr>
              <w:t>服务期</w:t>
            </w:r>
          </w:p>
        </w:tc>
      </w:tr>
      <w:tr w14:paraId="437B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484" w:type="dxa"/>
            <w:tcBorders>
              <w:top w:val="single" w:color="auto" w:sz="4" w:space="0"/>
              <w:left w:val="single" w:color="auto" w:sz="4" w:space="0"/>
              <w:right w:val="single" w:color="auto" w:sz="4" w:space="0"/>
            </w:tcBorders>
            <w:vAlign w:val="center"/>
          </w:tcPr>
          <w:p w14:paraId="7818BF7F">
            <w:pPr>
              <w:spacing w:line="400" w:lineRule="exact"/>
              <w:ind w:firstLine="0" w:firstLineChars="0"/>
              <w:jc w:val="center"/>
              <w:rPr>
                <w:rFonts w:ascii="Times New Roman" w:hAnsi="Times New Roman" w:eastAsia="仿宋"/>
                <w:color w:val="auto"/>
                <w:sz w:val="22"/>
                <w:szCs w:val="22"/>
              </w:rPr>
            </w:pPr>
          </w:p>
        </w:tc>
        <w:tc>
          <w:tcPr>
            <w:tcW w:w="3617" w:type="dxa"/>
            <w:tcBorders>
              <w:top w:val="single" w:color="auto" w:sz="4" w:space="0"/>
              <w:left w:val="single" w:color="auto" w:sz="4" w:space="0"/>
              <w:right w:val="single" w:color="auto" w:sz="4" w:space="0"/>
            </w:tcBorders>
            <w:vAlign w:val="center"/>
          </w:tcPr>
          <w:p w14:paraId="68775648">
            <w:pPr>
              <w:spacing w:line="400" w:lineRule="exact"/>
              <w:ind w:firstLine="0" w:firstLineChars="0"/>
              <w:jc w:val="center"/>
              <w:rPr>
                <w:rFonts w:ascii="Times New Roman" w:hAnsi="Times New Roman" w:eastAsia="仿宋"/>
                <w:color w:val="auto"/>
                <w:sz w:val="22"/>
                <w:szCs w:val="22"/>
              </w:rPr>
            </w:pPr>
          </w:p>
        </w:tc>
        <w:tc>
          <w:tcPr>
            <w:tcW w:w="4531" w:type="dxa"/>
            <w:tcBorders>
              <w:top w:val="single" w:color="auto" w:sz="4" w:space="0"/>
              <w:left w:val="single" w:color="auto" w:sz="4" w:space="0"/>
              <w:right w:val="single" w:color="auto" w:sz="4" w:space="0"/>
            </w:tcBorders>
            <w:vAlign w:val="center"/>
          </w:tcPr>
          <w:p w14:paraId="4535FEC5">
            <w:pPr>
              <w:spacing w:line="400" w:lineRule="exact"/>
              <w:ind w:firstLine="0" w:firstLineChars="0"/>
              <w:jc w:val="center"/>
              <w:rPr>
                <w:rFonts w:ascii="Times New Roman" w:hAnsi="Times New Roman" w:eastAsia="仿宋"/>
                <w:color w:val="auto"/>
                <w:sz w:val="22"/>
                <w:szCs w:val="22"/>
              </w:rPr>
            </w:pPr>
          </w:p>
        </w:tc>
      </w:tr>
      <w:tr w14:paraId="746F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9632" w:type="dxa"/>
            <w:gridSpan w:val="3"/>
            <w:tcBorders>
              <w:top w:val="single" w:color="auto" w:sz="4" w:space="0"/>
              <w:left w:val="single" w:color="auto" w:sz="4" w:space="0"/>
              <w:right w:val="single" w:color="auto" w:sz="4" w:space="0"/>
            </w:tcBorders>
            <w:vAlign w:val="center"/>
          </w:tcPr>
          <w:p w14:paraId="76DC171A">
            <w:pPr>
              <w:pStyle w:val="12"/>
              <w:spacing w:line="500" w:lineRule="exact"/>
              <w:ind w:left="0" w:leftChars="0" w:firstLine="0" w:firstLineChars="0"/>
              <w:jc w:val="center"/>
              <w:rPr>
                <w:rFonts w:ascii="Times New Roman" w:hAnsi="Times New Roman" w:eastAsia="仿宋" w:cs="Times New Roman"/>
                <w:b/>
                <w:color w:val="auto"/>
                <w:sz w:val="22"/>
                <w:szCs w:val="22"/>
              </w:rPr>
            </w:pPr>
            <w:r>
              <w:rPr>
                <w:rFonts w:ascii="Times New Roman" w:hAnsi="Times New Roman" w:eastAsia="仿宋" w:cs="Times New Roman"/>
                <w:b/>
                <w:color w:val="auto"/>
                <w:sz w:val="22"/>
                <w:szCs w:val="22"/>
              </w:rPr>
              <w:t>比选报价</w:t>
            </w:r>
          </w:p>
        </w:tc>
      </w:tr>
      <w:tr w14:paraId="7253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1484" w:type="dxa"/>
            <w:vMerge w:val="restart"/>
            <w:tcBorders>
              <w:left w:val="single" w:color="auto" w:sz="4" w:space="0"/>
              <w:right w:val="single" w:color="auto" w:sz="4" w:space="0"/>
            </w:tcBorders>
            <w:vAlign w:val="center"/>
          </w:tcPr>
          <w:p w14:paraId="67E27693">
            <w:pPr>
              <w:pStyle w:val="12"/>
              <w:spacing w:line="500" w:lineRule="exact"/>
              <w:ind w:left="0" w:leftChars="0" w:firstLine="0" w:firstLineChars="0"/>
              <w:jc w:val="center"/>
              <w:rPr>
                <w:rFonts w:ascii="Times New Roman" w:hAnsi="Times New Roman" w:eastAsia="仿宋" w:cs="Times New Roman"/>
                <w:b/>
                <w:color w:val="auto"/>
                <w:sz w:val="22"/>
                <w:szCs w:val="22"/>
              </w:rPr>
            </w:pPr>
            <w:r>
              <w:rPr>
                <w:rFonts w:ascii="Times New Roman" w:hAnsi="Times New Roman" w:eastAsia="仿宋" w:cs="Times New Roman"/>
                <w:b/>
                <w:color w:val="auto"/>
                <w:sz w:val="22"/>
                <w:szCs w:val="22"/>
              </w:rPr>
              <w:t>比选报价</w:t>
            </w: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75EBCE39">
            <w:pPr>
              <w:widowControl/>
              <w:spacing w:line="400" w:lineRule="exact"/>
              <w:ind w:firstLine="0" w:firstLineChars="0"/>
              <w:jc w:val="left"/>
              <w:rPr>
                <w:rFonts w:ascii="Times New Roman" w:hAnsi="Times New Roman" w:eastAsia="仿宋"/>
                <w:color w:val="auto"/>
                <w:sz w:val="22"/>
                <w:szCs w:val="22"/>
              </w:rPr>
            </w:pPr>
            <w:r>
              <w:rPr>
                <w:rFonts w:ascii="Times New Roman" w:hAnsi="Times New Roman" w:eastAsia="仿宋"/>
                <w:b/>
                <w:color w:val="auto"/>
                <w:sz w:val="22"/>
                <w:szCs w:val="22"/>
              </w:rPr>
              <w:t>小写（元）：</w:t>
            </w:r>
          </w:p>
        </w:tc>
      </w:tr>
      <w:tr w14:paraId="20B5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484" w:type="dxa"/>
            <w:vMerge w:val="continue"/>
            <w:tcBorders>
              <w:left w:val="single" w:color="auto" w:sz="4" w:space="0"/>
              <w:bottom w:val="single" w:color="auto" w:sz="4" w:space="0"/>
              <w:right w:val="single" w:color="auto" w:sz="4" w:space="0"/>
            </w:tcBorders>
            <w:vAlign w:val="center"/>
          </w:tcPr>
          <w:p w14:paraId="046334D7">
            <w:pPr>
              <w:pStyle w:val="12"/>
              <w:spacing w:line="500" w:lineRule="exact"/>
              <w:ind w:left="0" w:leftChars="0" w:firstLine="0" w:firstLineChars="0"/>
              <w:jc w:val="left"/>
              <w:rPr>
                <w:rFonts w:ascii="Times New Roman" w:hAnsi="Times New Roman" w:eastAsia="仿宋" w:cs="Times New Roman"/>
                <w:b/>
                <w:color w:val="auto"/>
                <w:sz w:val="22"/>
                <w:szCs w:val="22"/>
              </w:rPr>
            </w:pP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6CEED02E">
            <w:pPr>
              <w:widowControl/>
              <w:spacing w:line="400" w:lineRule="exact"/>
              <w:ind w:firstLine="0" w:firstLineChars="0"/>
              <w:jc w:val="left"/>
              <w:rPr>
                <w:rFonts w:ascii="Times New Roman" w:hAnsi="Times New Roman" w:eastAsia="仿宋"/>
                <w:color w:val="auto"/>
                <w:sz w:val="22"/>
                <w:szCs w:val="22"/>
              </w:rPr>
            </w:pPr>
            <w:r>
              <w:rPr>
                <w:rFonts w:ascii="Times New Roman" w:hAnsi="Times New Roman" w:eastAsia="仿宋"/>
                <w:b/>
                <w:color w:val="auto"/>
                <w:sz w:val="22"/>
                <w:szCs w:val="22"/>
              </w:rPr>
              <w:t>大写（元）：</w:t>
            </w:r>
          </w:p>
        </w:tc>
      </w:tr>
      <w:tr w14:paraId="373A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9632" w:type="dxa"/>
            <w:gridSpan w:val="3"/>
            <w:tcBorders>
              <w:top w:val="single" w:color="auto" w:sz="4" w:space="0"/>
              <w:left w:val="single" w:color="auto" w:sz="4" w:space="0"/>
              <w:bottom w:val="single" w:color="auto" w:sz="4" w:space="0"/>
              <w:right w:val="single" w:color="auto" w:sz="4" w:space="0"/>
            </w:tcBorders>
            <w:vAlign w:val="center"/>
          </w:tcPr>
          <w:p w14:paraId="67F4D923">
            <w:pPr>
              <w:spacing w:line="560" w:lineRule="exact"/>
              <w:ind w:firstLine="209" w:firstLineChars="95"/>
              <w:rPr>
                <w:rFonts w:ascii="Times New Roman" w:hAnsi="Times New Roman" w:eastAsia="仿宋"/>
                <w:color w:val="auto"/>
                <w:sz w:val="22"/>
                <w:szCs w:val="22"/>
              </w:rPr>
            </w:pPr>
            <w:r>
              <w:rPr>
                <w:rFonts w:ascii="Times New Roman" w:hAnsi="Times New Roman" w:eastAsia="仿宋"/>
                <w:color w:val="auto"/>
                <w:sz w:val="22"/>
                <w:szCs w:val="22"/>
              </w:rPr>
              <w:t>备注：</w:t>
            </w:r>
          </w:p>
        </w:tc>
      </w:tr>
    </w:tbl>
    <w:p w14:paraId="6B844913">
      <w:pPr>
        <w:pStyle w:val="12"/>
        <w:spacing w:line="500" w:lineRule="exact"/>
        <w:ind w:left="0" w:leftChars="0" w:firstLine="0" w:firstLineChars="0"/>
        <w:rPr>
          <w:rFonts w:ascii="Times New Roman" w:hAnsi="Times New Roman" w:eastAsia="仿宋" w:cs="Times New Roman"/>
          <w:color w:val="auto"/>
          <w:szCs w:val="28"/>
        </w:rPr>
      </w:pPr>
    </w:p>
    <w:p w14:paraId="4CF4459A">
      <w:pPr>
        <w:spacing w:line="500" w:lineRule="exact"/>
        <w:ind w:firstLine="560"/>
        <w:rPr>
          <w:rFonts w:ascii="Times New Roman" w:hAnsi="Times New Roman" w:eastAsia="仿宋"/>
          <w:color w:val="auto"/>
          <w:szCs w:val="28"/>
        </w:rPr>
      </w:pPr>
      <w:r>
        <w:rPr>
          <w:rFonts w:ascii="Times New Roman" w:hAnsi="Times New Roman" w:eastAsia="仿宋"/>
          <w:color w:val="auto"/>
          <w:szCs w:val="28"/>
        </w:rPr>
        <w:t>参选人：                      法定代表人或法定代表人授权代表：</w:t>
      </w:r>
    </w:p>
    <w:p w14:paraId="521F0DC5">
      <w:pPr>
        <w:spacing w:line="500" w:lineRule="exact"/>
        <w:ind w:firstLine="0" w:firstLineChars="0"/>
        <w:rPr>
          <w:rFonts w:ascii="Times New Roman" w:hAnsi="Times New Roman" w:eastAsia="仿宋"/>
          <w:color w:val="auto"/>
          <w:szCs w:val="28"/>
        </w:rPr>
      </w:pPr>
      <w:r>
        <w:rPr>
          <w:rFonts w:ascii="Times New Roman" w:hAnsi="Times New Roman" w:eastAsia="仿宋"/>
          <w:color w:val="auto"/>
          <w:szCs w:val="28"/>
        </w:rPr>
        <w:t>（参选人公章）                               （签字或盖章）</w:t>
      </w:r>
    </w:p>
    <w:p w14:paraId="0C601CD4">
      <w:pPr>
        <w:spacing w:line="500" w:lineRule="exact"/>
        <w:ind w:firstLine="560"/>
        <w:rPr>
          <w:rFonts w:ascii="Times New Roman" w:hAnsi="Times New Roman" w:eastAsia="仿宋"/>
          <w:color w:val="auto"/>
          <w:sz w:val="24"/>
        </w:rPr>
      </w:pPr>
      <w:r>
        <w:rPr>
          <w:rFonts w:ascii="Times New Roman" w:hAnsi="Times New Roman" w:eastAsia="仿宋"/>
          <w:color w:val="auto"/>
          <w:szCs w:val="28"/>
        </w:rPr>
        <w:t xml:space="preserve">                                         年     月  </w:t>
      </w:r>
      <w:r>
        <w:rPr>
          <w:rFonts w:ascii="Times New Roman" w:hAnsi="Times New Roman" w:eastAsia="仿宋"/>
          <w:color w:val="auto"/>
          <w:sz w:val="24"/>
        </w:rPr>
        <w:t xml:space="preserve">   </w:t>
      </w:r>
      <w:r>
        <w:rPr>
          <w:rFonts w:ascii="Times New Roman" w:hAnsi="Times New Roman" w:eastAsia="仿宋"/>
          <w:color w:val="auto"/>
          <w:szCs w:val="28"/>
        </w:rPr>
        <w:t>日</w:t>
      </w:r>
    </w:p>
    <w:p w14:paraId="5E3EB7D2">
      <w:pPr>
        <w:spacing w:line="500" w:lineRule="exact"/>
        <w:ind w:firstLine="480"/>
        <w:rPr>
          <w:rFonts w:ascii="Times New Roman" w:hAnsi="Times New Roman" w:eastAsia="仿宋"/>
          <w:color w:val="auto"/>
          <w:sz w:val="24"/>
        </w:rPr>
      </w:pPr>
      <w:r>
        <w:rPr>
          <w:rFonts w:ascii="Times New Roman" w:hAnsi="Times New Roman" w:eastAsia="仿宋"/>
          <w:color w:val="auto"/>
          <w:sz w:val="24"/>
        </w:rPr>
        <w:t>说明：</w:t>
      </w:r>
    </w:p>
    <w:p w14:paraId="271EE615">
      <w:pPr>
        <w:spacing w:line="500" w:lineRule="exact"/>
        <w:ind w:firstLine="480"/>
        <w:rPr>
          <w:rFonts w:ascii="Times New Roman" w:hAnsi="Times New Roman" w:eastAsia="仿宋"/>
          <w:color w:val="auto"/>
          <w:sz w:val="24"/>
        </w:rPr>
      </w:pPr>
      <w:r>
        <w:rPr>
          <w:rFonts w:ascii="Times New Roman" w:hAnsi="Times New Roman" w:eastAsia="仿宋"/>
          <w:color w:val="auto"/>
          <w:sz w:val="24"/>
        </w:rPr>
        <w:t>1.报价一览表按格式填列；</w:t>
      </w:r>
    </w:p>
    <w:p w14:paraId="676D7198">
      <w:pPr>
        <w:spacing w:line="500" w:lineRule="exact"/>
        <w:ind w:firstLine="480"/>
        <w:rPr>
          <w:rFonts w:ascii="Times New Roman" w:hAnsi="Times New Roman" w:eastAsia="仿宋"/>
          <w:color w:val="auto"/>
          <w:sz w:val="24"/>
        </w:rPr>
      </w:pPr>
      <w:r>
        <w:rPr>
          <w:rFonts w:ascii="Times New Roman" w:hAnsi="Times New Roman" w:eastAsia="仿宋"/>
          <w:color w:val="auto"/>
          <w:sz w:val="24"/>
        </w:rPr>
        <w:t>2.报价一览表在比选现场上当众宣读，务必填写清楚，准确无误</w:t>
      </w:r>
      <w:bookmarkEnd w:id="137"/>
      <w:r>
        <w:rPr>
          <w:rFonts w:ascii="Times New Roman" w:hAnsi="Times New Roman" w:eastAsia="仿宋"/>
          <w:color w:val="auto"/>
          <w:sz w:val="24"/>
        </w:rPr>
        <w:t>。</w:t>
      </w:r>
    </w:p>
    <w:p w14:paraId="6CABB65F">
      <w:pPr>
        <w:pStyle w:val="9"/>
        <w:ind w:firstLine="480"/>
        <w:rPr>
          <w:rFonts w:ascii="Times New Roman" w:hAnsi="Times New Roman" w:eastAsia="仿宋"/>
          <w:color w:val="auto"/>
          <w:sz w:val="24"/>
        </w:rPr>
      </w:pPr>
    </w:p>
    <w:p w14:paraId="128058C5">
      <w:pPr>
        <w:ind w:firstLine="480"/>
        <w:rPr>
          <w:rFonts w:ascii="Times New Roman" w:hAnsi="Times New Roman" w:eastAsia="仿宋"/>
          <w:color w:val="auto"/>
          <w:sz w:val="24"/>
        </w:rPr>
      </w:pPr>
    </w:p>
    <w:p w14:paraId="60DA3397">
      <w:pPr>
        <w:pStyle w:val="9"/>
        <w:ind w:firstLine="560"/>
        <w:rPr>
          <w:rFonts w:ascii="Times New Roman" w:hAnsi="Times New Roman"/>
        </w:rPr>
      </w:pPr>
    </w:p>
    <w:p w14:paraId="2DFA0046">
      <w:pPr>
        <w:numPr>
          <w:ilvl w:val="0"/>
          <w:numId w:val="1"/>
        </w:numPr>
        <w:ind w:firstLine="560"/>
        <w:rPr>
          <w:rFonts w:ascii="Times New Roman" w:hAnsi="Times New Roman"/>
        </w:rPr>
      </w:pPr>
      <w:r>
        <w:rPr>
          <w:rFonts w:ascii="Times New Roman" w:hAnsi="Times New Roman" w:eastAsia="仿宋"/>
          <w:color w:val="auto"/>
        </w:rPr>
        <w:t>报价明细表</w:t>
      </w:r>
    </w:p>
    <w:tbl>
      <w:tblPr>
        <w:tblStyle w:val="20"/>
        <w:tblW w:w="9156" w:type="dxa"/>
        <w:tblInd w:w="0" w:type="dxa"/>
        <w:tblLayout w:type="fixed"/>
        <w:tblCellMar>
          <w:top w:w="0" w:type="dxa"/>
          <w:left w:w="108" w:type="dxa"/>
          <w:bottom w:w="0" w:type="dxa"/>
          <w:right w:w="108" w:type="dxa"/>
        </w:tblCellMar>
      </w:tblPr>
      <w:tblGrid>
        <w:gridCol w:w="562"/>
        <w:gridCol w:w="1282"/>
        <w:gridCol w:w="1311"/>
        <w:gridCol w:w="620"/>
        <w:gridCol w:w="1013"/>
        <w:gridCol w:w="1312"/>
        <w:gridCol w:w="1331"/>
        <w:gridCol w:w="919"/>
        <w:gridCol w:w="806"/>
        <w:tblGridChange w:id="0">
          <w:tblGrid>
            <w:gridCol w:w="562"/>
            <w:gridCol w:w="1282"/>
            <w:gridCol w:w="1162"/>
            <w:gridCol w:w="149"/>
            <w:gridCol w:w="620"/>
            <w:gridCol w:w="1013"/>
            <w:gridCol w:w="1312"/>
            <w:gridCol w:w="1331"/>
            <w:gridCol w:w="919"/>
            <w:gridCol w:w="806"/>
          </w:tblGrid>
        </w:tblGridChange>
      </w:tblGrid>
      <w:tr w14:paraId="6ECEE219">
        <w:tblPrEx>
          <w:tblCellMar>
            <w:top w:w="0" w:type="dxa"/>
            <w:left w:w="108" w:type="dxa"/>
            <w:bottom w:w="0" w:type="dxa"/>
            <w:right w:w="108" w:type="dxa"/>
          </w:tblCellMar>
        </w:tblPrEx>
        <w:trPr>
          <w:trHeight w:val="567" w:hRule="atLeast"/>
        </w:trPr>
        <w:tc>
          <w:tcPr>
            <w:tcW w:w="562" w:type="dxa"/>
            <w:tcBorders>
              <w:top w:val="single" w:color="auto" w:sz="4" w:space="0"/>
              <w:left w:val="single" w:color="auto" w:sz="4" w:space="0"/>
              <w:bottom w:val="single" w:color="auto" w:sz="4" w:space="0"/>
              <w:right w:val="single" w:color="auto" w:sz="4" w:space="0"/>
            </w:tcBorders>
            <w:shd w:val="clear" w:color="000000" w:fill="D9D9D9"/>
            <w:noWrap/>
            <w:vAlign w:val="center"/>
          </w:tcPr>
          <w:p w14:paraId="6AE93DCA">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序号</w:t>
            </w:r>
          </w:p>
        </w:tc>
        <w:tc>
          <w:tcPr>
            <w:tcW w:w="1282" w:type="dxa"/>
            <w:tcBorders>
              <w:top w:val="single" w:color="auto" w:sz="4" w:space="0"/>
              <w:left w:val="nil"/>
              <w:bottom w:val="single" w:color="auto" w:sz="4" w:space="0"/>
              <w:right w:val="single" w:color="auto" w:sz="4" w:space="0"/>
            </w:tcBorders>
            <w:shd w:val="clear" w:color="000000" w:fill="D9D9D9"/>
            <w:noWrap/>
            <w:vAlign w:val="center"/>
          </w:tcPr>
          <w:p w14:paraId="10F46FB6">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1311" w:type="dxa"/>
            <w:tcBorders>
              <w:top w:val="single" w:color="auto" w:sz="4" w:space="0"/>
              <w:left w:val="nil"/>
              <w:bottom w:val="single" w:color="auto" w:sz="4" w:space="0"/>
              <w:right w:val="single" w:color="auto" w:sz="4" w:space="0"/>
            </w:tcBorders>
            <w:shd w:val="clear" w:color="000000" w:fill="D9D9D9"/>
            <w:noWrap/>
            <w:vAlign w:val="center"/>
          </w:tcPr>
          <w:p w14:paraId="0C6E6061">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规格材质</w:t>
            </w:r>
          </w:p>
        </w:tc>
        <w:tc>
          <w:tcPr>
            <w:tcW w:w="620" w:type="dxa"/>
            <w:tcBorders>
              <w:top w:val="single" w:color="auto" w:sz="4" w:space="0"/>
              <w:left w:val="nil"/>
              <w:bottom w:val="single" w:color="auto" w:sz="4" w:space="0"/>
              <w:right w:val="single" w:color="auto" w:sz="4" w:space="0"/>
            </w:tcBorders>
            <w:shd w:val="clear" w:color="000000" w:fill="D9D9D9"/>
            <w:noWrap/>
            <w:vAlign w:val="center"/>
          </w:tcPr>
          <w:p w14:paraId="017412C1">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数量</w:t>
            </w:r>
          </w:p>
        </w:tc>
        <w:tc>
          <w:tcPr>
            <w:tcW w:w="1013" w:type="dxa"/>
            <w:tcBorders>
              <w:top w:val="single" w:color="auto" w:sz="4" w:space="0"/>
              <w:left w:val="nil"/>
              <w:bottom w:val="single" w:color="auto" w:sz="4" w:space="0"/>
              <w:right w:val="single" w:color="auto" w:sz="4" w:space="0"/>
            </w:tcBorders>
            <w:shd w:val="clear" w:color="000000" w:fill="D9D9D9"/>
            <w:noWrap/>
            <w:vAlign w:val="center"/>
          </w:tcPr>
          <w:p w14:paraId="5D001B5A">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单位</w:t>
            </w:r>
          </w:p>
        </w:tc>
        <w:tc>
          <w:tcPr>
            <w:tcW w:w="1312" w:type="dxa"/>
            <w:tcBorders>
              <w:top w:val="single" w:color="auto" w:sz="4" w:space="0"/>
              <w:left w:val="nil"/>
              <w:bottom w:val="single" w:color="auto" w:sz="4" w:space="0"/>
              <w:right w:val="single" w:color="auto" w:sz="4" w:space="0"/>
            </w:tcBorders>
            <w:shd w:val="clear" w:color="000000" w:fill="FFFFFF"/>
            <w:vAlign w:val="center"/>
          </w:tcPr>
          <w:p w14:paraId="68263019">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单项限价（含税）元</w:t>
            </w:r>
          </w:p>
        </w:tc>
        <w:tc>
          <w:tcPr>
            <w:tcW w:w="1331" w:type="dxa"/>
            <w:tcBorders>
              <w:top w:val="single" w:color="auto" w:sz="4" w:space="0"/>
              <w:left w:val="nil"/>
              <w:bottom w:val="single" w:color="auto" w:sz="4" w:space="0"/>
              <w:right w:val="single" w:color="auto" w:sz="4" w:space="0"/>
            </w:tcBorders>
            <w:shd w:val="clear" w:color="000000" w:fill="FFFFFF"/>
            <w:vAlign w:val="center"/>
          </w:tcPr>
          <w:p w14:paraId="1C1023AC">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单项报价（含税）元</w:t>
            </w:r>
          </w:p>
        </w:tc>
        <w:tc>
          <w:tcPr>
            <w:tcW w:w="919" w:type="dxa"/>
            <w:tcBorders>
              <w:top w:val="single" w:color="auto" w:sz="4" w:space="0"/>
              <w:left w:val="nil"/>
              <w:bottom w:val="single" w:color="auto" w:sz="4" w:space="0"/>
              <w:right w:val="single" w:color="auto" w:sz="4" w:space="0"/>
            </w:tcBorders>
            <w:shd w:val="clear" w:color="000000" w:fill="FFFFFF"/>
            <w:vAlign w:val="center"/>
          </w:tcPr>
          <w:p w14:paraId="3235493D">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合计</w:t>
            </w:r>
          </w:p>
          <w:p w14:paraId="41477523">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w:t>
            </w:r>
          </w:p>
        </w:tc>
        <w:tc>
          <w:tcPr>
            <w:tcW w:w="806" w:type="dxa"/>
            <w:tcBorders>
              <w:top w:val="single" w:color="auto" w:sz="4" w:space="0"/>
              <w:left w:val="nil"/>
              <w:bottom w:val="single" w:color="auto" w:sz="4" w:space="0"/>
              <w:right w:val="single" w:color="auto" w:sz="4" w:space="0"/>
            </w:tcBorders>
            <w:shd w:val="clear" w:color="000000" w:fill="FFFFFF"/>
            <w:vAlign w:val="center"/>
          </w:tcPr>
          <w:p w14:paraId="6D65A098">
            <w:pPr>
              <w:widowControl/>
              <w:spacing w:line="300" w:lineRule="exact"/>
              <w:ind w:firstLine="0" w:firstLineChars="0"/>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备注</w:t>
            </w:r>
          </w:p>
        </w:tc>
      </w:tr>
      <w:tr w14:paraId="0A6AF08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1C4D51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282" w:type="dxa"/>
            <w:tcBorders>
              <w:top w:val="nil"/>
              <w:left w:val="nil"/>
              <w:bottom w:val="single" w:color="auto" w:sz="4" w:space="0"/>
              <w:right w:val="single" w:color="auto" w:sz="4" w:space="0"/>
            </w:tcBorders>
            <w:shd w:val="clear" w:color="auto" w:fill="auto"/>
            <w:noWrap/>
            <w:vAlign w:val="center"/>
          </w:tcPr>
          <w:p w14:paraId="472F9E8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主舞台</w:t>
            </w:r>
          </w:p>
        </w:tc>
        <w:tc>
          <w:tcPr>
            <w:tcW w:w="1311" w:type="dxa"/>
            <w:tcBorders>
              <w:top w:val="nil"/>
              <w:left w:val="nil"/>
              <w:bottom w:val="single" w:color="auto" w:sz="4" w:space="0"/>
              <w:right w:val="single" w:color="auto" w:sz="4" w:space="0"/>
            </w:tcBorders>
            <w:shd w:val="clear" w:color="auto" w:fill="auto"/>
            <w:noWrap/>
            <w:vAlign w:val="center"/>
          </w:tcPr>
          <w:p w14:paraId="08E0C23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15.6m*8.4m</w:t>
            </w:r>
          </w:p>
        </w:tc>
        <w:tc>
          <w:tcPr>
            <w:tcW w:w="620" w:type="dxa"/>
            <w:tcBorders>
              <w:top w:val="nil"/>
              <w:left w:val="nil"/>
              <w:bottom w:val="single" w:color="auto" w:sz="4" w:space="0"/>
              <w:right w:val="single" w:color="auto" w:sz="4" w:space="0"/>
            </w:tcBorders>
            <w:shd w:val="clear" w:color="auto" w:fill="auto"/>
            <w:noWrap/>
            <w:vAlign w:val="center"/>
          </w:tcPr>
          <w:p w14:paraId="3186609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131</w:t>
            </w:r>
          </w:p>
        </w:tc>
        <w:tc>
          <w:tcPr>
            <w:tcW w:w="1013" w:type="dxa"/>
            <w:tcBorders>
              <w:top w:val="nil"/>
              <w:left w:val="nil"/>
              <w:bottom w:val="single" w:color="auto" w:sz="4" w:space="0"/>
              <w:right w:val="single" w:color="auto" w:sz="4" w:space="0"/>
            </w:tcBorders>
            <w:shd w:val="clear" w:color="auto" w:fill="auto"/>
            <w:noWrap/>
            <w:vAlign w:val="center"/>
          </w:tcPr>
          <w:p w14:paraId="0B3345D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12" w:type="dxa"/>
            <w:tcBorders>
              <w:top w:val="nil"/>
              <w:left w:val="nil"/>
              <w:bottom w:val="single" w:color="auto" w:sz="4" w:space="0"/>
              <w:right w:val="single" w:color="auto" w:sz="4" w:space="0"/>
            </w:tcBorders>
            <w:shd w:val="clear" w:color="auto" w:fill="auto"/>
            <w:noWrap/>
            <w:vAlign w:val="center"/>
          </w:tcPr>
          <w:p w14:paraId="490AEE3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40.00</w:t>
            </w:r>
          </w:p>
        </w:tc>
        <w:tc>
          <w:tcPr>
            <w:tcW w:w="1331" w:type="dxa"/>
            <w:tcBorders>
              <w:top w:val="nil"/>
              <w:left w:val="nil"/>
              <w:bottom w:val="single" w:color="auto" w:sz="4" w:space="0"/>
              <w:right w:val="single" w:color="auto" w:sz="4" w:space="0"/>
            </w:tcBorders>
            <w:shd w:val="clear" w:color="auto" w:fill="auto"/>
            <w:noWrap/>
            <w:vAlign w:val="center"/>
          </w:tcPr>
          <w:p w14:paraId="4360CAA2">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734A73DA">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0A4B6B9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A77E671">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1DCD6EF">
            <w:pPr>
              <w:widowControl/>
              <w:spacing w:line="240" w:lineRule="auto"/>
              <w:ind w:firstLine="0" w:firstLineChars="0"/>
              <w:jc w:val="center"/>
              <w:rPr>
                <w:rFonts w:ascii="Times New Roman" w:hAnsi="Times New Roman" w:eastAsia="宋体"/>
                <w:color w:val="000000"/>
                <w:kern w:val="0"/>
                <w:sz w:val="21"/>
                <w:szCs w:val="21"/>
              </w:rPr>
            </w:pPr>
            <w:r>
              <w:rPr>
                <w:rFonts w:hint="eastAsia" w:ascii="Times New Roman" w:hAnsi="Times New Roman" w:eastAsia="宋体" w:cs="Times New Roman"/>
                <w:color w:val="000000"/>
                <w:kern w:val="0"/>
                <w:sz w:val="21"/>
                <w:szCs w:val="21"/>
                <w:highlight w:val="none"/>
                <w:lang w:val="en-US" w:eastAsia="zh-CN"/>
              </w:rPr>
              <w:t>2</w:t>
            </w:r>
          </w:p>
        </w:tc>
        <w:tc>
          <w:tcPr>
            <w:tcW w:w="1282" w:type="dxa"/>
            <w:tcBorders>
              <w:top w:val="nil"/>
              <w:left w:val="nil"/>
              <w:bottom w:val="single" w:color="auto" w:sz="4" w:space="0"/>
              <w:right w:val="single" w:color="auto" w:sz="4" w:space="0"/>
            </w:tcBorders>
            <w:shd w:val="clear" w:color="auto" w:fill="auto"/>
            <w:noWrap/>
            <w:vAlign w:val="center"/>
          </w:tcPr>
          <w:p w14:paraId="42837237">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default" w:ascii="Times New Roman" w:hAnsi="Times New Roman" w:eastAsia="宋体" w:cs="Times New Roman"/>
                <w:i w:val="0"/>
                <w:iCs w:val="0"/>
                <w:color w:val="000000"/>
                <w:kern w:val="0"/>
                <w:sz w:val="21"/>
                <w:szCs w:val="21"/>
                <w:highlight w:val="none"/>
                <w:u w:val="none"/>
                <w:lang w:val="en-US" w:eastAsia="zh-CN" w:bidi="ar"/>
              </w:rPr>
              <w:t>椅子+椅套</w:t>
            </w:r>
          </w:p>
        </w:tc>
        <w:tc>
          <w:tcPr>
            <w:tcW w:w="1311" w:type="dxa"/>
            <w:tcBorders>
              <w:top w:val="nil"/>
              <w:left w:val="nil"/>
              <w:bottom w:val="single" w:color="auto" w:sz="4" w:space="0"/>
              <w:right w:val="single" w:color="auto" w:sz="4" w:space="0"/>
            </w:tcBorders>
            <w:shd w:val="clear" w:color="auto" w:fill="auto"/>
            <w:noWrap/>
            <w:vAlign w:val="center"/>
          </w:tcPr>
          <w:p w14:paraId="586FE00B">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default" w:ascii="Times New Roman" w:hAnsi="Times New Roman" w:eastAsia="宋体" w:cs="Times New Roman"/>
                <w:i w:val="0"/>
                <w:iCs w:val="0"/>
                <w:color w:val="000000"/>
                <w:kern w:val="0"/>
                <w:sz w:val="21"/>
                <w:szCs w:val="21"/>
                <w:highlight w:val="none"/>
                <w:u w:val="none"/>
                <w:lang w:val="en-US" w:eastAsia="zh-CN" w:bidi="ar"/>
              </w:rPr>
              <w:t>嘉宾靠背椅</w:t>
            </w:r>
          </w:p>
        </w:tc>
        <w:tc>
          <w:tcPr>
            <w:tcW w:w="620" w:type="dxa"/>
            <w:tcBorders>
              <w:top w:val="nil"/>
              <w:left w:val="nil"/>
              <w:bottom w:val="single" w:color="auto" w:sz="4" w:space="0"/>
              <w:right w:val="single" w:color="auto" w:sz="4" w:space="0"/>
            </w:tcBorders>
            <w:shd w:val="clear" w:color="auto" w:fill="auto"/>
            <w:noWrap/>
            <w:vAlign w:val="center"/>
          </w:tcPr>
          <w:p w14:paraId="70F50262">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default" w:ascii="Times New Roman" w:hAnsi="Times New Roman" w:eastAsia="宋体" w:cs="Times New Roman"/>
                <w:i w:val="0"/>
                <w:iCs w:val="0"/>
                <w:color w:val="000000"/>
                <w:kern w:val="0"/>
                <w:sz w:val="21"/>
                <w:szCs w:val="21"/>
                <w:highlight w:val="none"/>
                <w:u w:val="none"/>
                <w:lang w:val="en-US" w:eastAsia="zh-CN" w:bidi="ar"/>
              </w:rPr>
              <w:t>120</w:t>
            </w:r>
          </w:p>
        </w:tc>
        <w:tc>
          <w:tcPr>
            <w:tcW w:w="1013" w:type="dxa"/>
            <w:tcBorders>
              <w:top w:val="nil"/>
              <w:left w:val="nil"/>
              <w:bottom w:val="single" w:color="auto" w:sz="4" w:space="0"/>
              <w:right w:val="single" w:color="auto" w:sz="4" w:space="0"/>
            </w:tcBorders>
            <w:shd w:val="clear" w:color="auto" w:fill="auto"/>
            <w:noWrap/>
            <w:vAlign w:val="center"/>
          </w:tcPr>
          <w:p w14:paraId="327AD67C">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eastAsia" w:ascii="Times New Roman" w:hAnsi="Times New Roman" w:eastAsia="宋体" w:cs="Times New Roman"/>
                <w:i w:val="0"/>
                <w:iCs w:val="0"/>
                <w:color w:val="000000"/>
                <w:kern w:val="0"/>
                <w:sz w:val="21"/>
                <w:szCs w:val="21"/>
                <w:highlight w:val="none"/>
                <w:u w:val="none"/>
                <w:lang w:val="en-US" w:eastAsia="zh-CN" w:bidi="ar"/>
              </w:rPr>
              <w:t>把</w:t>
            </w:r>
          </w:p>
        </w:tc>
        <w:tc>
          <w:tcPr>
            <w:tcW w:w="1312" w:type="dxa"/>
            <w:tcBorders>
              <w:top w:val="nil"/>
              <w:left w:val="nil"/>
              <w:bottom w:val="single" w:color="auto" w:sz="4" w:space="0"/>
              <w:right w:val="single" w:color="auto" w:sz="4" w:space="0"/>
            </w:tcBorders>
            <w:shd w:val="clear" w:color="auto" w:fill="auto"/>
            <w:noWrap/>
            <w:vAlign w:val="center"/>
          </w:tcPr>
          <w:p w14:paraId="502E6256">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lang w:bidi="ar"/>
              </w:rPr>
            </w:pPr>
            <w:r>
              <w:rPr>
                <w:rFonts w:hint="eastAsia" w:ascii="Times New Roman" w:hAnsi="Times New Roman" w:eastAsia="宋体" w:cs="Times New Roman"/>
                <w:i w:val="0"/>
                <w:iCs w:val="0"/>
                <w:color w:val="000000"/>
                <w:kern w:val="0"/>
                <w:sz w:val="21"/>
                <w:szCs w:val="21"/>
                <w:highlight w:val="none"/>
                <w:u w:val="none"/>
                <w:lang w:val="en-US" w:eastAsia="zh-CN" w:bidi="ar"/>
              </w:rPr>
              <w:t>15.00</w:t>
            </w:r>
          </w:p>
        </w:tc>
        <w:tc>
          <w:tcPr>
            <w:tcW w:w="1331" w:type="dxa"/>
            <w:tcBorders>
              <w:top w:val="nil"/>
              <w:left w:val="nil"/>
              <w:bottom w:val="single" w:color="auto" w:sz="4" w:space="0"/>
              <w:right w:val="single" w:color="auto" w:sz="4" w:space="0"/>
            </w:tcBorders>
            <w:shd w:val="clear" w:color="auto" w:fill="auto"/>
            <w:noWrap/>
            <w:vAlign w:val="center"/>
          </w:tcPr>
          <w:p w14:paraId="79AA469D">
            <w:pPr>
              <w:keepNext w:val="0"/>
              <w:keepLines w:val="0"/>
              <w:widowControl/>
              <w:suppressLineNumbers w:val="0"/>
              <w:spacing w:line="240" w:lineRule="auto"/>
              <w:ind w:firstLine="0" w:firstLineChars="0"/>
              <w:jc w:val="center"/>
              <w:textAlignment w:val="auto"/>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438587EA">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1310D380">
            <w:pPr>
              <w:widowControl/>
              <w:spacing w:line="240" w:lineRule="auto"/>
              <w:ind w:firstLine="0" w:firstLineChars="0"/>
              <w:jc w:val="center"/>
              <w:rPr>
                <w:rFonts w:hint="eastAsia" w:ascii="Times New Roman" w:hAnsi="Times New Roman" w:eastAsia="宋体"/>
                <w:color w:val="000000"/>
                <w:kern w:val="0"/>
                <w:sz w:val="21"/>
                <w:szCs w:val="21"/>
                <w:lang w:val="en-US" w:eastAsia="zh-CN"/>
              </w:rPr>
            </w:pPr>
            <w:r>
              <w:rPr>
                <w:rFonts w:hint="eastAsia" w:ascii="Times New Roman" w:hAnsi="Times New Roman" w:eastAsia="宋体"/>
                <w:color w:val="000000"/>
                <w:kern w:val="0"/>
                <w:sz w:val="21"/>
                <w:szCs w:val="21"/>
                <w:lang w:val="en-US" w:eastAsia="zh-CN"/>
              </w:rPr>
              <w:t>租用</w:t>
            </w:r>
          </w:p>
        </w:tc>
      </w:tr>
      <w:tr w14:paraId="0E2F366D">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39908E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282" w:type="dxa"/>
            <w:tcBorders>
              <w:top w:val="nil"/>
              <w:left w:val="nil"/>
              <w:bottom w:val="single" w:color="auto" w:sz="4" w:space="0"/>
              <w:right w:val="single" w:color="auto" w:sz="4" w:space="0"/>
            </w:tcBorders>
            <w:shd w:val="clear" w:color="auto" w:fill="auto"/>
            <w:noWrap/>
            <w:vAlign w:val="center"/>
          </w:tcPr>
          <w:p w14:paraId="60F7A52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梯步</w:t>
            </w:r>
          </w:p>
        </w:tc>
        <w:tc>
          <w:tcPr>
            <w:tcW w:w="1311" w:type="dxa"/>
            <w:tcBorders>
              <w:top w:val="nil"/>
              <w:left w:val="nil"/>
              <w:bottom w:val="single" w:color="auto" w:sz="4" w:space="0"/>
              <w:right w:val="single" w:color="auto" w:sz="4" w:space="0"/>
            </w:tcBorders>
            <w:shd w:val="clear" w:color="auto" w:fill="auto"/>
            <w:noWrap/>
            <w:vAlign w:val="center"/>
          </w:tcPr>
          <w:p w14:paraId="17872F6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1.2m</w:t>
            </w:r>
          </w:p>
        </w:tc>
        <w:tc>
          <w:tcPr>
            <w:tcW w:w="620" w:type="dxa"/>
            <w:tcBorders>
              <w:top w:val="nil"/>
              <w:left w:val="nil"/>
              <w:bottom w:val="single" w:color="auto" w:sz="4" w:space="0"/>
              <w:right w:val="single" w:color="auto" w:sz="4" w:space="0"/>
            </w:tcBorders>
            <w:shd w:val="clear" w:color="auto" w:fill="auto"/>
            <w:noWrap/>
            <w:vAlign w:val="center"/>
          </w:tcPr>
          <w:p w14:paraId="3831FCF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6</w:t>
            </w:r>
          </w:p>
        </w:tc>
        <w:tc>
          <w:tcPr>
            <w:tcW w:w="1013" w:type="dxa"/>
            <w:tcBorders>
              <w:top w:val="nil"/>
              <w:left w:val="nil"/>
              <w:bottom w:val="single" w:color="auto" w:sz="4" w:space="0"/>
              <w:right w:val="single" w:color="auto" w:sz="4" w:space="0"/>
            </w:tcBorders>
            <w:shd w:val="clear" w:color="auto" w:fill="auto"/>
            <w:noWrap/>
            <w:vAlign w:val="center"/>
          </w:tcPr>
          <w:p w14:paraId="70C1C62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54DB91C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40.00</w:t>
            </w:r>
          </w:p>
        </w:tc>
        <w:tc>
          <w:tcPr>
            <w:tcW w:w="1331" w:type="dxa"/>
            <w:tcBorders>
              <w:top w:val="nil"/>
              <w:left w:val="nil"/>
              <w:bottom w:val="single" w:color="auto" w:sz="4" w:space="0"/>
              <w:right w:val="single" w:color="auto" w:sz="4" w:space="0"/>
            </w:tcBorders>
            <w:shd w:val="clear" w:color="auto" w:fill="auto"/>
            <w:noWrap/>
            <w:vAlign w:val="center"/>
          </w:tcPr>
          <w:p w14:paraId="0674170D">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2EA4F117">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08C1CF0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4199A6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447BE0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1282" w:type="dxa"/>
            <w:tcBorders>
              <w:top w:val="nil"/>
              <w:left w:val="nil"/>
              <w:bottom w:val="single" w:color="auto" w:sz="4" w:space="0"/>
              <w:right w:val="single" w:color="auto" w:sz="4" w:space="0"/>
            </w:tcBorders>
            <w:shd w:val="clear" w:color="auto" w:fill="auto"/>
            <w:noWrap/>
            <w:vAlign w:val="center"/>
          </w:tcPr>
          <w:p w14:paraId="0F50EE0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冷焰火</w:t>
            </w:r>
          </w:p>
        </w:tc>
        <w:tc>
          <w:tcPr>
            <w:tcW w:w="1311" w:type="dxa"/>
            <w:tcBorders>
              <w:top w:val="nil"/>
              <w:left w:val="nil"/>
              <w:bottom w:val="single" w:color="auto" w:sz="4" w:space="0"/>
              <w:right w:val="single" w:color="auto" w:sz="4" w:space="0"/>
            </w:tcBorders>
            <w:shd w:val="clear" w:color="auto" w:fill="auto"/>
            <w:noWrap/>
            <w:vAlign w:val="center"/>
          </w:tcPr>
          <w:p w14:paraId="2EC7545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5m</w:t>
            </w:r>
          </w:p>
        </w:tc>
        <w:tc>
          <w:tcPr>
            <w:tcW w:w="620" w:type="dxa"/>
            <w:tcBorders>
              <w:top w:val="nil"/>
              <w:left w:val="nil"/>
              <w:bottom w:val="single" w:color="auto" w:sz="4" w:space="0"/>
              <w:right w:val="single" w:color="auto" w:sz="4" w:space="0"/>
            </w:tcBorders>
            <w:shd w:val="clear" w:color="auto" w:fill="auto"/>
            <w:noWrap/>
            <w:vAlign w:val="center"/>
          </w:tcPr>
          <w:p w14:paraId="2FFB350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8</w:t>
            </w:r>
          </w:p>
        </w:tc>
        <w:tc>
          <w:tcPr>
            <w:tcW w:w="1013" w:type="dxa"/>
            <w:tcBorders>
              <w:top w:val="nil"/>
              <w:left w:val="nil"/>
              <w:bottom w:val="single" w:color="auto" w:sz="4" w:space="0"/>
              <w:right w:val="single" w:color="auto" w:sz="4" w:space="0"/>
            </w:tcBorders>
            <w:shd w:val="clear" w:color="auto" w:fill="auto"/>
            <w:noWrap/>
            <w:vAlign w:val="center"/>
          </w:tcPr>
          <w:p w14:paraId="532DC91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1E898EF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300.00</w:t>
            </w:r>
          </w:p>
        </w:tc>
        <w:tc>
          <w:tcPr>
            <w:tcW w:w="1331" w:type="dxa"/>
            <w:tcBorders>
              <w:top w:val="nil"/>
              <w:left w:val="nil"/>
              <w:bottom w:val="single" w:color="auto" w:sz="4" w:space="0"/>
              <w:right w:val="single" w:color="auto" w:sz="4" w:space="0"/>
            </w:tcBorders>
            <w:shd w:val="clear" w:color="auto" w:fill="auto"/>
            <w:noWrap/>
            <w:vAlign w:val="center"/>
          </w:tcPr>
          <w:p w14:paraId="1E3E785E">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5D9C716F">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55B88D8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D3DD0FA">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5463E8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282" w:type="dxa"/>
            <w:tcBorders>
              <w:top w:val="nil"/>
              <w:left w:val="nil"/>
              <w:bottom w:val="single" w:color="auto" w:sz="4" w:space="0"/>
              <w:right w:val="single" w:color="auto" w:sz="4" w:space="0"/>
            </w:tcBorders>
            <w:shd w:val="clear" w:color="auto" w:fill="auto"/>
            <w:noWrap/>
            <w:vAlign w:val="center"/>
          </w:tcPr>
          <w:p w14:paraId="72D8E52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铁马</w:t>
            </w:r>
          </w:p>
        </w:tc>
        <w:tc>
          <w:tcPr>
            <w:tcW w:w="1311" w:type="dxa"/>
            <w:tcBorders>
              <w:top w:val="nil"/>
              <w:left w:val="nil"/>
              <w:bottom w:val="single" w:color="auto" w:sz="4" w:space="0"/>
              <w:right w:val="single" w:color="auto" w:sz="4" w:space="0"/>
            </w:tcBorders>
            <w:shd w:val="clear" w:color="auto" w:fill="auto"/>
            <w:noWrap/>
            <w:vAlign w:val="center"/>
          </w:tcPr>
          <w:p w14:paraId="05DCFB6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2m*1m</w:t>
            </w:r>
          </w:p>
        </w:tc>
        <w:tc>
          <w:tcPr>
            <w:tcW w:w="620" w:type="dxa"/>
            <w:tcBorders>
              <w:top w:val="nil"/>
              <w:left w:val="nil"/>
              <w:bottom w:val="single" w:color="auto" w:sz="4" w:space="0"/>
              <w:right w:val="single" w:color="auto" w:sz="4" w:space="0"/>
            </w:tcBorders>
            <w:shd w:val="clear" w:color="auto" w:fill="auto"/>
            <w:noWrap/>
            <w:vAlign w:val="center"/>
          </w:tcPr>
          <w:p w14:paraId="09A4F18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w:t>
            </w:r>
          </w:p>
        </w:tc>
        <w:tc>
          <w:tcPr>
            <w:tcW w:w="1013" w:type="dxa"/>
            <w:tcBorders>
              <w:top w:val="nil"/>
              <w:left w:val="nil"/>
              <w:bottom w:val="single" w:color="auto" w:sz="4" w:space="0"/>
              <w:right w:val="single" w:color="auto" w:sz="4" w:space="0"/>
            </w:tcBorders>
            <w:shd w:val="clear" w:color="auto" w:fill="auto"/>
            <w:noWrap/>
            <w:vAlign w:val="center"/>
          </w:tcPr>
          <w:p w14:paraId="17D2F62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组</w:t>
            </w:r>
          </w:p>
        </w:tc>
        <w:tc>
          <w:tcPr>
            <w:tcW w:w="1312" w:type="dxa"/>
            <w:tcBorders>
              <w:top w:val="nil"/>
              <w:left w:val="nil"/>
              <w:bottom w:val="single" w:color="auto" w:sz="4" w:space="0"/>
              <w:right w:val="single" w:color="auto" w:sz="4" w:space="0"/>
            </w:tcBorders>
            <w:shd w:val="clear" w:color="auto" w:fill="auto"/>
            <w:noWrap/>
            <w:vAlign w:val="center"/>
          </w:tcPr>
          <w:p w14:paraId="133AFB4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20.00</w:t>
            </w:r>
          </w:p>
        </w:tc>
        <w:tc>
          <w:tcPr>
            <w:tcW w:w="1331" w:type="dxa"/>
            <w:tcBorders>
              <w:top w:val="nil"/>
              <w:left w:val="nil"/>
              <w:bottom w:val="single" w:color="auto" w:sz="4" w:space="0"/>
              <w:right w:val="single" w:color="auto" w:sz="4" w:space="0"/>
            </w:tcBorders>
            <w:shd w:val="clear" w:color="auto" w:fill="auto"/>
            <w:noWrap/>
            <w:vAlign w:val="center"/>
          </w:tcPr>
          <w:p w14:paraId="58C6D850">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5F656920">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507ED85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9803B6C">
        <w:tblPrEx>
          <w:tblCellMar>
            <w:top w:w="0" w:type="dxa"/>
            <w:left w:w="108" w:type="dxa"/>
            <w:bottom w:w="0" w:type="dxa"/>
            <w:right w:w="108" w:type="dxa"/>
          </w:tblCellMar>
        </w:tblPrEx>
        <w:trPr>
          <w:trHeight w:val="812"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786E51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282" w:type="dxa"/>
            <w:tcBorders>
              <w:top w:val="nil"/>
              <w:left w:val="nil"/>
              <w:bottom w:val="single" w:color="auto" w:sz="4" w:space="0"/>
              <w:right w:val="single" w:color="auto" w:sz="4" w:space="0"/>
            </w:tcBorders>
            <w:shd w:val="clear" w:color="auto" w:fill="auto"/>
            <w:noWrap/>
            <w:vAlign w:val="center"/>
          </w:tcPr>
          <w:p w14:paraId="4D0F1D7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雷亚架</w:t>
            </w:r>
          </w:p>
        </w:tc>
        <w:tc>
          <w:tcPr>
            <w:tcW w:w="1311" w:type="dxa"/>
            <w:tcBorders>
              <w:top w:val="nil"/>
              <w:left w:val="nil"/>
              <w:bottom w:val="single" w:color="auto" w:sz="4" w:space="0"/>
              <w:right w:val="single" w:color="auto" w:sz="4" w:space="0"/>
            </w:tcBorders>
            <w:shd w:val="clear" w:color="auto" w:fill="auto"/>
            <w:noWrap/>
            <w:vAlign w:val="center"/>
          </w:tcPr>
          <w:p w14:paraId="57E91E1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2层</w:t>
            </w:r>
          </w:p>
        </w:tc>
        <w:tc>
          <w:tcPr>
            <w:tcW w:w="620" w:type="dxa"/>
            <w:tcBorders>
              <w:top w:val="nil"/>
              <w:left w:val="nil"/>
              <w:bottom w:val="single" w:color="auto" w:sz="4" w:space="0"/>
              <w:right w:val="single" w:color="auto" w:sz="4" w:space="0"/>
            </w:tcBorders>
            <w:shd w:val="clear" w:color="auto" w:fill="auto"/>
            <w:noWrap/>
            <w:vAlign w:val="center"/>
          </w:tcPr>
          <w:p w14:paraId="253522D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1450</w:t>
            </w:r>
          </w:p>
        </w:tc>
        <w:tc>
          <w:tcPr>
            <w:tcW w:w="1013" w:type="dxa"/>
            <w:tcBorders>
              <w:top w:val="nil"/>
              <w:left w:val="nil"/>
              <w:bottom w:val="single" w:color="auto" w:sz="4" w:space="0"/>
              <w:right w:val="single" w:color="auto" w:sz="4" w:space="0"/>
            </w:tcBorders>
            <w:shd w:val="clear" w:color="auto" w:fill="auto"/>
            <w:noWrap/>
            <w:vAlign w:val="center"/>
          </w:tcPr>
          <w:p w14:paraId="02875A7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米</w:t>
            </w:r>
          </w:p>
        </w:tc>
        <w:tc>
          <w:tcPr>
            <w:tcW w:w="1312" w:type="dxa"/>
            <w:tcBorders>
              <w:top w:val="nil"/>
              <w:left w:val="nil"/>
              <w:bottom w:val="single" w:color="auto" w:sz="4" w:space="0"/>
              <w:right w:val="single" w:color="auto" w:sz="4" w:space="0"/>
            </w:tcBorders>
            <w:shd w:val="clear" w:color="auto" w:fill="auto"/>
            <w:noWrap/>
            <w:vAlign w:val="center"/>
          </w:tcPr>
          <w:p w14:paraId="1DA578F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15.00</w:t>
            </w:r>
          </w:p>
        </w:tc>
        <w:tc>
          <w:tcPr>
            <w:tcW w:w="1331" w:type="dxa"/>
            <w:tcBorders>
              <w:top w:val="nil"/>
              <w:left w:val="nil"/>
              <w:bottom w:val="single" w:color="auto" w:sz="4" w:space="0"/>
              <w:right w:val="single" w:color="auto" w:sz="4" w:space="0"/>
            </w:tcBorders>
            <w:shd w:val="clear" w:color="auto" w:fill="auto"/>
            <w:noWrap/>
            <w:vAlign w:val="center"/>
          </w:tcPr>
          <w:p w14:paraId="701D91DD">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3971B3BC">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5A09153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5FC070A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774608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282" w:type="dxa"/>
            <w:tcBorders>
              <w:top w:val="nil"/>
              <w:left w:val="nil"/>
              <w:bottom w:val="single" w:color="auto" w:sz="4" w:space="0"/>
              <w:right w:val="single" w:color="auto" w:sz="4" w:space="0"/>
            </w:tcBorders>
            <w:shd w:val="clear" w:color="auto" w:fill="auto"/>
            <w:noWrap/>
            <w:vAlign w:val="center"/>
          </w:tcPr>
          <w:p w14:paraId="06A8AB3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地毯</w:t>
            </w:r>
          </w:p>
        </w:tc>
        <w:tc>
          <w:tcPr>
            <w:tcW w:w="1311" w:type="dxa"/>
            <w:tcBorders>
              <w:top w:val="nil"/>
              <w:left w:val="nil"/>
              <w:bottom w:val="single" w:color="auto" w:sz="4" w:space="0"/>
              <w:right w:val="single" w:color="auto" w:sz="4" w:space="0"/>
            </w:tcBorders>
            <w:shd w:val="clear" w:color="auto" w:fill="auto"/>
            <w:noWrap/>
            <w:vAlign w:val="center"/>
          </w:tcPr>
          <w:p w14:paraId="0FBBF92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20m*10m</w:t>
            </w:r>
          </w:p>
        </w:tc>
        <w:tc>
          <w:tcPr>
            <w:tcW w:w="620" w:type="dxa"/>
            <w:tcBorders>
              <w:top w:val="nil"/>
              <w:left w:val="nil"/>
              <w:bottom w:val="single" w:color="auto" w:sz="4" w:space="0"/>
              <w:right w:val="single" w:color="auto" w:sz="4" w:space="0"/>
            </w:tcBorders>
            <w:shd w:val="clear" w:color="auto" w:fill="auto"/>
            <w:noWrap/>
            <w:vAlign w:val="center"/>
          </w:tcPr>
          <w:p w14:paraId="39510C4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w:t>
            </w:r>
          </w:p>
        </w:tc>
        <w:tc>
          <w:tcPr>
            <w:tcW w:w="1013" w:type="dxa"/>
            <w:tcBorders>
              <w:top w:val="nil"/>
              <w:left w:val="nil"/>
              <w:bottom w:val="single" w:color="auto" w:sz="4" w:space="0"/>
              <w:right w:val="single" w:color="auto" w:sz="4" w:space="0"/>
            </w:tcBorders>
            <w:shd w:val="clear" w:color="auto" w:fill="auto"/>
            <w:noWrap/>
            <w:vAlign w:val="center"/>
          </w:tcPr>
          <w:p w14:paraId="7551D15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12" w:type="dxa"/>
            <w:tcBorders>
              <w:top w:val="nil"/>
              <w:left w:val="nil"/>
              <w:bottom w:val="single" w:color="auto" w:sz="4" w:space="0"/>
              <w:right w:val="single" w:color="auto" w:sz="4" w:space="0"/>
            </w:tcBorders>
            <w:shd w:val="clear" w:color="auto" w:fill="auto"/>
            <w:noWrap/>
            <w:vAlign w:val="center"/>
          </w:tcPr>
          <w:p w14:paraId="5ED901F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10.00</w:t>
            </w:r>
          </w:p>
        </w:tc>
        <w:tc>
          <w:tcPr>
            <w:tcW w:w="1331" w:type="dxa"/>
            <w:tcBorders>
              <w:top w:val="nil"/>
              <w:left w:val="nil"/>
              <w:bottom w:val="single" w:color="auto" w:sz="4" w:space="0"/>
              <w:right w:val="single" w:color="auto" w:sz="4" w:space="0"/>
            </w:tcBorders>
            <w:shd w:val="clear" w:color="auto" w:fill="auto"/>
            <w:noWrap/>
            <w:vAlign w:val="center"/>
          </w:tcPr>
          <w:p w14:paraId="462D819A">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5AD1CA1C">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3D4373D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3641231F">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4AF67B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282" w:type="dxa"/>
            <w:tcBorders>
              <w:top w:val="nil"/>
              <w:left w:val="nil"/>
              <w:bottom w:val="single" w:color="auto" w:sz="4" w:space="0"/>
              <w:right w:val="single" w:color="auto" w:sz="4" w:space="0"/>
            </w:tcBorders>
            <w:shd w:val="clear" w:color="auto" w:fill="auto"/>
            <w:noWrap/>
            <w:vAlign w:val="center"/>
          </w:tcPr>
          <w:p w14:paraId="082A297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主屏幕LED</w:t>
            </w:r>
          </w:p>
        </w:tc>
        <w:tc>
          <w:tcPr>
            <w:tcW w:w="1311" w:type="dxa"/>
            <w:tcBorders>
              <w:top w:val="nil"/>
              <w:left w:val="nil"/>
              <w:bottom w:val="single" w:color="auto" w:sz="4" w:space="0"/>
              <w:right w:val="single" w:color="auto" w:sz="4" w:space="0"/>
            </w:tcBorders>
            <w:shd w:val="clear" w:color="auto" w:fill="auto"/>
            <w:noWrap/>
            <w:vAlign w:val="center"/>
          </w:tcPr>
          <w:p w14:paraId="5485F31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11m*5m</w:t>
            </w:r>
          </w:p>
        </w:tc>
        <w:tc>
          <w:tcPr>
            <w:tcW w:w="620" w:type="dxa"/>
            <w:tcBorders>
              <w:top w:val="nil"/>
              <w:left w:val="nil"/>
              <w:bottom w:val="single" w:color="auto" w:sz="4" w:space="0"/>
              <w:right w:val="single" w:color="auto" w:sz="4" w:space="0"/>
            </w:tcBorders>
            <w:shd w:val="clear" w:color="auto" w:fill="auto"/>
            <w:noWrap/>
            <w:vAlign w:val="center"/>
          </w:tcPr>
          <w:p w14:paraId="31CB243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55</w:t>
            </w:r>
          </w:p>
        </w:tc>
        <w:tc>
          <w:tcPr>
            <w:tcW w:w="1013" w:type="dxa"/>
            <w:tcBorders>
              <w:top w:val="nil"/>
              <w:left w:val="nil"/>
              <w:bottom w:val="single" w:color="auto" w:sz="4" w:space="0"/>
              <w:right w:val="single" w:color="auto" w:sz="4" w:space="0"/>
            </w:tcBorders>
            <w:shd w:val="clear" w:color="auto" w:fill="auto"/>
            <w:noWrap/>
            <w:vAlign w:val="center"/>
          </w:tcPr>
          <w:p w14:paraId="5939965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12" w:type="dxa"/>
            <w:tcBorders>
              <w:top w:val="nil"/>
              <w:left w:val="nil"/>
              <w:bottom w:val="single" w:color="auto" w:sz="4" w:space="0"/>
              <w:right w:val="single" w:color="auto" w:sz="4" w:space="0"/>
            </w:tcBorders>
            <w:shd w:val="clear" w:color="auto" w:fill="auto"/>
            <w:noWrap/>
            <w:vAlign w:val="center"/>
          </w:tcPr>
          <w:p w14:paraId="114A711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350.00</w:t>
            </w:r>
          </w:p>
        </w:tc>
        <w:tc>
          <w:tcPr>
            <w:tcW w:w="1331" w:type="dxa"/>
            <w:tcBorders>
              <w:top w:val="nil"/>
              <w:left w:val="nil"/>
              <w:bottom w:val="single" w:color="auto" w:sz="4" w:space="0"/>
              <w:right w:val="single" w:color="auto" w:sz="4" w:space="0"/>
            </w:tcBorders>
            <w:shd w:val="clear" w:color="auto" w:fill="auto"/>
            <w:noWrap/>
            <w:vAlign w:val="center"/>
          </w:tcPr>
          <w:p w14:paraId="6FE02F47">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0682A70A">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5D4EE20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室外使用</w:t>
            </w:r>
          </w:p>
        </w:tc>
      </w:tr>
      <w:tr w14:paraId="63959D43">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BED1F2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　</w:t>
            </w:r>
          </w:p>
        </w:tc>
        <w:tc>
          <w:tcPr>
            <w:tcW w:w="1282" w:type="dxa"/>
            <w:tcBorders>
              <w:top w:val="nil"/>
              <w:left w:val="nil"/>
              <w:bottom w:val="single" w:color="auto" w:sz="4" w:space="0"/>
              <w:right w:val="single" w:color="auto" w:sz="4" w:space="0"/>
            </w:tcBorders>
            <w:shd w:val="clear" w:color="auto" w:fill="auto"/>
            <w:noWrap/>
            <w:vAlign w:val="center"/>
          </w:tcPr>
          <w:p w14:paraId="52D1BCB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氛围屏+耳屏</w:t>
            </w:r>
          </w:p>
        </w:tc>
        <w:tc>
          <w:tcPr>
            <w:tcW w:w="1311" w:type="dxa"/>
            <w:tcBorders>
              <w:top w:val="nil"/>
              <w:left w:val="nil"/>
              <w:bottom w:val="single" w:color="auto" w:sz="4" w:space="0"/>
              <w:right w:val="single" w:color="auto" w:sz="4" w:space="0"/>
            </w:tcBorders>
            <w:shd w:val="clear" w:color="auto" w:fill="auto"/>
            <w:noWrap/>
            <w:vAlign w:val="center"/>
          </w:tcPr>
          <w:p w14:paraId="5340A6B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7249BC0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26.5</w:t>
            </w:r>
          </w:p>
        </w:tc>
        <w:tc>
          <w:tcPr>
            <w:tcW w:w="1013" w:type="dxa"/>
            <w:tcBorders>
              <w:top w:val="nil"/>
              <w:left w:val="nil"/>
              <w:bottom w:val="single" w:color="auto" w:sz="4" w:space="0"/>
              <w:right w:val="single" w:color="auto" w:sz="4" w:space="0"/>
            </w:tcBorders>
            <w:shd w:val="clear" w:color="auto" w:fill="auto"/>
            <w:noWrap/>
            <w:vAlign w:val="center"/>
          </w:tcPr>
          <w:p w14:paraId="11C0810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12" w:type="dxa"/>
            <w:tcBorders>
              <w:top w:val="nil"/>
              <w:left w:val="nil"/>
              <w:bottom w:val="single" w:color="auto" w:sz="4" w:space="0"/>
              <w:right w:val="single" w:color="auto" w:sz="4" w:space="0"/>
            </w:tcBorders>
            <w:shd w:val="clear" w:color="auto" w:fill="auto"/>
            <w:noWrap/>
            <w:vAlign w:val="center"/>
          </w:tcPr>
          <w:p w14:paraId="212229C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350.00</w:t>
            </w:r>
          </w:p>
        </w:tc>
        <w:tc>
          <w:tcPr>
            <w:tcW w:w="1331" w:type="dxa"/>
            <w:tcBorders>
              <w:top w:val="nil"/>
              <w:left w:val="nil"/>
              <w:bottom w:val="single" w:color="auto" w:sz="4" w:space="0"/>
              <w:right w:val="single" w:color="auto" w:sz="4" w:space="0"/>
            </w:tcBorders>
            <w:shd w:val="clear" w:color="auto" w:fill="auto"/>
            <w:noWrap/>
            <w:vAlign w:val="center"/>
          </w:tcPr>
          <w:p w14:paraId="36A9A164">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24A15AF6">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5D2B5CD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2E1D6A54">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DBF088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282" w:type="dxa"/>
            <w:tcBorders>
              <w:top w:val="nil"/>
              <w:left w:val="nil"/>
              <w:bottom w:val="single" w:color="auto" w:sz="4" w:space="0"/>
              <w:right w:val="single" w:color="auto" w:sz="4" w:space="0"/>
            </w:tcBorders>
            <w:shd w:val="clear" w:color="auto" w:fill="auto"/>
            <w:noWrap/>
            <w:vAlign w:val="center"/>
          </w:tcPr>
          <w:p w14:paraId="24B7002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台口屏</w:t>
            </w:r>
          </w:p>
        </w:tc>
        <w:tc>
          <w:tcPr>
            <w:tcW w:w="1311" w:type="dxa"/>
            <w:tcBorders>
              <w:top w:val="nil"/>
              <w:left w:val="nil"/>
              <w:bottom w:val="single" w:color="auto" w:sz="4" w:space="0"/>
              <w:right w:val="single" w:color="auto" w:sz="4" w:space="0"/>
            </w:tcBorders>
            <w:shd w:val="clear" w:color="auto" w:fill="auto"/>
            <w:noWrap/>
            <w:vAlign w:val="center"/>
          </w:tcPr>
          <w:p w14:paraId="1B8EB62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10.5m*1m</w:t>
            </w:r>
          </w:p>
        </w:tc>
        <w:tc>
          <w:tcPr>
            <w:tcW w:w="620" w:type="dxa"/>
            <w:tcBorders>
              <w:top w:val="nil"/>
              <w:left w:val="nil"/>
              <w:bottom w:val="single" w:color="auto" w:sz="4" w:space="0"/>
              <w:right w:val="single" w:color="auto" w:sz="4" w:space="0"/>
            </w:tcBorders>
            <w:shd w:val="clear" w:color="auto" w:fill="auto"/>
            <w:noWrap/>
            <w:vAlign w:val="center"/>
          </w:tcPr>
          <w:p w14:paraId="4CEF076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10.5</w:t>
            </w:r>
          </w:p>
        </w:tc>
        <w:tc>
          <w:tcPr>
            <w:tcW w:w="1013" w:type="dxa"/>
            <w:tcBorders>
              <w:top w:val="nil"/>
              <w:left w:val="nil"/>
              <w:bottom w:val="single" w:color="auto" w:sz="4" w:space="0"/>
              <w:right w:val="single" w:color="auto" w:sz="4" w:space="0"/>
            </w:tcBorders>
            <w:shd w:val="clear" w:color="auto" w:fill="auto"/>
            <w:noWrap/>
            <w:vAlign w:val="center"/>
          </w:tcPr>
          <w:p w14:paraId="08FAEED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平方米</w:t>
            </w:r>
          </w:p>
        </w:tc>
        <w:tc>
          <w:tcPr>
            <w:tcW w:w="1312" w:type="dxa"/>
            <w:tcBorders>
              <w:top w:val="nil"/>
              <w:left w:val="nil"/>
              <w:bottom w:val="single" w:color="auto" w:sz="4" w:space="0"/>
              <w:right w:val="single" w:color="auto" w:sz="4" w:space="0"/>
            </w:tcBorders>
            <w:shd w:val="clear" w:color="auto" w:fill="auto"/>
            <w:noWrap/>
            <w:vAlign w:val="center"/>
          </w:tcPr>
          <w:p w14:paraId="1DA905A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350.00</w:t>
            </w:r>
          </w:p>
        </w:tc>
        <w:tc>
          <w:tcPr>
            <w:tcW w:w="1331" w:type="dxa"/>
            <w:tcBorders>
              <w:top w:val="nil"/>
              <w:left w:val="nil"/>
              <w:bottom w:val="single" w:color="auto" w:sz="4" w:space="0"/>
              <w:right w:val="single" w:color="auto" w:sz="4" w:space="0"/>
            </w:tcBorders>
            <w:shd w:val="clear" w:color="auto" w:fill="auto"/>
            <w:noWrap/>
            <w:vAlign w:val="center"/>
          </w:tcPr>
          <w:p w14:paraId="784A617B">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588AA404">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59C322D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337D7685">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984DD8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　</w:t>
            </w:r>
          </w:p>
        </w:tc>
        <w:tc>
          <w:tcPr>
            <w:tcW w:w="1282" w:type="dxa"/>
            <w:tcBorders>
              <w:top w:val="nil"/>
              <w:left w:val="nil"/>
              <w:bottom w:val="single" w:color="auto" w:sz="4" w:space="0"/>
              <w:right w:val="single" w:color="auto" w:sz="4" w:space="0"/>
            </w:tcBorders>
            <w:shd w:val="clear" w:color="auto" w:fill="auto"/>
            <w:noWrap/>
            <w:vAlign w:val="center"/>
          </w:tcPr>
          <w:p w14:paraId="393342A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视控师</w:t>
            </w:r>
          </w:p>
        </w:tc>
        <w:tc>
          <w:tcPr>
            <w:tcW w:w="1311" w:type="dxa"/>
            <w:tcBorders>
              <w:top w:val="nil"/>
              <w:left w:val="nil"/>
              <w:bottom w:val="single" w:color="auto" w:sz="4" w:space="0"/>
              <w:right w:val="single" w:color="auto" w:sz="4" w:space="0"/>
            </w:tcBorders>
            <w:shd w:val="clear" w:color="auto" w:fill="auto"/>
            <w:noWrap/>
            <w:vAlign w:val="center"/>
          </w:tcPr>
          <w:p w14:paraId="7E9207B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433EF70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6196E78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人</w:t>
            </w:r>
          </w:p>
        </w:tc>
        <w:tc>
          <w:tcPr>
            <w:tcW w:w="1312" w:type="dxa"/>
            <w:tcBorders>
              <w:top w:val="nil"/>
              <w:left w:val="nil"/>
              <w:bottom w:val="single" w:color="auto" w:sz="4" w:space="0"/>
              <w:right w:val="single" w:color="auto" w:sz="4" w:space="0"/>
            </w:tcBorders>
            <w:shd w:val="clear" w:color="auto" w:fill="auto"/>
            <w:noWrap/>
            <w:vAlign w:val="center"/>
          </w:tcPr>
          <w:p w14:paraId="753E3F0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1000.00</w:t>
            </w:r>
          </w:p>
        </w:tc>
        <w:tc>
          <w:tcPr>
            <w:tcW w:w="1331" w:type="dxa"/>
            <w:tcBorders>
              <w:top w:val="nil"/>
              <w:left w:val="nil"/>
              <w:bottom w:val="single" w:color="auto" w:sz="4" w:space="0"/>
              <w:right w:val="single" w:color="auto" w:sz="4" w:space="0"/>
            </w:tcBorders>
            <w:shd w:val="clear" w:color="auto" w:fill="auto"/>
            <w:noWrap/>
            <w:vAlign w:val="center"/>
          </w:tcPr>
          <w:p w14:paraId="7003CBF9">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5CB4FBBA">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2629FA8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6409EB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F38A5D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1282" w:type="dxa"/>
            <w:tcBorders>
              <w:top w:val="nil"/>
              <w:left w:val="nil"/>
              <w:bottom w:val="single" w:color="auto" w:sz="4" w:space="0"/>
              <w:right w:val="single" w:color="auto" w:sz="4" w:space="0"/>
            </w:tcBorders>
            <w:shd w:val="clear" w:color="auto" w:fill="auto"/>
            <w:noWrap/>
            <w:vAlign w:val="center"/>
          </w:tcPr>
          <w:p w14:paraId="6B3F9EB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面光灯</w:t>
            </w:r>
          </w:p>
        </w:tc>
        <w:tc>
          <w:tcPr>
            <w:tcW w:w="1311" w:type="dxa"/>
            <w:tcBorders>
              <w:top w:val="nil"/>
              <w:left w:val="nil"/>
              <w:bottom w:val="single" w:color="auto" w:sz="4" w:space="0"/>
              <w:right w:val="single" w:color="auto" w:sz="4" w:space="0"/>
            </w:tcBorders>
            <w:shd w:val="clear" w:color="auto" w:fill="auto"/>
            <w:vAlign w:val="center"/>
          </w:tcPr>
          <w:p w14:paraId="02B8E2D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09E4396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25</w:t>
            </w:r>
          </w:p>
        </w:tc>
        <w:tc>
          <w:tcPr>
            <w:tcW w:w="1013" w:type="dxa"/>
            <w:tcBorders>
              <w:top w:val="nil"/>
              <w:left w:val="nil"/>
              <w:bottom w:val="single" w:color="auto" w:sz="4" w:space="0"/>
              <w:right w:val="single" w:color="auto" w:sz="4" w:space="0"/>
            </w:tcBorders>
            <w:shd w:val="clear" w:color="auto" w:fill="auto"/>
            <w:noWrap/>
            <w:vAlign w:val="center"/>
          </w:tcPr>
          <w:p w14:paraId="137A638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台</w:t>
            </w:r>
          </w:p>
        </w:tc>
        <w:tc>
          <w:tcPr>
            <w:tcW w:w="1312" w:type="dxa"/>
            <w:tcBorders>
              <w:top w:val="nil"/>
              <w:left w:val="nil"/>
              <w:bottom w:val="single" w:color="auto" w:sz="4" w:space="0"/>
              <w:right w:val="single" w:color="auto" w:sz="4" w:space="0"/>
            </w:tcBorders>
            <w:shd w:val="clear" w:color="auto" w:fill="auto"/>
            <w:noWrap/>
            <w:vAlign w:val="center"/>
          </w:tcPr>
          <w:p w14:paraId="59493DB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120.00</w:t>
            </w:r>
          </w:p>
        </w:tc>
        <w:tc>
          <w:tcPr>
            <w:tcW w:w="1331" w:type="dxa"/>
            <w:tcBorders>
              <w:top w:val="nil"/>
              <w:left w:val="nil"/>
              <w:bottom w:val="single" w:color="auto" w:sz="4" w:space="0"/>
              <w:right w:val="single" w:color="auto" w:sz="4" w:space="0"/>
            </w:tcBorders>
            <w:shd w:val="clear" w:color="auto" w:fill="auto"/>
            <w:noWrap/>
            <w:vAlign w:val="center"/>
          </w:tcPr>
          <w:p w14:paraId="69D0DCCC">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0CB35B53">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57C3312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29489313">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816E47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1282" w:type="dxa"/>
            <w:tcBorders>
              <w:top w:val="nil"/>
              <w:left w:val="nil"/>
              <w:bottom w:val="single" w:color="auto" w:sz="4" w:space="0"/>
              <w:right w:val="single" w:color="auto" w:sz="4" w:space="0"/>
            </w:tcBorders>
            <w:shd w:val="clear" w:color="auto" w:fill="auto"/>
            <w:noWrap/>
            <w:vAlign w:val="center"/>
          </w:tcPr>
          <w:p w14:paraId="1147BCC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光束灯</w:t>
            </w:r>
          </w:p>
        </w:tc>
        <w:tc>
          <w:tcPr>
            <w:tcW w:w="1311" w:type="dxa"/>
            <w:tcBorders>
              <w:top w:val="nil"/>
              <w:left w:val="nil"/>
              <w:bottom w:val="single" w:color="auto" w:sz="4" w:space="0"/>
              <w:right w:val="single" w:color="auto" w:sz="4" w:space="0"/>
            </w:tcBorders>
            <w:shd w:val="clear" w:color="auto" w:fill="auto"/>
            <w:vAlign w:val="center"/>
          </w:tcPr>
          <w:p w14:paraId="082177A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06F73FD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49</w:t>
            </w:r>
          </w:p>
        </w:tc>
        <w:tc>
          <w:tcPr>
            <w:tcW w:w="1013" w:type="dxa"/>
            <w:tcBorders>
              <w:top w:val="nil"/>
              <w:left w:val="nil"/>
              <w:bottom w:val="single" w:color="auto" w:sz="4" w:space="0"/>
              <w:right w:val="single" w:color="auto" w:sz="4" w:space="0"/>
            </w:tcBorders>
            <w:shd w:val="clear" w:color="auto" w:fill="auto"/>
            <w:noWrap/>
            <w:vAlign w:val="center"/>
          </w:tcPr>
          <w:p w14:paraId="5658171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0C7A588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300.00</w:t>
            </w:r>
          </w:p>
        </w:tc>
        <w:tc>
          <w:tcPr>
            <w:tcW w:w="1331" w:type="dxa"/>
            <w:tcBorders>
              <w:top w:val="nil"/>
              <w:left w:val="nil"/>
              <w:bottom w:val="single" w:color="auto" w:sz="4" w:space="0"/>
              <w:right w:val="single" w:color="auto" w:sz="4" w:space="0"/>
            </w:tcBorders>
            <w:shd w:val="clear" w:color="auto" w:fill="auto"/>
            <w:noWrap/>
            <w:vAlign w:val="center"/>
          </w:tcPr>
          <w:p w14:paraId="4CA2C2A1">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1B116BF0">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06669AA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196E9EE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03F0A8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1282" w:type="dxa"/>
            <w:tcBorders>
              <w:top w:val="nil"/>
              <w:left w:val="nil"/>
              <w:bottom w:val="single" w:color="auto" w:sz="4" w:space="0"/>
              <w:right w:val="single" w:color="auto" w:sz="4" w:space="0"/>
            </w:tcBorders>
            <w:shd w:val="clear" w:color="auto" w:fill="auto"/>
            <w:noWrap/>
            <w:vAlign w:val="center"/>
          </w:tcPr>
          <w:p w14:paraId="6D83D9F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LED帕灯</w:t>
            </w:r>
          </w:p>
        </w:tc>
        <w:tc>
          <w:tcPr>
            <w:tcW w:w="1311" w:type="dxa"/>
            <w:tcBorders>
              <w:top w:val="nil"/>
              <w:left w:val="nil"/>
              <w:bottom w:val="single" w:color="auto" w:sz="4" w:space="0"/>
              <w:right w:val="single" w:color="auto" w:sz="4" w:space="0"/>
            </w:tcBorders>
            <w:shd w:val="clear" w:color="auto" w:fill="auto"/>
            <w:vAlign w:val="center"/>
          </w:tcPr>
          <w:p w14:paraId="764D113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059B934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34</w:t>
            </w:r>
          </w:p>
        </w:tc>
        <w:tc>
          <w:tcPr>
            <w:tcW w:w="1013" w:type="dxa"/>
            <w:tcBorders>
              <w:top w:val="nil"/>
              <w:left w:val="nil"/>
              <w:bottom w:val="single" w:color="auto" w:sz="4" w:space="0"/>
              <w:right w:val="single" w:color="auto" w:sz="4" w:space="0"/>
            </w:tcBorders>
            <w:shd w:val="clear" w:color="auto" w:fill="auto"/>
            <w:noWrap/>
            <w:vAlign w:val="center"/>
          </w:tcPr>
          <w:p w14:paraId="3C6EBCB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7F4AF78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100.00</w:t>
            </w:r>
          </w:p>
        </w:tc>
        <w:tc>
          <w:tcPr>
            <w:tcW w:w="1331" w:type="dxa"/>
            <w:tcBorders>
              <w:top w:val="nil"/>
              <w:left w:val="nil"/>
              <w:bottom w:val="single" w:color="auto" w:sz="4" w:space="0"/>
              <w:right w:val="single" w:color="auto" w:sz="4" w:space="0"/>
            </w:tcBorders>
            <w:shd w:val="clear" w:color="auto" w:fill="auto"/>
            <w:noWrap/>
            <w:vAlign w:val="center"/>
          </w:tcPr>
          <w:p w14:paraId="7A0796BD">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102ECB9F">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6E46491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2FC3433A">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3D3739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1282" w:type="dxa"/>
            <w:tcBorders>
              <w:top w:val="nil"/>
              <w:left w:val="nil"/>
              <w:bottom w:val="single" w:color="auto" w:sz="4" w:space="0"/>
              <w:right w:val="single" w:color="auto" w:sz="4" w:space="0"/>
            </w:tcBorders>
            <w:shd w:val="clear" w:color="auto" w:fill="auto"/>
            <w:noWrap/>
            <w:vAlign w:val="center"/>
          </w:tcPr>
          <w:p w14:paraId="22072A8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追光灯</w:t>
            </w:r>
          </w:p>
        </w:tc>
        <w:tc>
          <w:tcPr>
            <w:tcW w:w="1311" w:type="dxa"/>
            <w:tcBorders>
              <w:top w:val="nil"/>
              <w:left w:val="nil"/>
              <w:bottom w:val="single" w:color="auto" w:sz="4" w:space="0"/>
              <w:right w:val="single" w:color="auto" w:sz="4" w:space="0"/>
            </w:tcBorders>
            <w:shd w:val="clear" w:color="auto" w:fill="auto"/>
            <w:noWrap/>
            <w:vAlign w:val="center"/>
          </w:tcPr>
          <w:p w14:paraId="07F6298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含人</w:t>
            </w:r>
          </w:p>
        </w:tc>
        <w:tc>
          <w:tcPr>
            <w:tcW w:w="620" w:type="dxa"/>
            <w:tcBorders>
              <w:top w:val="nil"/>
              <w:left w:val="nil"/>
              <w:bottom w:val="single" w:color="auto" w:sz="4" w:space="0"/>
              <w:right w:val="single" w:color="auto" w:sz="4" w:space="0"/>
            </w:tcBorders>
            <w:shd w:val="clear" w:color="auto" w:fill="auto"/>
            <w:noWrap/>
            <w:vAlign w:val="center"/>
          </w:tcPr>
          <w:p w14:paraId="09A3B5E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6886FA1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台</w:t>
            </w:r>
          </w:p>
        </w:tc>
        <w:tc>
          <w:tcPr>
            <w:tcW w:w="1312" w:type="dxa"/>
            <w:tcBorders>
              <w:top w:val="nil"/>
              <w:left w:val="nil"/>
              <w:bottom w:val="single" w:color="auto" w:sz="4" w:space="0"/>
              <w:right w:val="single" w:color="auto" w:sz="4" w:space="0"/>
            </w:tcBorders>
            <w:shd w:val="clear" w:color="auto" w:fill="auto"/>
            <w:noWrap/>
            <w:vAlign w:val="center"/>
          </w:tcPr>
          <w:p w14:paraId="1D346E7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331" w:type="dxa"/>
            <w:tcBorders>
              <w:top w:val="nil"/>
              <w:left w:val="nil"/>
              <w:bottom w:val="single" w:color="auto" w:sz="4" w:space="0"/>
              <w:right w:val="single" w:color="auto" w:sz="4" w:space="0"/>
            </w:tcBorders>
            <w:shd w:val="clear" w:color="auto" w:fill="auto"/>
            <w:noWrap/>
            <w:vAlign w:val="center"/>
          </w:tcPr>
          <w:p w14:paraId="7F7F851A">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5A223286">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6CF9371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688B2BC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0F6C1D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1282" w:type="dxa"/>
            <w:tcBorders>
              <w:top w:val="nil"/>
              <w:left w:val="nil"/>
              <w:bottom w:val="single" w:color="auto" w:sz="4" w:space="0"/>
              <w:right w:val="single" w:color="auto" w:sz="4" w:space="0"/>
            </w:tcBorders>
            <w:shd w:val="clear" w:color="auto" w:fill="auto"/>
            <w:noWrap/>
            <w:vAlign w:val="center"/>
          </w:tcPr>
          <w:p w14:paraId="457730A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灯控台</w:t>
            </w:r>
          </w:p>
        </w:tc>
        <w:tc>
          <w:tcPr>
            <w:tcW w:w="1311" w:type="dxa"/>
            <w:tcBorders>
              <w:top w:val="nil"/>
              <w:left w:val="nil"/>
              <w:bottom w:val="single" w:color="auto" w:sz="4" w:space="0"/>
              <w:right w:val="single" w:color="auto" w:sz="4" w:space="0"/>
            </w:tcBorders>
            <w:shd w:val="clear" w:color="auto" w:fill="auto"/>
            <w:noWrap/>
            <w:vAlign w:val="center"/>
          </w:tcPr>
          <w:p w14:paraId="0892E8C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06F856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000C3EC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12" w:type="dxa"/>
            <w:tcBorders>
              <w:top w:val="nil"/>
              <w:left w:val="nil"/>
              <w:bottom w:val="single" w:color="auto" w:sz="4" w:space="0"/>
              <w:right w:val="single" w:color="auto" w:sz="4" w:space="0"/>
            </w:tcBorders>
            <w:shd w:val="clear" w:color="auto" w:fill="auto"/>
            <w:noWrap/>
            <w:vAlign w:val="center"/>
          </w:tcPr>
          <w:p w14:paraId="70D0FA2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500.00</w:t>
            </w:r>
          </w:p>
        </w:tc>
        <w:tc>
          <w:tcPr>
            <w:tcW w:w="1331" w:type="dxa"/>
            <w:tcBorders>
              <w:top w:val="nil"/>
              <w:left w:val="nil"/>
              <w:bottom w:val="single" w:color="auto" w:sz="4" w:space="0"/>
              <w:right w:val="single" w:color="auto" w:sz="4" w:space="0"/>
            </w:tcBorders>
            <w:shd w:val="clear" w:color="auto" w:fill="auto"/>
            <w:noWrap/>
            <w:vAlign w:val="center"/>
          </w:tcPr>
          <w:p w14:paraId="1C19D4A2">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25FF14F5">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45D3C72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3E643D8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E1C707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282" w:type="dxa"/>
            <w:tcBorders>
              <w:top w:val="nil"/>
              <w:left w:val="nil"/>
              <w:bottom w:val="single" w:color="auto" w:sz="4" w:space="0"/>
              <w:right w:val="single" w:color="auto" w:sz="4" w:space="0"/>
            </w:tcBorders>
            <w:shd w:val="clear" w:color="auto" w:fill="auto"/>
            <w:noWrap/>
            <w:vAlign w:val="center"/>
          </w:tcPr>
          <w:p w14:paraId="6413CEB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灯控师</w:t>
            </w:r>
          </w:p>
        </w:tc>
        <w:tc>
          <w:tcPr>
            <w:tcW w:w="1311" w:type="dxa"/>
            <w:tcBorders>
              <w:top w:val="nil"/>
              <w:left w:val="nil"/>
              <w:bottom w:val="single" w:color="auto" w:sz="4" w:space="0"/>
              <w:right w:val="single" w:color="auto" w:sz="4" w:space="0"/>
            </w:tcBorders>
            <w:shd w:val="clear" w:color="auto" w:fill="auto"/>
            <w:noWrap/>
            <w:vAlign w:val="center"/>
          </w:tcPr>
          <w:p w14:paraId="66EE068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547CCD1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52D4F51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w:t>
            </w:r>
          </w:p>
        </w:tc>
        <w:tc>
          <w:tcPr>
            <w:tcW w:w="1312" w:type="dxa"/>
            <w:tcBorders>
              <w:top w:val="nil"/>
              <w:left w:val="nil"/>
              <w:bottom w:val="single" w:color="auto" w:sz="4" w:space="0"/>
              <w:right w:val="single" w:color="auto" w:sz="4" w:space="0"/>
            </w:tcBorders>
            <w:shd w:val="clear" w:color="auto" w:fill="auto"/>
            <w:noWrap/>
            <w:vAlign w:val="center"/>
          </w:tcPr>
          <w:p w14:paraId="4ECAAE3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331" w:type="dxa"/>
            <w:tcBorders>
              <w:top w:val="nil"/>
              <w:left w:val="nil"/>
              <w:bottom w:val="single" w:color="auto" w:sz="4" w:space="0"/>
              <w:right w:val="single" w:color="auto" w:sz="4" w:space="0"/>
            </w:tcBorders>
            <w:shd w:val="clear" w:color="auto" w:fill="auto"/>
            <w:noWrap/>
            <w:vAlign w:val="center"/>
          </w:tcPr>
          <w:p w14:paraId="50899B44">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4A165725">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5619FF4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C60BF1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6988CD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1282" w:type="dxa"/>
            <w:tcBorders>
              <w:top w:val="nil"/>
              <w:left w:val="nil"/>
              <w:bottom w:val="single" w:color="auto" w:sz="4" w:space="0"/>
              <w:right w:val="single" w:color="auto" w:sz="4" w:space="0"/>
            </w:tcBorders>
            <w:shd w:val="clear" w:color="auto" w:fill="auto"/>
            <w:noWrap/>
            <w:vAlign w:val="center"/>
          </w:tcPr>
          <w:p w14:paraId="455F6A5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音响系统</w:t>
            </w:r>
          </w:p>
        </w:tc>
        <w:tc>
          <w:tcPr>
            <w:tcW w:w="1311" w:type="dxa"/>
            <w:tcBorders>
              <w:top w:val="nil"/>
              <w:left w:val="nil"/>
              <w:bottom w:val="single" w:color="auto" w:sz="4" w:space="0"/>
              <w:right w:val="single" w:color="auto" w:sz="4" w:space="0"/>
            </w:tcBorders>
            <w:shd w:val="clear" w:color="auto" w:fill="auto"/>
            <w:noWrap/>
            <w:vAlign w:val="center"/>
          </w:tcPr>
          <w:p w14:paraId="788091A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阵线8+4+4</w:t>
            </w:r>
          </w:p>
        </w:tc>
        <w:tc>
          <w:tcPr>
            <w:tcW w:w="620" w:type="dxa"/>
            <w:tcBorders>
              <w:top w:val="nil"/>
              <w:left w:val="nil"/>
              <w:bottom w:val="single" w:color="auto" w:sz="4" w:space="0"/>
              <w:right w:val="single" w:color="auto" w:sz="4" w:space="0"/>
            </w:tcBorders>
            <w:shd w:val="clear" w:color="auto" w:fill="auto"/>
            <w:noWrap/>
            <w:vAlign w:val="center"/>
          </w:tcPr>
          <w:p w14:paraId="7761B1E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79F1CD5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12" w:type="dxa"/>
            <w:tcBorders>
              <w:top w:val="nil"/>
              <w:left w:val="nil"/>
              <w:bottom w:val="single" w:color="auto" w:sz="4" w:space="0"/>
              <w:right w:val="single" w:color="auto" w:sz="4" w:space="0"/>
            </w:tcBorders>
            <w:shd w:val="clear" w:color="auto" w:fill="auto"/>
            <w:noWrap/>
            <w:vAlign w:val="center"/>
          </w:tcPr>
          <w:p w14:paraId="4C5F834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8000.00</w:t>
            </w:r>
          </w:p>
        </w:tc>
        <w:tc>
          <w:tcPr>
            <w:tcW w:w="1331" w:type="dxa"/>
            <w:tcBorders>
              <w:top w:val="nil"/>
              <w:left w:val="nil"/>
              <w:bottom w:val="single" w:color="auto" w:sz="4" w:space="0"/>
              <w:right w:val="single" w:color="auto" w:sz="4" w:space="0"/>
            </w:tcBorders>
            <w:shd w:val="clear" w:color="auto" w:fill="auto"/>
            <w:noWrap/>
            <w:vAlign w:val="center"/>
          </w:tcPr>
          <w:p w14:paraId="073B502C">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097F6F9F">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78E9CCB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491AA895">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6907B9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1282" w:type="dxa"/>
            <w:tcBorders>
              <w:top w:val="nil"/>
              <w:left w:val="nil"/>
              <w:bottom w:val="single" w:color="auto" w:sz="4" w:space="0"/>
              <w:right w:val="single" w:color="auto" w:sz="4" w:space="0"/>
            </w:tcBorders>
            <w:shd w:val="clear" w:color="auto" w:fill="auto"/>
            <w:noWrap/>
            <w:vAlign w:val="center"/>
          </w:tcPr>
          <w:p w14:paraId="4FE2820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音控师</w:t>
            </w:r>
          </w:p>
        </w:tc>
        <w:tc>
          <w:tcPr>
            <w:tcW w:w="1311" w:type="dxa"/>
            <w:tcBorders>
              <w:top w:val="nil"/>
              <w:left w:val="nil"/>
              <w:bottom w:val="single" w:color="auto" w:sz="4" w:space="0"/>
              <w:right w:val="single" w:color="auto" w:sz="4" w:space="0"/>
            </w:tcBorders>
            <w:shd w:val="clear" w:color="auto" w:fill="auto"/>
            <w:noWrap/>
            <w:vAlign w:val="center"/>
          </w:tcPr>
          <w:p w14:paraId="3FA36AD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7B4760B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7C567B2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w:t>
            </w:r>
          </w:p>
        </w:tc>
        <w:tc>
          <w:tcPr>
            <w:tcW w:w="1312" w:type="dxa"/>
            <w:tcBorders>
              <w:top w:val="nil"/>
              <w:left w:val="nil"/>
              <w:bottom w:val="single" w:color="auto" w:sz="4" w:space="0"/>
              <w:right w:val="single" w:color="auto" w:sz="4" w:space="0"/>
            </w:tcBorders>
            <w:shd w:val="clear" w:color="auto" w:fill="auto"/>
            <w:noWrap/>
            <w:vAlign w:val="center"/>
          </w:tcPr>
          <w:p w14:paraId="1CBED72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w:t>
            </w:r>
          </w:p>
        </w:tc>
        <w:tc>
          <w:tcPr>
            <w:tcW w:w="1331" w:type="dxa"/>
            <w:tcBorders>
              <w:top w:val="nil"/>
              <w:left w:val="nil"/>
              <w:bottom w:val="single" w:color="auto" w:sz="4" w:space="0"/>
              <w:right w:val="single" w:color="auto" w:sz="4" w:space="0"/>
            </w:tcBorders>
            <w:shd w:val="clear" w:color="auto" w:fill="auto"/>
            <w:noWrap/>
            <w:vAlign w:val="center"/>
          </w:tcPr>
          <w:p w14:paraId="6050496E">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031DFA80">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301FA57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3B0BAC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EC2466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282" w:type="dxa"/>
            <w:tcBorders>
              <w:top w:val="nil"/>
              <w:left w:val="nil"/>
              <w:bottom w:val="single" w:color="auto" w:sz="4" w:space="0"/>
              <w:right w:val="single" w:color="auto" w:sz="4" w:space="0"/>
            </w:tcBorders>
            <w:shd w:val="clear" w:color="auto" w:fill="auto"/>
            <w:noWrap/>
            <w:vAlign w:val="center"/>
          </w:tcPr>
          <w:p w14:paraId="1E12C07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桌子+桌布</w:t>
            </w:r>
          </w:p>
        </w:tc>
        <w:tc>
          <w:tcPr>
            <w:tcW w:w="1311" w:type="dxa"/>
            <w:tcBorders>
              <w:top w:val="nil"/>
              <w:left w:val="nil"/>
              <w:bottom w:val="single" w:color="auto" w:sz="4" w:space="0"/>
              <w:right w:val="single" w:color="auto" w:sz="4" w:space="0"/>
            </w:tcBorders>
            <w:shd w:val="clear" w:color="auto" w:fill="auto"/>
            <w:noWrap/>
            <w:vAlign w:val="center"/>
          </w:tcPr>
          <w:p w14:paraId="506D9AA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60cm*70cm*120cm</w:t>
            </w:r>
          </w:p>
        </w:tc>
        <w:tc>
          <w:tcPr>
            <w:tcW w:w="620" w:type="dxa"/>
            <w:tcBorders>
              <w:top w:val="nil"/>
              <w:left w:val="nil"/>
              <w:bottom w:val="single" w:color="auto" w:sz="4" w:space="0"/>
              <w:right w:val="single" w:color="auto" w:sz="4" w:space="0"/>
            </w:tcBorders>
            <w:shd w:val="clear" w:color="auto" w:fill="auto"/>
            <w:noWrap/>
            <w:vAlign w:val="center"/>
          </w:tcPr>
          <w:p w14:paraId="17D2A5D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140</w:t>
            </w:r>
          </w:p>
        </w:tc>
        <w:tc>
          <w:tcPr>
            <w:tcW w:w="1013" w:type="dxa"/>
            <w:tcBorders>
              <w:top w:val="nil"/>
              <w:left w:val="nil"/>
              <w:bottom w:val="single" w:color="auto" w:sz="4" w:space="0"/>
              <w:right w:val="single" w:color="auto" w:sz="4" w:space="0"/>
            </w:tcBorders>
            <w:shd w:val="clear" w:color="auto" w:fill="auto"/>
            <w:noWrap/>
            <w:vAlign w:val="center"/>
          </w:tcPr>
          <w:p w14:paraId="073163F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张</w:t>
            </w:r>
          </w:p>
        </w:tc>
        <w:tc>
          <w:tcPr>
            <w:tcW w:w="1312" w:type="dxa"/>
            <w:tcBorders>
              <w:top w:val="nil"/>
              <w:left w:val="nil"/>
              <w:bottom w:val="single" w:color="auto" w:sz="4" w:space="0"/>
              <w:right w:val="single" w:color="auto" w:sz="4" w:space="0"/>
            </w:tcBorders>
            <w:shd w:val="clear" w:color="auto" w:fill="auto"/>
            <w:noWrap/>
            <w:vAlign w:val="center"/>
          </w:tcPr>
          <w:p w14:paraId="0CD548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30.00</w:t>
            </w:r>
          </w:p>
        </w:tc>
        <w:tc>
          <w:tcPr>
            <w:tcW w:w="1331" w:type="dxa"/>
            <w:tcBorders>
              <w:top w:val="nil"/>
              <w:left w:val="nil"/>
              <w:bottom w:val="single" w:color="auto" w:sz="4" w:space="0"/>
              <w:right w:val="single" w:color="auto" w:sz="4" w:space="0"/>
            </w:tcBorders>
            <w:shd w:val="clear" w:color="auto" w:fill="auto"/>
            <w:noWrap/>
            <w:vAlign w:val="center"/>
          </w:tcPr>
          <w:p w14:paraId="6D3C2F4A">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38EF10E9">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46688B3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113B59EF">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DF963C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1282" w:type="dxa"/>
            <w:tcBorders>
              <w:top w:val="nil"/>
              <w:left w:val="nil"/>
              <w:bottom w:val="single" w:color="auto" w:sz="4" w:space="0"/>
              <w:right w:val="single" w:color="auto" w:sz="4" w:space="0"/>
            </w:tcBorders>
            <w:shd w:val="clear" w:color="auto" w:fill="auto"/>
            <w:noWrap/>
            <w:vAlign w:val="center"/>
          </w:tcPr>
          <w:p w14:paraId="037628E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一次性餐具</w:t>
            </w:r>
          </w:p>
        </w:tc>
        <w:tc>
          <w:tcPr>
            <w:tcW w:w="1311" w:type="dxa"/>
            <w:tcBorders>
              <w:top w:val="nil"/>
              <w:left w:val="nil"/>
              <w:bottom w:val="single" w:color="auto" w:sz="4" w:space="0"/>
              <w:right w:val="single" w:color="auto" w:sz="4" w:space="0"/>
            </w:tcBorders>
            <w:shd w:val="clear" w:color="auto" w:fill="auto"/>
            <w:noWrap/>
            <w:vAlign w:val="center"/>
          </w:tcPr>
          <w:p w14:paraId="670B1A2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2FF8136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w:t>
            </w:r>
          </w:p>
        </w:tc>
        <w:tc>
          <w:tcPr>
            <w:tcW w:w="1013" w:type="dxa"/>
            <w:tcBorders>
              <w:top w:val="nil"/>
              <w:left w:val="nil"/>
              <w:bottom w:val="single" w:color="auto" w:sz="4" w:space="0"/>
              <w:right w:val="single" w:color="auto" w:sz="4" w:space="0"/>
            </w:tcBorders>
            <w:shd w:val="clear" w:color="auto" w:fill="auto"/>
            <w:noWrap/>
            <w:vAlign w:val="center"/>
          </w:tcPr>
          <w:p w14:paraId="5B0D353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12" w:type="dxa"/>
            <w:tcBorders>
              <w:top w:val="nil"/>
              <w:left w:val="nil"/>
              <w:bottom w:val="single" w:color="auto" w:sz="4" w:space="0"/>
              <w:right w:val="single" w:color="auto" w:sz="4" w:space="0"/>
            </w:tcBorders>
            <w:shd w:val="clear" w:color="auto" w:fill="auto"/>
            <w:noWrap/>
            <w:vAlign w:val="center"/>
          </w:tcPr>
          <w:p w14:paraId="24BEDD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2.00</w:t>
            </w:r>
          </w:p>
        </w:tc>
        <w:tc>
          <w:tcPr>
            <w:tcW w:w="1331" w:type="dxa"/>
            <w:tcBorders>
              <w:top w:val="nil"/>
              <w:left w:val="nil"/>
              <w:bottom w:val="single" w:color="auto" w:sz="4" w:space="0"/>
              <w:right w:val="single" w:color="auto" w:sz="4" w:space="0"/>
            </w:tcBorders>
            <w:shd w:val="clear" w:color="auto" w:fill="auto"/>
            <w:noWrap/>
            <w:vAlign w:val="center"/>
          </w:tcPr>
          <w:p w14:paraId="4935777A">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23356A46">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533AC8E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购买</w:t>
            </w:r>
          </w:p>
        </w:tc>
      </w:tr>
      <w:tr w14:paraId="2DE90A51">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CF5E8E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282" w:type="dxa"/>
            <w:tcBorders>
              <w:top w:val="nil"/>
              <w:left w:val="nil"/>
              <w:bottom w:val="single" w:color="auto" w:sz="4" w:space="0"/>
              <w:right w:val="single" w:color="auto" w:sz="4" w:space="0"/>
            </w:tcBorders>
            <w:shd w:val="clear" w:color="auto" w:fill="auto"/>
            <w:noWrap/>
            <w:vAlign w:val="center"/>
          </w:tcPr>
          <w:p w14:paraId="70F415B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桌布/喷绘</w:t>
            </w:r>
          </w:p>
        </w:tc>
        <w:tc>
          <w:tcPr>
            <w:tcW w:w="1311" w:type="dxa"/>
            <w:tcBorders>
              <w:top w:val="nil"/>
              <w:left w:val="nil"/>
              <w:bottom w:val="single" w:color="auto" w:sz="4" w:space="0"/>
              <w:right w:val="single" w:color="auto" w:sz="4" w:space="0"/>
            </w:tcBorders>
            <w:shd w:val="clear" w:color="auto" w:fill="auto"/>
            <w:noWrap/>
            <w:vAlign w:val="center"/>
          </w:tcPr>
          <w:p w14:paraId="5EF30C9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2m*72m</w:t>
            </w:r>
          </w:p>
        </w:tc>
        <w:tc>
          <w:tcPr>
            <w:tcW w:w="620" w:type="dxa"/>
            <w:tcBorders>
              <w:top w:val="nil"/>
              <w:left w:val="nil"/>
              <w:bottom w:val="single" w:color="auto" w:sz="4" w:space="0"/>
              <w:right w:val="single" w:color="auto" w:sz="4" w:space="0"/>
            </w:tcBorders>
            <w:shd w:val="clear" w:color="auto" w:fill="auto"/>
            <w:noWrap/>
            <w:vAlign w:val="center"/>
          </w:tcPr>
          <w:p w14:paraId="2D36CC5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150</w:t>
            </w:r>
          </w:p>
        </w:tc>
        <w:tc>
          <w:tcPr>
            <w:tcW w:w="1013" w:type="dxa"/>
            <w:tcBorders>
              <w:top w:val="nil"/>
              <w:left w:val="nil"/>
              <w:bottom w:val="single" w:color="auto" w:sz="4" w:space="0"/>
              <w:right w:val="single" w:color="auto" w:sz="4" w:space="0"/>
            </w:tcBorders>
            <w:shd w:val="clear" w:color="auto" w:fill="auto"/>
            <w:noWrap/>
            <w:vAlign w:val="center"/>
          </w:tcPr>
          <w:p w14:paraId="2A4A8E2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平方米</w:t>
            </w:r>
          </w:p>
        </w:tc>
        <w:tc>
          <w:tcPr>
            <w:tcW w:w="1312" w:type="dxa"/>
            <w:tcBorders>
              <w:top w:val="nil"/>
              <w:left w:val="nil"/>
              <w:bottom w:val="single" w:color="auto" w:sz="4" w:space="0"/>
              <w:right w:val="single" w:color="auto" w:sz="4" w:space="0"/>
            </w:tcBorders>
            <w:shd w:val="clear" w:color="auto" w:fill="auto"/>
            <w:noWrap/>
            <w:vAlign w:val="center"/>
          </w:tcPr>
          <w:p w14:paraId="093D73B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w:t>
            </w:r>
          </w:p>
        </w:tc>
        <w:tc>
          <w:tcPr>
            <w:tcW w:w="1331" w:type="dxa"/>
            <w:tcBorders>
              <w:top w:val="nil"/>
              <w:left w:val="nil"/>
              <w:bottom w:val="single" w:color="auto" w:sz="4" w:space="0"/>
              <w:right w:val="single" w:color="auto" w:sz="4" w:space="0"/>
            </w:tcBorders>
            <w:shd w:val="clear" w:color="auto" w:fill="auto"/>
            <w:noWrap/>
            <w:vAlign w:val="center"/>
          </w:tcPr>
          <w:p w14:paraId="158D4119">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67071B18">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16A75EB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678AAA4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03D809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1282" w:type="dxa"/>
            <w:tcBorders>
              <w:top w:val="nil"/>
              <w:left w:val="nil"/>
              <w:bottom w:val="single" w:color="auto" w:sz="4" w:space="0"/>
              <w:right w:val="single" w:color="auto" w:sz="4" w:space="0"/>
            </w:tcBorders>
            <w:shd w:val="clear" w:color="auto" w:fill="auto"/>
            <w:noWrap/>
            <w:vAlign w:val="center"/>
          </w:tcPr>
          <w:p w14:paraId="327C1A4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长桌宴执行</w:t>
            </w:r>
          </w:p>
        </w:tc>
        <w:tc>
          <w:tcPr>
            <w:tcW w:w="1311" w:type="dxa"/>
            <w:tcBorders>
              <w:top w:val="nil"/>
              <w:left w:val="nil"/>
              <w:bottom w:val="single" w:color="auto" w:sz="4" w:space="0"/>
              <w:right w:val="single" w:color="auto" w:sz="4" w:space="0"/>
            </w:tcBorders>
            <w:shd w:val="clear" w:color="auto" w:fill="auto"/>
            <w:noWrap/>
            <w:vAlign w:val="center"/>
          </w:tcPr>
          <w:p w14:paraId="5E089FF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0BEE550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513F9B4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12" w:type="dxa"/>
            <w:tcBorders>
              <w:top w:val="nil"/>
              <w:left w:val="nil"/>
              <w:bottom w:val="single" w:color="auto" w:sz="4" w:space="0"/>
              <w:right w:val="single" w:color="auto" w:sz="4" w:space="0"/>
            </w:tcBorders>
            <w:shd w:val="clear" w:color="auto" w:fill="auto"/>
            <w:noWrap/>
            <w:vAlign w:val="center"/>
          </w:tcPr>
          <w:p w14:paraId="1035723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6D6BD6B6">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5D18F46F">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21662AF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5B73B51B">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DB4601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1282" w:type="dxa"/>
            <w:tcBorders>
              <w:top w:val="nil"/>
              <w:left w:val="nil"/>
              <w:bottom w:val="single" w:color="auto" w:sz="4" w:space="0"/>
              <w:right w:val="single" w:color="auto" w:sz="4" w:space="0"/>
            </w:tcBorders>
            <w:shd w:val="clear" w:color="auto" w:fill="auto"/>
            <w:noWrap/>
            <w:vAlign w:val="center"/>
          </w:tcPr>
          <w:p w14:paraId="1BD7C99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塑料凳</w:t>
            </w:r>
          </w:p>
        </w:tc>
        <w:tc>
          <w:tcPr>
            <w:tcW w:w="1311" w:type="dxa"/>
            <w:tcBorders>
              <w:top w:val="nil"/>
              <w:left w:val="nil"/>
              <w:bottom w:val="single" w:color="auto" w:sz="4" w:space="0"/>
              <w:right w:val="single" w:color="auto" w:sz="4" w:space="0"/>
            </w:tcBorders>
            <w:shd w:val="clear" w:color="auto" w:fill="auto"/>
            <w:noWrap/>
            <w:vAlign w:val="center"/>
          </w:tcPr>
          <w:p w14:paraId="405E9C1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0898366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300</w:t>
            </w:r>
          </w:p>
        </w:tc>
        <w:tc>
          <w:tcPr>
            <w:tcW w:w="1013" w:type="dxa"/>
            <w:tcBorders>
              <w:top w:val="nil"/>
              <w:left w:val="nil"/>
              <w:bottom w:val="single" w:color="auto" w:sz="4" w:space="0"/>
              <w:right w:val="single" w:color="auto" w:sz="4" w:space="0"/>
            </w:tcBorders>
            <w:shd w:val="clear" w:color="auto" w:fill="auto"/>
            <w:noWrap/>
            <w:vAlign w:val="center"/>
          </w:tcPr>
          <w:p w14:paraId="526C629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230F0BC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4.00</w:t>
            </w:r>
          </w:p>
        </w:tc>
        <w:tc>
          <w:tcPr>
            <w:tcW w:w="1331" w:type="dxa"/>
            <w:tcBorders>
              <w:top w:val="nil"/>
              <w:left w:val="nil"/>
              <w:bottom w:val="single" w:color="auto" w:sz="4" w:space="0"/>
              <w:right w:val="single" w:color="auto" w:sz="4" w:space="0"/>
            </w:tcBorders>
            <w:shd w:val="clear" w:color="auto" w:fill="auto"/>
            <w:noWrap/>
            <w:vAlign w:val="center"/>
          </w:tcPr>
          <w:p w14:paraId="1343B1BB">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2705FDA5">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2BE06AF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24DCF26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0F7BBE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1282" w:type="dxa"/>
            <w:tcBorders>
              <w:top w:val="nil"/>
              <w:left w:val="nil"/>
              <w:bottom w:val="single" w:color="auto" w:sz="4" w:space="0"/>
              <w:right w:val="single" w:color="auto" w:sz="4" w:space="0"/>
            </w:tcBorders>
            <w:shd w:val="clear" w:color="auto" w:fill="auto"/>
            <w:noWrap/>
            <w:vAlign w:val="center"/>
          </w:tcPr>
          <w:p w14:paraId="3AF15B4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标展（2桌+2椅+桌布）</w:t>
            </w:r>
          </w:p>
        </w:tc>
        <w:tc>
          <w:tcPr>
            <w:tcW w:w="1311" w:type="dxa"/>
            <w:tcBorders>
              <w:top w:val="nil"/>
              <w:left w:val="nil"/>
              <w:bottom w:val="single" w:color="auto" w:sz="4" w:space="0"/>
              <w:right w:val="single" w:color="auto" w:sz="4" w:space="0"/>
            </w:tcBorders>
            <w:shd w:val="clear" w:color="auto" w:fill="auto"/>
            <w:noWrap/>
            <w:vAlign w:val="center"/>
          </w:tcPr>
          <w:p w14:paraId="58466C2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3m*3m</w:t>
            </w:r>
          </w:p>
        </w:tc>
        <w:tc>
          <w:tcPr>
            <w:tcW w:w="620" w:type="dxa"/>
            <w:tcBorders>
              <w:top w:val="nil"/>
              <w:left w:val="nil"/>
              <w:bottom w:val="single" w:color="auto" w:sz="4" w:space="0"/>
              <w:right w:val="single" w:color="auto" w:sz="4" w:space="0"/>
            </w:tcBorders>
            <w:shd w:val="clear" w:color="auto" w:fill="auto"/>
            <w:noWrap/>
            <w:vAlign w:val="center"/>
          </w:tcPr>
          <w:p w14:paraId="20B031E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60</w:t>
            </w:r>
          </w:p>
        </w:tc>
        <w:tc>
          <w:tcPr>
            <w:tcW w:w="1013" w:type="dxa"/>
            <w:tcBorders>
              <w:top w:val="nil"/>
              <w:left w:val="nil"/>
              <w:bottom w:val="single" w:color="auto" w:sz="4" w:space="0"/>
              <w:right w:val="single" w:color="auto" w:sz="4" w:space="0"/>
            </w:tcBorders>
            <w:shd w:val="clear" w:color="auto" w:fill="auto"/>
            <w:noWrap/>
            <w:vAlign w:val="center"/>
          </w:tcPr>
          <w:p w14:paraId="2276DF3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间</w:t>
            </w:r>
          </w:p>
        </w:tc>
        <w:tc>
          <w:tcPr>
            <w:tcW w:w="1312" w:type="dxa"/>
            <w:tcBorders>
              <w:top w:val="nil"/>
              <w:left w:val="nil"/>
              <w:bottom w:val="single" w:color="auto" w:sz="4" w:space="0"/>
              <w:right w:val="single" w:color="auto" w:sz="4" w:space="0"/>
            </w:tcBorders>
            <w:shd w:val="clear" w:color="auto" w:fill="auto"/>
            <w:noWrap/>
            <w:vAlign w:val="center"/>
          </w:tcPr>
          <w:p w14:paraId="455EA76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5B484958">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7F32A0A3">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54498E1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44F7808B">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B4B4DE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282" w:type="dxa"/>
            <w:tcBorders>
              <w:top w:val="nil"/>
              <w:left w:val="nil"/>
              <w:bottom w:val="single" w:color="auto" w:sz="4" w:space="0"/>
              <w:right w:val="single" w:color="auto" w:sz="4" w:space="0"/>
            </w:tcBorders>
            <w:shd w:val="clear" w:color="auto" w:fill="auto"/>
            <w:noWrap/>
            <w:vAlign w:val="center"/>
          </w:tcPr>
          <w:p w14:paraId="22F8688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特展（4桌+4椅+桌布）</w:t>
            </w:r>
          </w:p>
        </w:tc>
        <w:tc>
          <w:tcPr>
            <w:tcW w:w="1311" w:type="dxa"/>
            <w:tcBorders>
              <w:top w:val="nil"/>
              <w:left w:val="nil"/>
              <w:bottom w:val="single" w:color="auto" w:sz="4" w:space="0"/>
              <w:right w:val="single" w:color="auto" w:sz="4" w:space="0"/>
            </w:tcBorders>
            <w:shd w:val="clear" w:color="auto" w:fill="auto"/>
            <w:noWrap/>
            <w:vAlign w:val="center"/>
          </w:tcPr>
          <w:p w14:paraId="2ECE626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3m*6m</w:t>
            </w:r>
          </w:p>
        </w:tc>
        <w:tc>
          <w:tcPr>
            <w:tcW w:w="620" w:type="dxa"/>
            <w:tcBorders>
              <w:top w:val="nil"/>
              <w:left w:val="nil"/>
              <w:bottom w:val="single" w:color="auto" w:sz="4" w:space="0"/>
              <w:right w:val="single" w:color="auto" w:sz="4" w:space="0"/>
            </w:tcBorders>
            <w:shd w:val="clear" w:color="auto" w:fill="auto"/>
            <w:noWrap/>
            <w:vAlign w:val="center"/>
          </w:tcPr>
          <w:p w14:paraId="3EA0CF3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w:t>
            </w:r>
          </w:p>
        </w:tc>
        <w:tc>
          <w:tcPr>
            <w:tcW w:w="1013" w:type="dxa"/>
            <w:tcBorders>
              <w:top w:val="nil"/>
              <w:left w:val="nil"/>
              <w:bottom w:val="single" w:color="auto" w:sz="4" w:space="0"/>
              <w:right w:val="single" w:color="auto" w:sz="4" w:space="0"/>
            </w:tcBorders>
            <w:shd w:val="clear" w:color="auto" w:fill="auto"/>
            <w:noWrap/>
            <w:vAlign w:val="center"/>
          </w:tcPr>
          <w:p w14:paraId="3A3A891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间</w:t>
            </w:r>
          </w:p>
        </w:tc>
        <w:tc>
          <w:tcPr>
            <w:tcW w:w="1312" w:type="dxa"/>
            <w:tcBorders>
              <w:top w:val="nil"/>
              <w:left w:val="nil"/>
              <w:bottom w:val="single" w:color="auto" w:sz="4" w:space="0"/>
              <w:right w:val="single" w:color="auto" w:sz="4" w:space="0"/>
            </w:tcBorders>
            <w:shd w:val="clear" w:color="auto" w:fill="auto"/>
            <w:noWrap/>
            <w:vAlign w:val="center"/>
          </w:tcPr>
          <w:p w14:paraId="72A9E07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7A1610E5">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3B931A34">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1560FDD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2115AF6B">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60B20F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282" w:type="dxa"/>
            <w:tcBorders>
              <w:top w:val="nil"/>
              <w:left w:val="nil"/>
              <w:bottom w:val="single" w:color="auto" w:sz="4" w:space="0"/>
              <w:right w:val="single" w:color="auto" w:sz="4" w:space="0"/>
            </w:tcBorders>
            <w:shd w:val="clear" w:color="auto" w:fill="auto"/>
            <w:noWrap/>
            <w:vAlign w:val="center"/>
          </w:tcPr>
          <w:p w14:paraId="53FDC1E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电力保障（线板+照明）</w:t>
            </w:r>
          </w:p>
        </w:tc>
        <w:tc>
          <w:tcPr>
            <w:tcW w:w="1311" w:type="dxa"/>
            <w:tcBorders>
              <w:top w:val="nil"/>
              <w:left w:val="nil"/>
              <w:bottom w:val="single" w:color="auto" w:sz="4" w:space="0"/>
              <w:right w:val="single" w:color="auto" w:sz="4" w:space="0"/>
            </w:tcBorders>
            <w:shd w:val="clear" w:color="auto" w:fill="auto"/>
            <w:noWrap/>
            <w:vAlign w:val="center"/>
          </w:tcPr>
          <w:p w14:paraId="4905CBD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7E6A8F2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80</w:t>
            </w:r>
          </w:p>
        </w:tc>
        <w:tc>
          <w:tcPr>
            <w:tcW w:w="1013" w:type="dxa"/>
            <w:tcBorders>
              <w:top w:val="nil"/>
              <w:left w:val="nil"/>
              <w:bottom w:val="single" w:color="auto" w:sz="4" w:space="0"/>
              <w:right w:val="single" w:color="auto" w:sz="4" w:space="0"/>
            </w:tcBorders>
            <w:shd w:val="clear" w:color="auto" w:fill="auto"/>
            <w:noWrap/>
            <w:vAlign w:val="center"/>
          </w:tcPr>
          <w:p w14:paraId="5903FD3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组</w:t>
            </w:r>
          </w:p>
        </w:tc>
        <w:tc>
          <w:tcPr>
            <w:tcW w:w="1312" w:type="dxa"/>
            <w:tcBorders>
              <w:top w:val="nil"/>
              <w:left w:val="nil"/>
              <w:bottom w:val="single" w:color="auto" w:sz="4" w:space="0"/>
              <w:right w:val="single" w:color="auto" w:sz="4" w:space="0"/>
            </w:tcBorders>
            <w:shd w:val="clear" w:color="auto" w:fill="auto"/>
            <w:noWrap/>
            <w:vAlign w:val="center"/>
          </w:tcPr>
          <w:p w14:paraId="09167D5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3ED3B306">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5A87B20A">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22C600B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0C3FBE1B">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7F74DE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1282" w:type="dxa"/>
            <w:tcBorders>
              <w:top w:val="nil"/>
              <w:left w:val="nil"/>
              <w:bottom w:val="single" w:color="auto" w:sz="4" w:space="0"/>
              <w:right w:val="single" w:color="auto" w:sz="4" w:space="0"/>
            </w:tcBorders>
            <w:shd w:val="clear" w:color="auto" w:fill="auto"/>
            <w:noWrap/>
            <w:vAlign w:val="center"/>
          </w:tcPr>
          <w:p w14:paraId="45753D7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打卡门头装饰</w:t>
            </w:r>
          </w:p>
        </w:tc>
        <w:tc>
          <w:tcPr>
            <w:tcW w:w="1311" w:type="dxa"/>
            <w:tcBorders>
              <w:top w:val="nil"/>
              <w:left w:val="nil"/>
              <w:bottom w:val="single" w:color="auto" w:sz="4" w:space="0"/>
              <w:right w:val="single" w:color="auto" w:sz="4" w:space="0"/>
            </w:tcBorders>
            <w:shd w:val="clear" w:color="auto" w:fill="auto"/>
            <w:noWrap/>
            <w:vAlign w:val="center"/>
          </w:tcPr>
          <w:p w14:paraId="3DC3B2D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4.3米*9米</w:t>
            </w:r>
          </w:p>
        </w:tc>
        <w:tc>
          <w:tcPr>
            <w:tcW w:w="620" w:type="dxa"/>
            <w:tcBorders>
              <w:top w:val="nil"/>
              <w:left w:val="nil"/>
              <w:bottom w:val="single" w:color="auto" w:sz="4" w:space="0"/>
              <w:right w:val="single" w:color="auto" w:sz="4" w:space="0"/>
            </w:tcBorders>
            <w:shd w:val="clear" w:color="auto" w:fill="auto"/>
            <w:noWrap/>
            <w:vAlign w:val="center"/>
          </w:tcPr>
          <w:p w14:paraId="17B05C7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63D8E95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套</w:t>
            </w:r>
          </w:p>
        </w:tc>
        <w:tc>
          <w:tcPr>
            <w:tcW w:w="1312" w:type="dxa"/>
            <w:tcBorders>
              <w:top w:val="nil"/>
              <w:left w:val="nil"/>
              <w:bottom w:val="single" w:color="auto" w:sz="4" w:space="0"/>
              <w:right w:val="single" w:color="auto" w:sz="4" w:space="0"/>
            </w:tcBorders>
            <w:shd w:val="clear" w:color="auto" w:fill="auto"/>
            <w:noWrap/>
            <w:vAlign w:val="center"/>
          </w:tcPr>
          <w:p w14:paraId="137CCF2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3624D501">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3E0C512B">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7992B53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2127A276">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46CB64D">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282" w:type="dxa"/>
            <w:tcBorders>
              <w:top w:val="nil"/>
              <w:left w:val="nil"/>
              <w:bottom w:val="single" w:color="auto" w:sz="4" w:space="0"/>
              <w:right w:val="single" w:color="auto" w:sz="4" w:space="0"/>
            </w:tcBorders>
            <w:shd w:val="clear" w:color="auto" w:fill="auto"/>
            <w:noWrap/>
            <w:vAlign w:val="center"/>
          </w:tcPr>
          <w:p w14:paraId="599A6D0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垃圾处置</w:t>
            </w:r>
          </w:p>
        </w:tc>
        <w:tc>
          <w:tcPr>
            <w:tcW w:w="1311" w:type="dxa"/>
            <w:tcBorders>
              <w:top w:val="nil"/>
              <w:left w:val="nil"/>
              <w:bottom w:val="single" w:color="auto" w:sz="4" w:space="0"/>
              <w:right w:val="single" w:color="auto" w:sz="4" w:space="0"/>
            </w:tcBorders>
            <w:shd w:val="clear" w:color="auto" w:fill="auto"/>
            <w:noWrap/>
            <w:vAlign w:val="center"/>
          </w:tcPr>
          <w:p w14:paraId="14569E1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59FA757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78797C7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12" w:type="dxa"/>
            <w:tcBorders>
              <w:top w:val="nil"/>
              <w:left w:val="nil"/>
              <w:bottom w:val="single" w:color="auto" w:sz="4" w:space="0"/>
              <w:right w:val="single" w:color="auto" w:sz="4" w:space="0"/>
            </w:tcBorders>
            <w:shd w:val="clear" w:color="auto" w:fill="auto"/>
            <w:noWrap/>
            <w:vAlign w:val="center"/>
          </w:tcPr>
          <w:p w14:paraId="67A9F04C">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3000.00</w:t>
            </w:r>
          </w:p>
        </w:tc>
        <w:tc>
          <w:tcPr>
            <w:tcW w:w="1331" w:type="dxa"/>
            <w:tcBorders>
              <w:top w:val="nil"/>
              <w:left w:val="nil"/>
              <w:bottom w:val="single" w:color="auto" w:sz="4" w:space="0"/>
              <w:right w:val="single" w:color="auto" w:sz="4" w:space="0"/>
            </w:tcBorders>
            <w:shd w:val="clear" w:color="auto" w:fill="auto"/>
            <w:noWrap/>
            <w:vAlign w:val="center"/>
          </w:tcPr>
          <w:p w14:paraId="7D747DA1">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79048A83">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3E42BBB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EB2CE57">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89059F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82" w:type="dxa"/>
            <w:tcBorders>
              <w:top w:val="nil"/>
              <w:left w:val="nil"/>
              <w:bottom w:val="single" w:color="auto" w:sz="4" w:space="0"/>
              <w:right w:val="single" w:color="auto" w:sz="4" w:space="0"/>
            </w:tcBorders>
            <w:shd w:val="clear" w:color="auto" w:fill="auto"/>
            <w:noWrap/>
            <w:vAlign w:val="center"/>
          </w:tcPr>
          <w:p w14:paraId="24D73A8F">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水电费</w:t>
            </w:r>
          </w:p>
        </w:tc>
        <w:tc>
          <w:tcPr>
            <w:tcW w:w="1311" w:type="dxa"/>
            <w:tcBorders>
              <w:top w:val="nil"/>
              <w:left w:val="nil"/>
              <w:bottom w:val="single" w:color="auto" w:sz="4" w:space="0"/>
              <w:right w:val="single" w:color="auto" w:sz="4" w:space="0"/>
            </w:tcBorders>
            <w:shd w:val="clear" w:color="auto" w:fill="auto"/>
            <w:noWrap/>
            <w:vAlign w:val="center"/>
          </w:tcPr>
          <w:p w14:paraId="6FEE48C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236AE96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5789495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12" w:type="dxa"/>
            <w:tcBorders>
              <w:top w:val="nil"/>
              <w:left w:val="nil"/>
              <w:bottom w:val="single" w:color="auto" w:sz="4" w:space="0"/>
              <w:right w:val="single" w:color="auto" w:sz="4" w:space="0"/>
            </w:tcBorders>
            <w:shd w:val="clear" w:color="auto" w:fill="auto"/>
            <w:noWrap/>
            <w:vAlign w:val="center"/>
          </w:tcPr>
          <w:p w14:paraId="48D08E63">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4000.00</w:t>
            </w:r>
          </w:p>
        </w:tc>
        <w:tc>
          <w:tcPr>
            <w:tcW w:w="1331" w:type="dxa"/>
            <w:tcBorders>
              <w:top w:val="nil"/>
              <w:left w:val="nil"/>
              <w:bottom w:val="single" w:color="auto" w:sz="4" w:space="0"/>
              <w:right w:val="single" w:color="auto" w:sz="4" w:space="0"/>
            </w:tcBorders>
            <w:shd w:val="clear" w:color="auto" w:fill="auto"/>
            <w:noWrap/>
            <w:vAlign w:val="center"/>
          </w:tcPr>
          <w:p w14:paraId="03F353BF">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28E06974">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443A6148">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F0A0DE6">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CA2A88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282" w:type="dxa"/>
            <w:tcBorders>
              <w:top w:val="nil"/>
              <w:left w:val="nil"/>
              <w:bottom w:val="single" w:color="auto" w:sz="4" w:space="0"/>
              <w:right w:val="single" w:color="auto" w:sz="4" w:space="0"/>
            </w:tcBorders>
            <w:shd w:val="clear" w:color="auto" w:fill="auto"/>
            <w:noWrap/>
            <w:vAlign w:val="center"/>
          </w:tcPr>
          <w:p w14:paraId="0727795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燃气灶具</w:t>
            </w:r>
          </w:p>
        </w:tc>
        <w:tc>
          <w:tcPr>
            <w:tcW w:w="1311" w:type="dxa"/>
            <w:tcBorders>
              <w:top w:val="nil"/>
              <w:left w:val="nil"/>
              <w:bottom w:val="single" w:color="auto" w:sz="4" w:space="0"/>
              <w:right w:val="single" w:color="auto" w:sz="4" w:space="0"/>
            </w:tcBorders>
            <w:shd w:val="clear" w:color="auto" w:fill="auto"/>
            <w:noWrap/>
            <w:vAlign w:val="center"/>
          </w:tcPr>
          <w:p w14:paraId="1065D61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2DD31D0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p>
        </w:tc>
        <w:tc>
          <w:tcPr>
            <w:tcW w:w="1013" w:type="dxa"/>
            <w:tcBorders>
              <w:top w:val="nil"/>
              <w:left w:val="nil"/>
              <w:bottom w:val="single" w:color="auto" w:sz="4" w:space="0"/>
              <w:right w:val="single" w:color="auto" w:sz="4" w:space="0"/>
            </w:tcBorders>
            <w:shd w:val="clear" w:color="auto" w:fill="auto"/>
            <w:noWrap/>
            <w:vAlign w:val="center"/>
          </w:tcPr>
          <w:p w14:paraId="170C716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项</w:t>
            </w:r>
          </w:p>
        </w:tc>
        <w:tc>
          <w:tcPr>
            <w:tcW w:w="1312" w:type="dxa"/>
            <w:tcBorders>
              <w:top w:val="nil"/>
              <w:left w:val="nil"/>
              <w:bottom w:val="single" w:color="auto" w:sz="4" w:space="0"/>
              <w:right w:val="single" w:color="auto" w:sz="4" w:space="0"/>
            </w:tcBorders>
            <w:shd w:val="clear" w:color="auto" w:fill="auto"/>
            <w:noWrap/>
            <w:vAlign w:val="center"/>
          </w:tcPr>
          <w:p w14:paraId="53664AB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10000.00</w:t>
            </w:r>
          </w:p>
        </w:tc>
        <w:tc>
          <w:tcPr>
            <w:tcW w:w="1331" w:type="dxa"/>
            <w:tcBorders>
              <w:top w:val="nil"/>
              <w:left w:val="nil"/>
              <w:bottom w:val="single" w:color="auto" w:sz="4" w:space="0"/>
              <w:right w:val="single" w:color="auto" w:sz="4" w:space="0"/>
            </w:tcBorders>
            <w:shd w:val="clear" w:color="auto" w:fill="auto"/>
            <w:noWrap/>
            <w:vAlign w:val="center"/>
          </w:tcPr>
          <w:p w14:paraId="164C2179">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01ACE924">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6178B6C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482A009A">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FC4143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282" w:type="dxa"/>
            <w:vMerge w:val="restart"/>
            <w:tcBorders>
              <w:top w:val="nil"/>
              <w:left w:val="nil"/>
              <w:bottom w:val="single" w:color="auto" w:sz="4" w:space="0"/>
              <w:right w:val="single" w:color="auto" w:sz="4" w:space="0"/>
            </w:tcBorders>
            <w:shd w:val="clear" w:color="auto" w:fill="auto"/>
            <w:noWrap/>
            <w:vAlign w:val="center"/>
          </w:tcPr>
          <w:p w14:paraId="5048259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活动物料</w:t>
            </w:r>
          </w:p>
        </w:tc>
        <w:tc>
          <w:tcPr>
            <w:tcW w:w="1311" w:type="dxa"/>
            <w:tcBorders>
              <w:top w:val="nil"/>
              <w:left w:val="nil"/>
              <w:bottom w:val="single" w:color="auto" w:sz="4" w:space="0"/>
              <w:right w:val="single" w:color="auto" w:sz="4" w:space="0"/>
            </w:tcBorders>
            <w:shd w:val="clear" w:color="auto" w:fill="auto"/>
            <w:noWrap/>
            <w:vAlign w:val="center"/>
          </w:tcPr>
          <w:p w14:paraId="7AD636A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荣誉证</w:t>
            </w:r>
          </w:p>
        </w:tc>
        <w:tc>
          <w:tcPr>
            <w:tcW w:w="620" w:type="dxa"/>
            <w:tcBorders>
              <w:top w:val="nil"/>
              <w:left w:val="nil"/>
              <w:bottom w:val="single" w:color="auto" w:sz="4" w:space="0"/>
              <w:right w:val="single" w:color="auto" w:sz="4" w:space="0"/>
            </w:tcBorders>
            <w:shd w:val="clear" w:color="auto" w:fill="auto"/>
            <w:noWrap/>
            <w:vAlign w:val="center"/>
          </w:tcPr>
          <w:p w14:paraId="06FC15C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w:t>
            </w:r>
          </w:p>
        </w:tc>
        <w:tc>
          <w:tcPr>
            <w:tcW w:w="1013" w:type="dxa"/>
            <w:tcBorders>
              <w:top w:val="nil"/>
              <w:left w:val="nil"/>
              <w:bottom w:val="single" w:color="auto" w:sz="4" w:space="0"/>
              <w:right w:val="single" w:color="auto" w:sz="4" w:space="0"/>
            </w:tcBorders>
            <w:shd w:val="clear" w:color="auto" w:fill="auto"/>
            <w:noWrap/>
            <w:vAlign w:val="center"/>
          </w:tcPr>
          <w:p w14:paraId="0FDCADF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本</w:t>
            </w:r>
          </w:p>
        </w:tc>
        <w:tc>
          <w:tcPr>
            <w:tcW w:w="1312" w:type="dxa"/>
            <w:tcBorders>
              <w:top w:val="nil"/>
              <w:left w:val="nil"/>
              <w:bottom w:val="single" w:color="auto" w:sz="4" w:space="0"/>
              <w:right w:val="single" w:color="auto" w:sz="4" w:space="0"/>
            </w:tcBorders>
            <w:shd w:val="clear" w:color="auto" w:fill="auto"/>
            <w:noWrap/>
            <w:vAlign w:val="center"/>
          </w:tcPr>
          <w:p w14:paraId="2009BBF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307BA14F">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11E8133E">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0F36E63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443A55E2">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E65F82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282" w:type="dxa"/>
            <w:vMerge w:val="continue"/>
            <w:tcBorders>
              <w:left w:val="nil"/>
              <w:right w:val="single" w:color="auto" w:sz="4" w:space="0"/>
            </w:tcBorders>
            <w:shd w:val="clear" w:color="auto" w:fill="auto"/>
            <w:noWrap/>
            <w:vAlign w:val="center"/>
          </w:tcPr>
          <w:p w14:paraId="78ECB7D7">
            <w:pPr>
              <w:widowControl/>
              <w:spacing w:line="240" w:lineRule="auto"/>
              <w:ind w:firstLine="0" w:firstLineChars="0"/>
              <w:jc w:val="center"/>
              <w:rPr>
                <w:rFonts w:ascii="Times New Roman" w:hAnsi="Times New Roman" w:eastAsia="宋体"/>
                <w:color w:val="000000"/>
                <w:kern w:val="0"/>
                <w:sz w:val="21"/>
                <w:szCs w:val="21"/>
                <w:lang w:bidi="ar"/>
              </w:rPr>
            </w:pPr>
          </w:p>
        </w:tc>
        <w:tc>
          <w:tcPr>
            <w:tcW w:w="1311" w:type="dxa"/>
            <w:tcBorders>
              <w:top w:val="nil"/>
              <w:left w:val="nil"/>
              <w:bottom w:val="single" w:color="auto" w:sz="4" w:space="0"/>
              <w:right w:val="single" w:color="auto" w:sz="4" w:space="0"/>
            </w:tcBorders>
            <w:shd w:val="clear" w:color="auto" w:fill="auto"/>
            <w:noWrap/>
            <w:vAlign w:val="center"/>
          </w:tcPr>
          <w:p w14:paraId="2C55B99A">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标识标牌</w:t>
            </w:r>
          </w:p>
          <w:p w14:paraId="6FBE249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rPr>
              <w:t>29.7*42</w:t>
            </w:r>
          </w:p>
        </w:tc>
        <w:tc>
          <w:tcPr>
            <w:tcW w:w="620" w:type="dxa"/>
            <w:tcBorders>
              <w:top w:val="nil"/>
              <w:left w:val="nil"/>
              <w:bottom w:val="single" w:color="auto" w:sz="4" w:space="0"/>
              <w:right w:val="single" w:color="auto" w:sz="4" w:space="0"/>
            </w:tcBorders>
            <w:shd w:val="clear" w:color="auto" w:fill="auto"/>
            <w:noWrap/>
            <w:vAlign w:val="center"/>
          </w:tcPr>
          <w:p w14:paraId="6C8E4796">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w:t>
            </w:r>
          </w:p>
        </w:tc>
        <w:tc>
          <w:tcPr>
            <w:tcW w:w="1013" w:type="dxa"/>
            <w:tcBorders>
              <w:top w:val="nil"/>
              <w:left w:val="nil"/>
              <w:bottom w:val="single" w:color="auto" w:sz="4" w:space="0"/>
              <w:right w:val="single" w:color="auto" w:sz="4" w:space="0"/>
            </w:tcBorders>
            <w:shd w:val="clear" w:color="auto" w:fill="auto"/>
            <w:noWrap/>
            <w:vAlign w:val="center"/>
          </w:tcPr>
          <w:p w14:paraId="295D2F3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块</w:t>
            </w:r>
          </w:p>
        </w:tc>
        <w:tc>
          <w:tcPr>
            <w:tcW w:w="1312" w:type="dxa"/>
            <w:tcBorders>
              <w:top w:val="nil"/>
              <w:left w:val="nil"/>
              <w:bottom w:val="single" w:color="auto" w:sz="4" w:space="0"/>
              <w:right w:val="single" w:color="auto" w:sz="4" w:space="0"/>
            </w:tcBorders>
            <w:shd w:val="clear" w:color="auto" w:fill="auto"/>
            <w:noWrap/>
            <w:vAlign w:val="center"/>
          </w:tcPr>
          <w:p w14:paraId="76E9363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6BD1784D">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5E011549">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6A9A805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1FB3CB61">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CFD957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1282" w:type="dxa"/>
            <w:vMerge w:val="continue"/>
            <w:tcBorders>
              <w:top w:val="nil"/>
              <w:left w:val="nil"/>
              <w:bottom w:val="single" w:color="auto" w:sz="4" w:space="0"/>
              <w:right w:val="single" w:color="auto" w:sz="4" w:space="0"/>
            </w:tcBorders>
            <w:shd w:val="clear" w:color="auto" w:fill="auto"/>
            <w:noWrap/>
            <w:vAlign w:val="center"/>
          </w:tcPr>
          <w:p w14:paraId="775CED2B">
            <w:pPr>
              <w:widowControl/>
              <w:spacing w:line="240" w:lineRule="auto"/>
              <w:ind w:firstLine="0" w:firstLineChars="0"/>
              <w:jc w:val="center"/>
              <w:rPr>
                <w:rFonts w:ascii="Times New Roman" w:hAnsi="Times New Roman" w:eastAsia="宋体"/>
                <w:color w:val="000000"/>
                <w:kern w:val="0"/>
                <w:sz w:val="21"/>
                <w:szCs w:val="21"/>
                <w:lang w:bidi="ar"/>
              </w:rPr>
            </w:pPr>
          </w:p>
        </w:tc>
        <w:tc>
          <w:tcPr>
            <w:tcW w:w="1311" w:type="dxa"/>
            <w:tcBorders>
              <w:top w:val="nil"/>
              <w:left w:val="nil"/>
              <w:bottom w:val="single" w:color="auto" w:sz="4" w:space="0"/>
              <w:right w:val="single" w:color="auto" w:sz="4" w:space="0"/>
            </w:tcBorders>
            <w:shd w:val="clear" w:color="auto" w:fill="auto"/>
            <w:noWrap/>
            <w:vAlign w:val="center"/>
          </w:tcPr>
          <w:p w14:paraId="4303882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工作证</w:t>
            </w:r>
          </w:p>
        </w:tc>
        <w:tc>
          <w:tcPr>
            <w:tcW w:w="620" w:type="dxa"/>
            <w:tcBorders>
              <w:top w:val="nil"/>
              <w:left w:val="nil"/>
              <w:bottom w:val="single" w:color="auto" w:sz="4" w:space="0"/>
              <w:right w:val="single" w:color="auto" w:sz="4" w:space="0"/>
            </w:tcBorders>
            <w:shd w:val="clear" w:color="auto" w:fill="auto"/>
            <w:noWrap/>
            <w:vAlign w:val="center"/>
          </w:tcPr>
          <w:p w14:paraId="798A170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370</w:t>
            </w:r>
          </w:p>
        </w:tc>
        <w:tc>
          <w:tcPr>
            <w:tcW w:w="1013" w:type="dxa"/>
            <w:tcBorders>
              <w:top w:val="nil"/>
              <w:left w:val="nil"/>
              <w:bottom w:val="single" w:color="auto" w:sz="4" w:space="0"/>
              <w:right w:val="single" w:color="auto" w:sz="4" w:space="0"/>
            </w:tcBorders>
            <w:shd w:val="clear" w:color="auto" w:fill="auto"/>
            <w:noWrap/>
            <w:vAlign w:val="center"/>
          </w:tcPr>
          <w:p w14:paraId="41A34F5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3127EC7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5.00</w:t>
            </w:r>
          </w:p>
        </w:tc>
        <w:tc>
          <w:tcPr>
            <w:tcW w:w="1331" w:type="dxa"/>
            <w:tcBorders>
              <w:top w:val="nil"/>
              <w:left w:val="nil"/>
              <w:bottom w:val="single" w:color="auto" w:sz="4" w:space="0"/>
              <w:right w:val="single" w:color="auto" w:sz="4" w:space="0"/>
            </w:tcBorders>
            <w:shd w:val="clear" w:color="auto" w:fill="auto"/>
            <w:noWrap/>
            <w:vAlign w:val="center"/>
          </w:tcPr>
          <w:p w14:paraId="63A7509E">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24CCB0DD">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5BA9E49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56541237">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F8DFD2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282" w:type="dxa"/>
            <w:vMerge w:val="continue"/>
            <w:tcBorders>
              <w:top w:val="nil"/>
              <w:left w:val="nil"/>
              <w:bottom w:val="single" w:color="auto" w:sz="4" w:space="0"/>
              <w:right w:val="single" w:color="auto" w:sz="4" w:space="0"/>
            </w:tcBorders>
            <w:shd w:val="clear" w:color="auto" w:fill="auto"/>
            <w:noWrap/>
            <w:vAlign w:val="center"/>
          </w:tcPr>
          <w:p w14:paraId="15350AB3">
            <w:pPr>
              <w:widowControl/>
              <w:spacing w:line="240" w:lineRule="auto"/>
              <w:ind w:firstLine="0" w:firstLineChars="0"/>
              <w:jc w:val="center"/>
              <w:rPr>
                <w:rFonts w:ascii="Times New Roman" w:hAnsi="Times New Roman" w:eastAsia="宋体"/>
                <w:color w:val="000000"/>
                <w:kern w:val="0"/>
                <w:sz w:val="21"/>
                <w:szCs w:val="21"/>
                <w:lang w:bidi="ar"/>
              </w:rPr>
            </w:pPr>
          </w:p>
        </w:tc>
        <w:tc>
          <w:tcPr>
            <w:tcW w:w="1311" w:type="dxa"/>
            <w:tcBorders>
              <w:top w:val="nil"/>
              <w:left w:val="nil"/>
              <w:bottom w:val="single" w:color="auto" w:sz="4" w:space="0"/>
              <w:right w:val="single" w:color="auto" w:sz="4" w:space="0"/>
            </w:tcBorders>
            <w:shd w:val="clear" w:color="auto" w:fill="auto"/>
            <w:noWrap/>
            <w:vAlign w:val="center"/>
          </w:tcPr>
          <w:p w14:paraId="2EE8267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手卡</w:t>
            </w:r>
          </w:p>
        </w:tc>
        <w:tc>
          <w:tcPr>
            <w:tcW w:w="620" w:type="dxa"/>
            <w:tcBorders>
              <w:top w:val="nil"/>
              <w:left w:val="nil"/>
              <w:bottom w:val="single" w:color="auto" w:sz="4" w:space="0"/>
              <w:right w:val="single" w:color="auto" w:sz="4" w:space="0"/>
            </w:tcBorders>
            <w:shd w:val="clear" w:color="auto" w:fill="auto"/>
            <w:noWrap/>
            <w:vAlign w:val="center"/>
          </w:tcPr>
          <w:p w14:paraId="1B19120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w:t>
            </w:r>
          </w:p>
        </w:tc>
        <w:tc>
          <w:tcPr>
            <w:tcW w:w="1013" w:type="dxa"/>
            <w:tcBorders>
              <w:top w:val="nil"/>
              <w:left w:val="nil"/>
              <w:bottom w:val="single" w:color="auto" w:sz="4" w:space="0"/>
              <w:right w:val="single" w:color="auto" w:sz="4" w:space="0"/>
            </w:tcBorders>
            <w:shd w:val="clear" w:color="auto" w:fill="auto"/>
            <w:noWrap/>
            <w:vAlign w:val="center"/>
          </w:tcPr>
          <w:p w14:paraId="2BD56C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35A158A5">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09D2900E">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6DED21F4">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3D3C88A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576BB005">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24B98C0">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1282" w:type="dxa"/>
            <w:vMerge w:val="continue"/>
            <w:tcBorders>
              <w:top w:val="nil"/>
              <w:left w:val="nil"/>
              <w:bottom w:val="single" w:color="auto" w:sz="4" w:space="0"/>
              <w:right w:val="single" w:color="auto" w:sz="4" w:space="0"/>
            </w:tcBorders>
            <w:shd w:val="clear" w:color="auto" w:fill="auto"/>
            <w:noWrap/>
            <w:vAlign w:val="center"/>
          </w:tcPr>
          <w:p w14:paraId="592FF69C">
            <w:pPr>
              <w:widowControl/>
              <w:spacing w:line="240" w:lineRule="auto"/>
              <w:ind w:firstLine="0" w:firstLineChars="0"/>
              <w:jc w:val="center"/>
              <w:rPr>
                <w:rFonts w:ascii="Times New Roman" w:hAnsi="Times New Roman" w:eastAsia="宋体"/>
                <w:color w:val="000000"/>
                <w:kern w:val="0"/>
                <w:sz w:val="21"/>
                <w:szCs w:val="21"/>
                <w:lang w:bidi="ar"/>
              </w:rPr>
            </w:pPr>
          </w:p>
        </w:tc>
        <w:tc>
          <w:tcPr>
            <w:tcW w:w="1311" w:type="dxa"/>
            <w:tcBorders>
              <w:top w:val="nil"/>
              <w:left w:val="nil"/>
              <w:bottom w:val="single" w:color="auto" w:sz="4" w:space="0"/>
              <w:right w:val="single" w:color="auto" w:sz="4" w:space="0"/>
            </w:tcBorders>
            <w:shd w:val="clear" w:color="auto" w:fill="auto"/>
            <w:noWrap/>
            <w:vAlign w:val="center"/>
          </w:tcPr>
          <w:p w14:paraId="20149810">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车贴</w:t>
            </w:r>
          </w:p>
        </w:tc>
        <w:tc>
          <w:tcPr>
            <w:tcW w:w="620" w:type="dxa"/>
            <w:tcBorders>
              <w:top w:val="nil"/>
              <w:left w:val="nil"/>
              <w:bottom w:val="single" w:color="auto" w:sz="4" w:space="0"/>
              <w:right w:val="single" w:color="auto" w:sz="4" w:space="0"/>
            </w:tcBorders>
            <w:shd w:val="clear" w:color="auto" w:fill="auto"/>
            <w:noWrap/>
            <w:vAlign w:val="center"/>
          </w:tcPr>
          <w:p w14:paraId="511A6C09">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1300</w:t>
            </w:r>
          </w:p>
        </w:tc>
        <w:tc>
          <w:tcPr>
            <w:tcW w:w="1013" w:type="dxa"/>
            <w:tcBorders>
              <w:top w:val="nil"/>
              <w:left w:val="nil"/>
              <w:bottom w:val="single" w:color="auto" w:sz="4" w:space="0"/>
              <w:right w:val="single" w:color="auto" w:sz="4" w:space="0"/>
            </w:tcBorders>
            <w:shd w:val="clear" w:color="auto" w:fill="auto"/>
            <w:noWrap/>
            <w:vAlign w:val="center"/>
          </w:tcPr>
          <w:p w14:paraId="7DAF876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张</w:t>
            </w:r>
          </w:p>
        </w:tc>
        <w:tc>
          <w:tcPr>
            <w:tcW w:w="1312" w:type="dxa"/>
            <w:tcBorders>
              <w:top w:val="nil"/>
              <w:left w:val="nil"/>
              <w:bottom w:val="single" w:color="auto" w:sz="4" w:space="0"/>
              <w:right w:val="single" w:color="auto" w:sz="4" w:space="0"/>
            </w:tcBorders>
            <w:shd w:val="clear" w:color="auto" w:fill="auto"/>
            <w:noWrap/>
            <w:vAlign w:val="center"/>
          </w:tcPr>
          <w:p w14:paraId="51E9ACF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0C9C7A96">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6A178895">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23DFAFE5">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55BA39D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94C82C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1282" w:type="dxa"/>
            <w:vMerge w:val="continue"/>
            <w:tcBorders>
              <w:top w:val="nil"/>
              <w:left w:val="nil"/>
              <w:bottom w:val="single" w:color="auto" w:sz="4" w:space="0"/>
              <w:right w:val="single" w:color="auto" w:sz="4" w:space="0"/>
            </w:tcBorders>
            <w:shd w:val="clear" w:color="auto" w:fill="auto"/>
            <w:noWrap/>
            <w:vAlign w:val="center"/>
          </w:tcPr>
          <w:p w14:paraId="67414F99">
            <w:pPr>
              <w:widowControl/>
              <w:spacing w:line="240" w:lineRule="auto"/>
              <w:ind w:firstLine="0" w:firstLineChars="0"/>
              <w:jc w:val="center"/>
              <w:rPr>
                <w:rFonts w:ascii="Times New Roman" w:hAnsi="Times New Roman" w:eastAsia="宋体"/>
                <w:color w:val="000000"/>
                <w:kern w:val="0"/>
                <w:sz w:val="21"/>
                <w:szCs w:val="21"/>
                <w:lang w:bidi="ar"/>
              </w:rPr>
            </w:pPr>
          </w:p>
        </w:tc>
        <w:tc>
          <w:tcPr>
            <w:tcW w:w="1311" w:type="dxa"/>
            <w:tcBorders>
              <w:top w:val="nil"/>
              <w:left w:val="nil"/>
              <w:bottom w:val="single" w:color="auto" w:sz="4" w:space="0"/>
              <w:right w:val="single" w:color="auto" w:sz="4" w:space="0"/>
            </w:tcBorders>
            <w:shd w:val="clear" w:color="auto" w:fill="auto"/>
            <w:noWrap/>
            <w:vAlign w:val="center"/>
          </w:tcPr>
          <w:p w14:paraId="4F979BD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礼品袋</w:t>
            </w:r>
          </w:p>
        </w:tc>
        <w:tc>
          <w:tcPr>
            <w:tcW w:w="620" w:type="dxa"/>
            <w:tcBorders>
              <w:top w:val="nil"/>
              <w:left w:val="nil"/>
              <w:bottom w:val="single" w:color="auto" w:sz="4" w:space="0"/>
              <w:right w:val="single" w:color="auto" w:sz="4" w:space="0"/>
            </w:tcBorders>
            <w:shd w:val="clear" w:color="auto" w:fill="auto"/>
            <w:noWrap/>
            <w:vAlign w:val="center"/>
          </w:tcPr>
          <w:p w14:paraId="0642593B">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150</w:t>
            </w:r>
          </w:p>
        </w:tc>
        <w:tc>
          <w:tcPr>
            <w:tcW w:w="1013" w:type="dxa"/>
            <w:tcBorders>
              <w:top w:val="nil"/>
              <w:left w:val="nil"/>
              <w:bottom w:val="single" w:color="auto" w:sz="4" w:space="0"/>
              <w:right w:val="single" w:color="auto" w:sz="4" w:space="0"/>
            </w:tcBorders>
            <w:shd w:val="clear" w:color="auto" w:fill="auto"/>
            <w:noWrap/>
            <w:vAlign w:val="center"/>
          </w:tcPr>
          <w:p w14:paraId="3A65E2E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71BEBA2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3CF7EB71">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0E102B57">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1D5B618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制作</w:t>
            </w:r>
          </w:p>
        </w:tc>
      </w:tr>
      <w:tr w14:paraId="32D821C0">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44A8C6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282" w:type="dxa"/>
            <w:tcBorders>
              <w:top w:val="nil"/>
              <w:left w:val="nil"/>
              <w:bottom w:val="single" w:color="auto" w:sz="4" w:space="0"/>
              <w:right w:val="single" w:color="auto" w:sz="4" w:space="0"/>
            </w:tcBorders>
            <w:shd w:val="clear" w:color="auto" w:fill="auto"/>
            <w:noWrap/>
            <w:vAlign w:val="center"/>
          </w:tcPr>
          <w:p w14:paraId="1AF84ED1">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灭火器</w:t>
            </w:r>
          </w:p>
        </w:tc>
        <w:tc>
          <w:tcPr>
            <w:tcW w:w="1311" w:type="dxa"/>
            <w:tcBorders>
              <w:top w:val="nil"/>
              <w:left w:val="nil"/>
              <w:bottom w:val="single" w:color="auto" w:sz="4" w:space="0"/>
              <w:right w:val="single" w:color="auto" w:sz="4" w:space="0"/>
            </w:tcBorders>
            <w:shd w:val="clear" w:color="auto" w:fill="auto"/>
            <w:noWrap/>
            <w:vAlign w:val="center"/>
          </w:tcPr>
          <w:p w14:paraId="42F458C7">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32FEB49E">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w:t>
            </w:r>
          </w:p>
        </w:tc>
        <w:tc>
          <w:tcPr>
            <w:tcW w:w="1013" w:type="dxa"/>
            <w:tcBorders>
              <w:top w:val="nil"/>
              <w:left w:val="nil"/>
              <w:bottom w:val="single" w:color="auto" w:sz="4" w:space="0"/>
              <w:right w:val="single" w:color="auto" w:sz="4" w:space="0"/>
            </w:tcBorders>
            <w:shd w:val="clear" w:color="auto" w:fill="auto"/>
            <w:noWrap/>
            <w:vAlign w:val="center"/>
          </w:tcPr>
          <w:p w14:paraId="7063E192">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个</w:t>
            </w:r>
          </w:p>
        </w:tc>
        <w:tc>
          <w:tcPr>
            <w:tcW w:w="1312" w:type="dxa"/>
            <w:tcBorders>
              <w:top w:val="nil"/>
              <w:left w:val="nil"/>
              <w:bottom w:val="single" w:color="auto" w:sz="4" w:space="0"/>
              <w:right w:val="single" w:color="auto" w:sz="4" w:space="0"/>
            </w:tcBorders>
            <w:shd w:val="clear" w:color="auto" w:fill="auto"/>
            <w:noWrap/>
            <w:vAlign w:val="center"/>
          </w:tcPr>
          <w:p w14:paraId="42D18584">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20.00</w:t>
            </w:r>
          </w:p>
        </w:tc>
        <w:tc>
          <w:tcPr>
            <w:tcW w:w="1331" w:type="dxa"/>
            <w:tcBorders>
              <w:top w:val="nil"/>
              <w:left w:val="nil"/>
              <w:bottom w:val="single" w:color="auto" w:sz="4" w:space="0"/>
              <w:right w:val="single" w:color="auto" w:sz="4" w:space="0"/>
            </w:tcBorders>
            <w:shd w:val="clear" w:color="auto" w:fill="auto"/>
            <w:noWrap/>
            <w:vAlign w:val="center"/>
          </w:tcPr>
          <w:p w14:paraId="7AFBECF2">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2DBDF182">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6AE6C9C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租用</w:t>
            </w:r>
          </w:p>
        </w:tc>
      </w:tr>
      <w:tr w14:paraId="6336015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89394C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1282" w:type="dxa"/>
            <w:tcBorders>
              <w:top w:val="nil"/>
              <w:left w:val="nil"/>
              <w:bottom w:val="single" w:color="auto" w:sz="4" w:space="0"/>
              <w:right w:val="single" w:color="auto" w:sz="4" w:space="0"/>
            </w:tcBorders>
            <w:shd w:val="clear" w:color="auto" w:fill="auto"/>
            <w:noWrap/>
            <w:vAlign w:val="center"/>
          </w:tcPr>
          <w:p w14:paraId="40C02BF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安保人员</w:t>
            </w:r>
          </w:p>
        </w:tc>
        <w:tc>
          <w:tcPr>
            <w:tcW w:w="1311" w:type="dxa"/>
            <w:tcBorders>
              <w:top w:val="nil"/>
              <w:left w:val="nil"/>
              <w:bottom w:val="single" w:color="auto" w:sz="4" w:space="0"/>
              <w:right w:val="single" w:color="auto" w:sz="4" w:space="0"/>
            </w:tcBorders>
            <w:shd w:val="clear" w:color="auto" w:fill="auto"/>
            <w:noWrap/>
            <w:vAlign w:val="center"/>
          </w:tcPr>
          <w:p w14:paraId="2763F5C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40D9AD76">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18</w:t>
            </w:r>
          </w:p>
        </w:tc>
        <w:tc>
          <w:tcPr>
            <w:tcW w:w="1013" w:type="dxa"/>
            <w:tcBorders>
              <w:top w:val="nil"/>
              <w:left w:val="nil"/>
              <w:bottom w:val="single" w:color="auto" w:sz="4" w:space="0"/>
              <w:right w:val="single" w:color="auto" w:sz="4" w:space="0"/>
            </w:tcBorders>
            <w:shd w:val="clear" w:color="auto" w:fill="auto"/>
            <w:noWrap/>
            <w:vAlign w:val="center"/>
          </w:tcPr>
          <w:p w14:paraId="79E0689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人</w:t>
            </w:r>
          </w:p>
        </w:tc>
        <w:tc>
          <w:tcPr>
            <w:tcW w:w="1312" w:type="dxa"/>
            <w:tcBorders>
              <w:top w:val="nil"/>
              <w:left w:val="nil"/>
              <w:bottom w:val="single" w:color="auto" w:sz="4" w:space="0"/>
              <w:right w:val="single" w:color="auto" w:sz="4" w:space="0"/>
            </w:tcBorders>
            <w:shd w:val="clear" w:color="auto" w:fill="auto"/>
            <w:noWrap/>
            <w:vAlign w:val="center"/>
          </w:tcPr>
          <w:p w14:paraId="3119A28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3F7CF314">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37861E88">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2F4E2033">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r>
      <w:tr w14:paraId="2141DA1C">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9DF5FDF">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282" w:type="dxa"/>
            <w:tcBorders>
              <w:top w:val="nil"/>
              <w:left w:val="nil"/>
              <w:bottom w:val="single" w:color="auto" w:sz="4" w:space="0"/>
              <w:right w:val="single" w:color="auto" w:sz="4" w:space="0"/>
            </w:tcBorders>
            <w:shd w:val="clear" w:color="auto" w:fill="auto"/>
            <w:noWrap/>
            <w:vAlign w:val="center"/>
          </w:tcPr>
          <w:p w14:paraId="796DB6F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人工搭建</w:t>
            </w:r>
          </w:p>
        </w:tc>
        <w:tc>
          <w:tcPr>
            <w:tcW w:w="1311" w:type="dxa"/>
            <w:tcBorders>
              <w:top w:val="nil"/>
              <w:left w:val="nil"/>
              <w:bottom w:val="single" w:color="auto" w:sz="4" w:space="0"/>
              <w:right w:val="single" w:color="auto" w:sz="4" w:space="0"/>
            </w:tcBorders>
            <w:shd w:val="clear" w:color="auto" w:fill="auto"/>
            <w:noWrap/>
            <w:vAlign w:val="center"/>
          </w:tcPr>
          <w:p w14:paraId="011204F8">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20" w:type="dxa"/>
            <w:tcBorders>
              <w:top w:val="nil"/>
              <w:left w:val="nil"/>
              <w:bottom w:val="single" w:color="auto" w:sz="4" w:space="0"/>
              <w:right w:val="single" w:color="auto" w:sz="4" w:space="0"/>
            </w:tcBorders>
            <w:shd w:val="clear" w:color="auto" w:fill="auto"/>
            <w:noWrap/>
            <w:vAlign w:val="center"/>
          </w:tcPr>
          <w:p w14:paraId="2B5557B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013" w:type="dxa"/>
            <w:tcBorders>
              <w:top w:val="nil"/>
              <w:left w:val="nil"/>
              <w:bottom w:val="single" w:color="auto" w:sz="4" w:space="0"/>
              <w:right w:val="single" w:color="auto" w:sz="4" w:space="0"/>
            </w:tcBorders>
            <w:shd w:val="clear" w:color="auto" w:fill="auto"/>
            <w:noWrap/>
            <w:vAlign w:val="center"/>
          </w:tcPr>
          <w:p w14:paraId="0412D51D">
            <w:pPr>
              <w:widowControl/>
              <w:spacing w:line="240" w:lineRule="auto"/>
              <w:ind w:firstLine="0" w:firstLineChars="0"/>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w:t>
            </w:r>
          </w:p>
        </w:tc>
        <w:tc>
          <w:tcPr>
            <w:tcW w:w="1312" w:type="dxa"/>
            <w:tcBorders>
              <w:top w:val="nil"/>
              <w:left w:val="nil"/>
              <w:bottom w:val="single" w:color="auto" w:sz="4" w:space="0"/>
              <w:right w:val="single" w:color="auto" w:sz="4" w:space="0"/>
            </w:tcBorders>
            <w:shd w:val="clear" w:color="auto" w:fill="auto"/>
            <w:noWrap/>
            <w:vAlign w:val="center"/>
          </w:tcPr>
          <w:p w14:paraId="6186590A">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350.00</w:t>
            </w:r>
          </w:p>
        </w:tc>
        <w:tc>
          <w:tcPr>
            <w:tcW w:w="1331" w:type="dxa"/>
            <w:tcBorders>
              <w:top w:val="nil"/>
              <w:left w:val="nil"/>
              <w:bottom w:val="single" w:color="auto" w:sz="4" w:space="0"/>
              <w:right w:val="single" w:color="auto" w:sz="4" w:space="0"/>
            </w:tcBorders>
            <w:shd w:val="clear" w:color="auto" w:fill="auto"/>
            <w:noWrap/>
            <w:vAlign w:val="center"/>
          </w:tcPr>
          <w:p w14:paraId="7A12D039">
            <w:pPr>
              <w:widowControl/>
              <w:spacing w:line="240" w:lineRule="auto"/>
              <w:ind w:firstLine="0" w:firstLineChars="0"/>
              <w:jc w:val="center"/>
              <w:rPr>
                <w:rFonts w:ascii="Times New Roman" w:hAnsi="Times New Roman" w:eastAsia="宋体"/>
                <w:color w:val="000000"/>
                <w:kern w:val="0"/>
                <w:sz w:val="21"/>
                <w:szCs w:val="21"/>
                <w:lang w:bidi="ar"/>
              </w:rPr>
            </w:pPr>
          </w:p>
        </w:tc>
        <w:tc>
          <w:tcPr>
            <w:tcW w:w="919" w:type="dxa"/>
            <w:tcBorders>
              <w:top w:val="nil"/>
              <w:left w:val="nil"/>
              <w:bottom w:val="single" w:color="auto" w:sz="4" w:space="0"/>
              <w:right w:val="single" w:color="auto" w:sz="4" w:space="0"/>
            </w:tcBorders>
            <w:shd w:val="clear" w:color="auto" w:fill="auto"/>
            <w:noWrap/>
            <w:vAlign w:val="center"/>
          </w:tcPr>
          <w:p w14:paraId="3ECB1F55">
            <w:pPr>
              <w:widowControl/>
              <w:spacing w:line="240" w:lineRule="auto"/>
              <w:ind w:firstLine="0" w:firstLineChars="0"/>
              <w:jc w:val="center"/>
              <w:rPr>
                <w:rFonts w:ascii="Times New Roman" w:hAnsi="Times New Roman" w:eastAsia="宋体"/>
                <w:color w:val="000000"/>
                <w:kern w:val="0"/>
                <w:sz w:val="21"/>
                <w:szCs w:val="21"/>
                <w:lang w:bidi="ar"/>
              </w:rPr>
            </w:pPr>
          </w:p>
        </w:tc>
        <w:tc>
          <w:tcPr>
            <w:tcW w:w="806" w:type="dxa"/>
            <w:tcBorders>
              <w:top w:val="nil"/>
              <w:left w:val="nil"/>
              <w:bottom w:val="single" w:color="auto" w:sz="4" w:space="0"/>
              <w:right w:val="single" w:color="auto" w:sz="4" w:space="0"/>
            </w:tcBorders>
            <w:vAlign w:val="center"/>
          </w:tcPr>
          <w:p w14:paraId="117DC6D7">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80D66FE">
        <w:tblPrEx>
          <w:tblCellMar>
            <w:top w:w="0" w:type="dxa"/>
            <w:left w:w="108" w:type="dxa"/>
            <w:bottom w:w="0" w:type="dxa"/>
            <w:right w:w="108" w:type="dxa"/>
          </w:tblCellMar>
        </w:tblPrEx>
        <w:trPr>
          <w:trHeight w:val="567"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65919E4">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1282" w:type="dxa"/>
            <w:tcBorders>
              <w:top w:val="nil"/>
              <w:left w:val="nil"/>
              <w:bottom w:val="single" w:color="auto" w:sz="4" w:space="0"/>
              <w:right w:val="single" w:color="auto" w:sz="4" w:space="0"/>
            </w:tcBorders>
            <w:shd w:val="clear" w:color="auto" w:fill="auto"/>
            <w:noWrap/>
            <w:vAlign w:val="center"/>
          </w:tcPr>
          <w:p w14:paraId="53434919">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物料运输</w:t>
            </w:r>
          </w:p>
        </w:tc>
        <w:tc>
          <w:tcPr>
            <w:tcW w:w="1311" w:type="dxa"/>
            <w:tcBorders>
              <w:top w:val="nil"/>
              <w:left w:val="nil"/>
              <w:bottom w:val="single" w:color="auto" w:sz="4" w:space="0"/>
              <w:right w:val="single" w:color="auto" w:sz="4" w:space="0"/>
            </w:tcBorders>
            <w:shd w:val="clear" w:color="auto" w:fill="auto"/>
            <w:noWrap/>
            <w:vAlign w:val="center"/>
          </w:tcPr>
          <w:p w14:paraId="575814EE">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4.2米货车</w:t>
            </w:r>
          </w:p>
        </w:tc>
        <w:tc>
          <w:tcPr>
            <w:tcW w:w="620" w:type="dxa"/>
            <w:tcBorders>
              <w:top w:val="nil"/>
              <w:left w:val="nil"/>
              <w:bottom w:val="single" w:color="auto" w:sz="4" w:space="0"/>
              <w:right w:val="single" w:color="auto" w:sz="4" w:space="0"/>
            </w:tcBorders>
            <w:shd w:val="clear" w:color="auto" w:fill="auto"/>
            <w:noWrap/>
            <w:vAlign w:val="center"/>
          </w:tcPr>
          <w:p w14:paraId="6927C7EC">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013" w:type="dxa"/>
            <w:tcBorders>
              <w:top w:val="nil"/>
              <w:left w:val="nil"/>
              <w:bottom w:val="single" w:color="auto" w:sz="4" w:space="0"/>
              <w:right w:val="single" w:color="auto" w:sz="4" w:space="0"/>
            </w:tcBorders>
            <w:shd w:val="clear" w:color="auto" w:fill="auto"/>
            <w:noWrap/>
            <w:vAlign w:val="center"/>
          </w:tcPr>
          <w:p w14:paraId="362DA44B">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车</w:t>
            </w:r>
          </w:p>
        </w:tc>
        <w:tc>
          <w:tcPr>
            <w:tcW w:w="1312" w:type="dxa"/>
            <w:tcBorders>
              <w:top w:val="nil"/>
              <w:left w:val="nil"/>
              <w:bottom w:val="single" w:color="auto" w:sz="4" w:space="0"/>
              <w:right w:val="single" w:color="auto" w:sz="4" w:space="0"/>
            </w:tcBorders>
            <w:shd w:val="clear" w:color="auto" w:fill="auto"/>
            <w:noWrap/>
            <w:vAlign w:val="center"/>
          </w:tcPr>
          <w:p w14:paraId="100498E1">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w:t>
            </w:r>
          </w:p>
        </w:tc>
        <w:tc>
          <w:tcPr>
            <w:tcW w:w="1331" w:type="dxa"/>
            <w:tcBorders>
              <w:top w:val="nil"/>
              <w:left w:val="nil"/>
              <w:bottom w:val="single" w:color="auto" w:sz="4" w:space="0"/>
              <w:right w:val="single" w:color="auto" w:sz="4" w:space="0"/>
            </w:tcBorders>
            <w:shd w:val="clear" w:color="auto" w:fill="auto"/>
            <w:noWrap/>
            <w:vAlign w:val="center"/>
          </w:tcPr>
          <w:p w14:paraId="1B69BC18">
            <w:pPr>
              <w:widowControl/>
              <w:spacing w:line="240" w:lineRule="auto"/>
              <w:ind w:firstLine="0" w:firstLineChars="0"/>
              <w:jc w:val="center"/>
              <w:rPr>
                <w:rFonts w:ascii="Times New Roman" w:hAnsi="Times New Roman" w:eastAsia="宋体"/>
                <w:color w:val="000000"/>
                <w:kern w:val="0"/>
                <w:sz w:val="21"/>
                <w:szCs w:val="21"/>
              </w:rPr>
            </w:pPr>
          </w:p>
        </w:tc>
        <w:tc>
          <w:tcPr>
            <w:tcW w:w="919" w:type="dxa"/>
            <w:tcBorders>
              <w:top w:val="nil"/>
              <w:left w:val="nil"/>
              <w:bottom w:val="single" w:color="auto" w:sz="4" w:space="0"/>
              <w:right w:val="single" w:color="auto" w:sz="4" w:space="0"/>
            </w:tcBorders>
            <w:shd w:val="clear" w:color="auto" w:fill="auto"/>
            <w:noWrap/>
            <w:vAlign w:val="center"/>
          </w:tcPr>
          <w:p w14:paraId="42619BB7">
            <w:pPr>
              <w:widowControl/>
              <w:spacing w:line="240" w:lineRule="auto"/>
              <w:ind w:firstLine="0" w:firstLineChars="0"/>
              <w:jc w:val="center"/>
              <w:rPr>
                <w:rFonts w:ascii="Times New Roman" w:hAnsi="Times New Roman" w:eastAsia="宋体"/>
                <w:color w:val="000000"/>
                <w:kern w:val="0"/>
                <w:sz w:val="21"/>
                <w:szCs w:val="21"/>
              </w:rPr>
            </w:pPr>
          </w:p>
        </w:tc>
        <w:tc>
          <w:tcPr>
            <w:tcW w:w="806" w:type="dxa"/>
            <w:tcBorders>
              <w:top w:val="nil"/>
              <w:left w:val="nil"/>
              <w:bottom w:val="single" w:color="auto" w:sz="4" w:space="0"/>
              <w:right w:val="single" w:color="auto" w:sz="4" w:space="0"/>
            </w:tcBorders>
            <w:vAlign w:val="center"/>
          </w:tcPr>
          <w:p w14:paraId="359FA1C2">
            <w:pPr>
              <w:widowControl/>
              <w:spacing w:line="240" w:lineRule="auto"/>
              <w:ind w:firstLine="0" w:firstLineChars="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CC9D6E5">
        <w:tblPrEx>
          <w:tblCellMar>
            <w:top w:w="0" w:type="dxa"/>
            <w:left w:w="108" w:type="dxa"/>
            <w:bottom w:w="0" w:type="dxa"/>
            <w:right w:w="108" w:type="dxa"/>
          </w:tblCellMar>
        </w:tblPrEx>
        <w:trPr>
          <w:trHeight w:val="567" w:hRule="atLeast"/>
        </w:trPr>
        <w:tc>
          <w:tcPr>
            <w:tcW w:w="6100" w:type="dxa"/>
            <w:gridSpan w:val="6"/>
            <w:tcBorders>
              <w:top w:val="nil"/>
              <w:left w:val="single" w:color="auto" w:sz="4" w:space="0"/>
              <w:bottom w:val="single" w:color="auto" w:sz="4" w:space="0"/>
              <w:right w:val="single" w:color="auto" w:sz="4" w:space="0"/>
            </w:tcBorders>
            <w:shd w:val="clear" w:color="auto" w:fill="auto"/>
            <w:noWrap/>
            <w:vAlign w:val="center"/>
          </w:tcPr>
          <w:p w14:paraId="4534FE1B">
            <w:pPr>
              <w:ind w:firstLine="420"/>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共计金额（元）</w:t>
            </w:r>
          </w:p>
        </w:tc>
        <w:tc>
          <w:tcPr>
            <w:tcW w:w="1331" w:type="dxa"/>
            <w:tcBorders>
              <w:top w:val="nil"/>
              <w:left w:val="nil"/>
              <w:bottom w:val="single" w:color="auto" w:sz="4" w:space="0"/>
              <w:right w:val="single" w:color="auto" w:sz="4" w:space="0"/>
            </w:tcBorders>
            <w:shd w:val="clear" w:color="auto" w:fill="auto"/>
            <w:noWrap/>
            <w:vAlign w:val="center"/>
          </w:tcPr>
          <w:p w14:paraId="1D0537DD">
            <w:pPr>
              <w:widowControl/>
              <w:ind w:firstLine="400"/>
              <w:jc w:val="center"/>
              <w:textAlignment w:val="center"/>
              <w:rPr>
                <w:rFonts w:ascii="Times New Roman" w:hAnsi="Times New Roman" w:eastAsia="宋体"/>
                <w:kern w:val="0"/>
                <w:sz w:val="20"/>
                <w:szCs w:val="20"/>
                <w:lang w:bidi="ar"/>
              </w:rPr>
            </w:pPr>
          </w:p>
        </w:tc>
        <w:tc>
          <w:tcPr>
            <w:tcW w:w="919" w:type="dxa"/>
            <w:tcBorders>
              <w:top w:val="nil"/>
              <w:left w:val="nil"/>
              <w:bottom w:val="single" w:color="auto" w:sz="4" w:space="0"/>
              <w:right w:val="single" w:color="auto" w:sz="4" w:space="0"/>
            </w:tcBorders>
            <w:shd w:val="clear" w:color="auto" w:fill="auto"/>
            <w:noWrap/>
            <w:vAlign w:val="center"/>
          </w:tcPr>
          <w:p w14:paraId="6C3CDBE5">
            <w:pPr>
              <w:widowControl/>
              <w:ind w:firstLine="400"/>
              <w:jc w:val="center"/>
              <w:textAlignment w:val="center"/>
              <w:rPr>
                <w:rFonts w:ascii="Times New Roman" w:hAnsi="Times New Roman" w:eastAsia="宋体"/>
                <w:kern w:val="0"/>
                <w:sz w:val="20"/>
                <w:szCs w:val="20"/>
                <w:lang w:bidi="ar"/>
              </w:rPr>
            </w:pPr>
          </w:p>
        </w:tc>
        <w:tc>
          <w:tcPr>
            <w:tcW w:w="806" w:type="dxa"/>
            <w:tcBorders>
              <w:top w:val="nil"/>
              <w:left w:val="nil"/>
              <w:bottom w:val="single" w:color="auto" w:sz="4" w:space="0"/>
              <w:right w:val="single" w:color="auto" w:sz="4" w:space="0"/>
            </w:tcBorders>
            <w:vAlign w:val="center"/>
          </w:tcPr>
          <w:p w14:paraId="75CCCC63">
            <w:pPr>
              <w:widowControl/>
              <w:spacing w:line="300" w:lineRule="exact"/>
              <w:ind w:firstLine="0" w:firstLineChars="0"/>
              <w:jc w:val="center"/>
              <w:rPr>
                <w:rFonts w:ascii="Times New Roman" w:hAnsi="Times New Roman" w:eastAsia="宋体"/>
                <w:color w:val="000000"/>
                <w:kern w:val="0"/>
                <w:sz w:val="21"/>
                <w:szCs w:val="21"/>
              </w:rPr>
            </w:pPr>
          </w:p>
        </w:tc>
      </w:tr>
    </w:tbl>
    <w:p w14:paraId="7645DC71">
      <w:pPr>
        <w:tabs>
          <w:tab w:val="left" w:pos="6300"/>
        </w:tabs>
        <w:snapToGrid w:val="0"/>
        <w:spacing w:line="500" w:lineRule="exact"/>
        <w:ind w:firstLine="0" w:firstLineChars="0"/>
        <w:rPr>
          <w:rFonts w:ascii="Times New Roman" w:hAnsi="Times New Roman" w:eastAsia="仿宋"/>
          <w:color w:val="000000"/>
          <w:sz w:val="24"/>
        </w:rPr>
      </w:pPr>
      <w:r>
        <w:rPr>
          <w:rFonts w:ascii="Times New Roman" w:hAnsi="Times New Roman" w:eastAsia="仿宋"/>
          <w:color w:val="000000"/>
          <w:sz w:val="24"/>
        </w:rPr>
        <w:t>注：1.请参选人完整填写本表，每页需要加盖参选人公章。</w:t>
      </w:r>
    </w:p>
    <w:p w14:paraId="7126BF4D">
      <w:pPr>
        <w:tabs>
          <w:tab w:val="left" w:pos="6300"/>
        </w:tabs>
        <w:snapToGrid w:val="0"/>
        <w:spacing w:line="500" w:lineRule="exact"/>
        <w:ind w:firstLine="480"/>
        <w:rPr>
          <w:rFonts w:ascii="Times New Roman" w:hAnsi="Times New Roman" w:eastAsia="仿宋"/>
          <w:color w:val="000000"/>
          <w:sz w:val="24"/>
        </w:rPr>
      </w:pPr>
      <w:r>
        <w:rPr>
          <w:rFonts w:ascii="Times New Roman" w:hAnsi="Times New Roman" w:eastAsia="仿宋"/>
          <w:color w:val="000000"/>
          <w:sz w:val="24"/>
        </w:rPr>
        <w:t>2.单项含税报价不能超过采购人</w:t>
      </w:r>
      <w:r>
        <w:rPr>
          <w:rFonts w:hint="eastAsia" w:ascii="Times New Roman" w:hAnsi="Times New Roman" w:eastAsia="仿宋"/>
          <w:color w:val="000000"/>
          <w:sz w:val="24"/>
          <w:lang w:val="en-US" w:eastAsia="zh-CN"/>
        </w:rPr>
        <w:t>已</w:t>
      </w:r>
      <w:r>
        <w:rPr>
          <w:rFonts w:ascii="Times New Roman" w:hAnsi="Times New Roman" w:eastAsia="仿宋"/>
          <w:color w:val="000000"/>
          <w:sz w:val="24"/>
        </w:rPr>
        <w:t>设置的单项含税限价，本项目最高限价28.95万元（含税），合计报价不能超过采购人设置的最高含税限价。</w:t>
      </w:r>
    </w:p>
    <w:p w14:paraId="7685EEAC">
      <w:pPr>
        <w:pStyle w:val="9"/>
        <w:ind w:firstLine="480"/>
        <w:rPr>
          <w:rFonts w:ascii="Times New Roman" w:hAnsi="Times New Roman" w:eastAsia="仿宋"/>
        </w:rPr>
        <w:sectPr>
          <w:footerReference r:id="rId11" w:type="default"/>
          <w:pgSz w:w="11906" w:h="16838"/>
          <w:pgMar w:top="2098" w:right="1531" w:bottom="1985" w:left="1531" w:header="851" w:footer="567" w:gutter="0"/>
          <w:pgNumType w:start="1"/>
          <w:cols w:space="425" w:num="1"/>
          <w:docGrid w:type="lines" w:linePitch="381" w:charSpace="0"/>
        </w:sectPr>
      </w:pPr>
      <w:r>
        <w:rPr>
          <w:rFonts w:ascii="Times New Roman" w:hAnsi="Times New Roman" w:eastAsia="仿宋"/>
          <w:color w:val="000000"/>
          <w:sz w:val="24"/>
        </w:rPr>
        <w:t>3.报价金额保留小数点后两位。</w:t>
      </w:r>
    </w:p>
    <w:p w14:paraId="0B222683">
      <w:pPr>
        <w:widowControl/>
        <w:numPr>
          <w:ilvl w:val="255"/>
          <w:numId w:val="0"/>
        </w:numPr>
        <w:jc w:val="left"/>
        <w:rPr>
          <w:rFonts w:ascii="Times New Roman" w:hAnsi="Times New Roman" w:eastAsia="仿宋"/>
          <w:b/>
          <w:color w:val="auto"/>
          <w:szCs w:val="28"/>
        </w:rPr>
      </w:pPr>
      <w:r>
        <w:rPr>
          <w:rFonts w:ascii="Times New Roman" w:hAnsi="Times New Roman"/>
          <w:color w:val="auto"/>
        </w:rPr>
        <w:t>二、</w:t>
      </w:r>
      <w:r>
        <w:rPr>
          <w:rFonts w:ascii="Times New Roman" w:hAnsi="Times New Roman" w:eastAsia="仿宋"/>
          <w:b/>
          <w:color w:val="auto"/>
          <w:szCs w:val="28"/>
        </w:rPr>
        <w:t>服务</w:t>
      </w:r>
      <w:r>
        <w:rPr>
          <w:rStyle w:val="25"/>
          <w:rFonts w:ascii="Times New Roman" w:hAnsi="Times New Roman" w:eastAsia="仿宋"/>
          <w:color w:val="auto"/>
          <w:u w:val="none"/>
        </w:rPr>
        <w:t>/</w:t>
      </w:r>
      <w:r>
        <w:rPr>
          <w:rFonts w:ascii="Times New Roman" w:hAnsi="Times New Roman" w:eastAsia="仿宋"/>
          <w:b/>
          <w:color w:val="auto"/>
          <w:szCs w:val="28"/>
        </w:rPr>
        <w:t>技术文件</w:t>
      </w:r>
    </w:p>
    <w:p w14:paraId="382C23F7">
      <w:pPr>
        <w:pStyle w:val="15"/>
        <w:ind w:firstLine="0" w:firstLineChars="0"/>
      </w:pPr>
    </w:p>
    <w:p w14:paraId="106C934D">
      <w:pPr>
        <w:widowControl/>
        <w:numPr>
          <w:ilvl w:val="255"/>
          <w:numId w:val="0"/>
        </w:numPr>
        <w:snapToGrid w:val="0"/>
        <w:spacing w:line="500" w:lineRule="exact"/>
        <w:ind w:firstLine="560"/>
        <w:jc w:val="left"/>
        <w:rPr>
          <w:rFonts w:ascii="Times New Roman" w:hAnsi="Times New Roman" w:eastAsia="仿宋"/>
          <w:color w:val="000000"/>
        </w:rPr>
      </w:pPr>
      <w:r>
        <w:rPr>
          <w:rFonts w:ascii="Times New Roman" w:hAnsi="Times New Roman" w:eastAsia="仿宋"/>
          <w:color w:val="000000"/>
        </w:rPr>
        <w:t>1.服务/技术要求应答承诺书</w:t>
      </w:r>
    </w:p>
    <w:p w14:paraId="305B98E9">
      <w:pPr>
        <w:tabs>
          <w:tab w:val="left" w:pos="6300"/>
        </w:tabs>
        <w:snapToGrid w:val="0"/>
        <w:spacing w:line="500" w:lineRule="exact"/>
        <w:ind w:firstLine="0" w:firstLineChars="0"/>
        <w:rPr>
          <w:rFonts w:ascii="Times New Roman" w:hAnsi="Times New Roman"/>
          <w:color w:val="auto"/>
          <w:sz w:val="21"/>
          <w:szCs w:val="21"/>
        </w:rPr>
      </w:pPr>
    </w:p>
    <w:p w14:paraId="4505F55E">
      <w:pPr>
        <w:tabs>
          <w:tab w:val="left" w:pos="6300"/>
        </w:tabs>
        <w:snapToGrid w:val="0"/>
        <w:spacing w:line="500" w:lineRule="exact"/>
        <w:ind w:firstLine="560"/>
        <w:jc w:val="center"/>
        <w:rPr>
          <w:rFonts w:ascii="Times New Roman" w:hAnsi="Times New Roman"/>
          <w:color w:val="auto"/>
          <w:szCs w:val="28"/>
        </w:rPr>
      </w:pPr>
      <w:r>
        <w:rPr>
          <w:rFonts w:ascii="Times New Roman" w:hAnsi="Times New Roman"/>
          <w:color w:val="auto"/>
          <w:szCs w:val="28"/>
        </w:rPr>
        <w:t>服务</w:t>
      </w:r>
      <w:r>
        <w:rPr>
          <w:rStyle w:val="25"/>
          <w:rFonts w:ascii="Times New Roman" w:hAnsi="Times New Roman"/>
          <w:color w:val="auto"/>
          <w:szCs w:val="28"/>
          <w:u w:val="none"/>
        </w:rPr>
        <w:t>/</w:t>
      </w:r>
      <w:r>
        <w:rPr>
          <w:rFonts w:ascii="Times New Roman" w:hAnsi="Times New Roman"/>
          <w:color w:val="auto"/>
          <w:szCs w:val="28"/>
        </w:rPr>
        <w:t>技术要求应答承诺书</w:t>
      </w:r>
    </w:p>
    <w:p w14:paraId="10A2DF02">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比选项目名称：</w:t>
      </w:r>
    </w:p>
    <w:p w14:paraId="53520A9F">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（采购人名称）</w:t>
      </w:r>
    </w:p>
    <w:p w14:paraId="0D6E46C3">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u w:val="single"/>
        </w:rPr>
        <w:t>（参选人名称）</w:t>
      </w:r>
      <w:r>
        <w:rPr>
          <w:rFonts w:ascii="Times New Roman" w:hAnsi="Times New Roman"/>
          <w:color w:val="auto"/>
          <w:szCs w:val="28"/>
        </w:rPr>
        <w:t>郑重承诺：</w:t>
      </w:r>
    </w:p>
    <w:p w14:paraId="5A9D67E0">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1﹒我方承诺应答并完全满足竞争性比选文件第二篇“项目技术</w:t>
      </w:r>
      <w:r>
        <w:rPr>
          <w:rStyle w:val="25"/>
          <w:rFonts w:ascii="Times New Roman" w:hAnsi="Times New Roman"/>
          <w:color w:val="auto"/>
          <w:szCs w:val="28"/>
          <w:u w:val="none"/>
        </w:rPr>
        <w:t>/</w:t>
      </w:r>
      <w:r>
        <w:rPr>
          <w:rFonts w:ascii="Times New Roman" w:hAnsi="Times New Roman"/>
          <w:color w:val="auto"/>
          <w:szCs w:val="28"/>
        </w:rPr>
        <w:t>服务需求”中所提出的全部技术服务条款要求，否则自愿被评定为无效参选。</w:t>
      </w:r>
    </w:p>
    <w:p w14:paraId="63A6EFB0">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2﹒我方承诺，若我方中标，在项目实施过程中，我方未遵守和执行竞争性比选文件第二篇“项目技术</w:t>
      </w:r>
      <w:r>
        <w:rPr>
          <w:rStyle w:val="25"/>
          <w:rFonts w:ascii="Times New Roman" w:hAnsi="Times New Roman"/>
          <w:color w:val="auto"/>
          <w:szCs w:val="28"/>
          <w:u w:val="none"/>
        </w:rPr>
        <w:t>/</w:t>
      </w:r>
      <w:r>
        <w:rPr>
          <w:rFonts w:ascii="Times New Roman" w:hAnsi="Times New Roman"/>
          <w:color w:val="auto"/>
          <w:szCs w:val="28"/>
        </w:rPr>
        <w:t>服务需求”和我方响应文件中承诺优于竞争性比选文件要求的技术服务条款时，我方自愿随时被采购人终止并解除服务合同，由本公司自行承担一切相应的损失。</w:t>
      </w:r>
    </w:p>
    <w:p w14:paraId="164621AF">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3﹒我方承诺优于比选项目技术服务需求的内容如下：</w:t>
      </w:r>
    </w:p>
    <w:p w14:paraId="1B86FBE3">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w:t>
      </w:r>
    </w:p>
    <w:p w14:paraId="2479E79E">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w:t>
      </w:r>
    </w:p>
    <w:p w14:paraId="73B75C0E">
      <w:pPr>
        <w:tabs>
          <w:tab w:val="left" w:pos="6300"/>
        </w:tabs>
        <w:snapToGrid w:val="0"/>
        <w:spacing w:line="500" w:lineRule="exact"/>
        <w:ind w:firstLine="560"/>
        <w:rPr>
          <w:rFonts w:ascii="Times New Roman" w:hAnsi="Times New Roman"/>
          <w:color w:val="auto"/>
          <w:szCs w:val="28"/>
        </w:rPr>
      </w:pPr>
    </w:p>
    <w:p w14:paraId="5C53861C">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（如果有，请参选人逐条对照列示。）</w:t>
      </w:r>
    </w:p>
    <w:p w14:paraId="0B4CD849">
      <w:pPr>
        <w:tabs>
          <w:tab w:val="left" w:pos="6300"/>
        </w:tabs>
        <w:snapToGrid w:val="0"/>
        <w:spacing w:line="500" w:lineRule="exact"/>
        <w:ind w:firstLine="560" w:firstLineChars="0"/>
        <w:rPr>
          <w:rFonts w:ascii="Times New Roman" w:hAnsi="Times New Roman"/>
          <w:color w:val="auto"/>
          <w:szCs w:val="28"/>
        </w:rPr>
      </w:pPr>
    </w:p>
    <w:p w14:paraId="1E122284">
      <w:pPr>
        <w:tabs>
          <w:tab w:val="left" w:pos="6300"/>
        </w:tabs>
        <w:snapToGrid w:val="0"/>
        <w:spacing w:line="500" w:lineRule="exact"/>
        <w:ind w:firstLine="560" w:firstLineChars="0"/>
        <w:jc w:val="right"/>
        <w:rPr>
          <w:rFonts w:ascii="Times New Roman" w:hAnsi="Times New Roman"/>
          <w:color w:val="auto"/>
          <w:szCs w:val="28"/>
        </w:rPr>
      </w:pPr>
      <w:r>
        <w:rPr>
          <w:rFonts w:ascii="Times New Roman" w:hAnsi="Times New Roman"/>
          <w:color w:val="auto"/>
          <w:szCs w:val="28"/>
        </w:rPr>
        <w:t>法定代表人（或代理人）签名或盖章：</w:t>
      </w:r>
    </w:p>
    <w:p w14:paraId="38C2EC0F">
      <w:pPr>
        <w:tabs>
          <w:tab w:val="left" w:pos="6300"/>
        </w:tabs>
        <w:snapToGrid w:val="0"/>
        <w:spacing w:line="500" w:lineRule="exact"/>
        <w:ind w:firstLine="560" w:firstLineChars="0"/>
        <w:jc w:val="right"/>
        <w:rPr>
          <w:rFonts w:ascii="Times New Roman" w:hAnsi="Times New Roman"/>
          <w:color w:val="auto"/>
          <w:szCs w:val="28"/>
        </w:rPr>
      </w:pPr>
      <w:r>
        <w:rPr>
          <w:rFonts w:ascii="Times New Roman" w:hAnsi="Times New Roman"/>
          <w:color w:val="auto"/>
          <w:szCs w:val="28"/>
        </w:rPr>
        <w:t>法定代表人（或代理人）联系电话：</w:t>
      </w:r>
    </w:p>
    <w:p w14:paraId="28E6C794">
      <w:pPr>
        <w:tabs>
          <w:tab w:val="left" w:pos="6300"/>
        </w:tabs>
        <w:snapToGrid w:val="0"/>
        <w:spacing w:line="500" w:lineRule="exact"/>
        <w:ind w:firstLine="560"/>
        <w:jc w:val="right"/>
        <w:rPr>
          <w:rFonts w:ascii="Times New Roman" w:hAnsi="Times New Roman"/>
          <w:color w:val="auto"/>
          <w:szCs w:val="28"/>
        </w:rPr>
      </w:pPr>
      <w:r>
        <w:rPr>
          <w:rFonts w:ascii="Times New Roman" w:hAnsi="Times New Roman"/>
          <w:color w:val="auto"/>
          <w:szCs w:val="28"/>
        </w:rPr>
        <w:t>（参选人公章）</w:t>
      </w:r>
    </w:p>
    <w:p w14:paraId="38834139">
      <w:pPr>
        <w:tabs>
          <w:tab w:val="left" w:pos="6300"/>
        </w:tabs>
        <w:snapToGrid w:val="0"/>
        <w:spacing w:line="500" w:lineRule="exact"/>
        <w:ind w:firstLine="560" w:firstLineChars="0"/>
        <w:jc w:val="right"/>
        <w:rPr>
          <w:rFonts w:ascii="Times New Roman" w:hAnsi="Times New Roman"/>
          <w:color w:val="auto"/>
          <w:szCs w:val="28"/>
        </w:rPr>
      </w:pPr>
      <w:r>
        <w:rPr>
          <w:rFonts w:ascii="Times New Roman" w:hAnsi="Times New Roman"/>
          <w:color w:val="auto"/>
          <w:szCs w:val="28"/>
        </w:rPr>
        <w:t>年   月   日</w:t>
      </w:r>
    </w:p>
    <w:p w14:paraId="1E69F3FD">
      <w:pPr>
        <w:pStyle w:val="2"/>
        <w:ind w:firstLine="560"/>
        <w:rPr>
          <w:rFonts w:ascii="Times New Roman" w:hAnsi="Times New Roman"/>
        </w:rPr>
      </w:pPr>
    </w:p>
    <w:p w14:paraId="61C1E0F0">
      <w:pPr>
        <w:widowControl/>
        <w:snapToGrid w:val="0"/>
        <w:spacing w:line="500" w:lineRule="exact"/>
        <w:ind w:firstLine="0" w:firstLineChars="0"/>
        <w:jc w:val="left"/>
        <w:rPr>
          <w:rFonts w:ascii="Times New Roman" w:hAnsi="Times New Roman" w:eastAsia="仿宋"/>
          <w:color w:val="000000"/>
        </w:rPr>
      </w:pPr>
      <w:r>
        <w:rPr>
          <w:rFonts w:ascii="Times New Roman" w:hAnsi="Times New Roman" w:eastAsia="仿宋"/>
          <w:color w:val="000000"/>
        </w:rPr>
        <w:t>2.其他服务技术部分资料</w:t>
      </w:r>
    </w:p>
    <w:p w14:paraId="65DF4195">
      <w:pPr>
        <w:widowControl/>
        <w:ind w:firstLine="0" w:firstLineChars="0"/>
        <w:jc w:val="left"/>
        <w:rPr>
          <w:rFonts w:ascii="Times New Roman" w:hAnsi="Times New Roman" w:eastAsia="仿宋"/>
          <w:color w:val="auto"/>
          <w:szCs w:val="28"/>
        </w:rPr>
      </w:pPr>
    </w:p>
    <w:p w14:paraId="40E3EEA2">
      <w:pPr>
        <w:widowControl/>
        <w:ind w:firstLine="0" w:firstLineChars="0"/>
        <w:jc w:val="left"/>
        <w:rPr>
          <w:rFonts w:ascii="Times New Roman" w:hAnsi="Times New Roman" w:eastAsia="仿宋"/>
          <w:color w:val="auto"/>
          <w:szCs w:val="28"/>
        </w:rPr>
      </w:pPr>
    </w:p>
    <w:p w14:paraId="0346A036">
      <w:pPr>
        <w:widowControl/>
        <w:ind w:firstLine="0" w:firstLineChars="0"/>
        <w:jc w:val="left"/>
        <w:rPr>
          <w:rFonts w:ascii="Times New Roman" w:hAnsi="Times New Roman" w:eastAsia="仿宋"/>
          <w:color w:val="auto"/>
          <w:szCs w:val="28"/>
        </w:rPr>
      </w:pPr>
    </w:p>
    <w:p w14:paraId="477CE58C">
      <w:pPr>
        <w:widowControl/>
        <w:ind w:firstLine="0" w:firstLineChars="0"/>
        <w:jc w:val="left"/>
        <w:rPr>
          <w:rFonts w:ascii="Times New Roman" w:hAnsi="Times New Roman" w:eastAsia="仿宋"/>
          <w:color w:val="auto"/>
          <w:szCs w:val="28"/>
        </w:rPr>
      </w:pPr>
    </w:p>
    <w:p w14:paraId="1D7F12F7">
      <w:pPr>
        <w:widowControl/>
        <w:ind w:firstLine="0" w:firstLineChars="0"/>
        <w:jc w:val="left"/>
        <w:rPr>
          <w:rFonts w:ascii="Times New Roman" w:hAnsi="Times New Roman" w:eastAsia="仿宋"/>
          <w:color w:val="auto"/>
          <w:szCs w:val="28"/>
        </w:rPr>
      </w:pPr>
    </w:p>
    <w:p w14:paraId="2F0755D0">
      <w:pPr>
        <w:widowControl/>
        <w:ind w:firstLine="0" w:firstLineChars="0"/>
        <w:jc w:val="left"/>
        <w:rPr>
          <w:rFonts w:ascii="Times New Roman" w:hAnsi="Times New Roman" w:eastAsia="仿宋"/>
          <w:color w:val="auto"/>
          <w:szCs w:val="28"/>
        </w:rPr>
      </w:pPr>
    </w:p>
    <w:p w14:paraId="4773DC5C">
      <w:pPr>
        <w:widowControl/>
        <w:ind w:firstLine="0" w:firstLineChars="0"/>
        <w:jc w:val="left"/>
        <w:rPr>
          <w:rFonts w:ascii="Times New Roman" w:hAnsi="Times New Roman" w:eastAsia="仿宋"/>
          <w:color w:val="auto"/>
          <w:szCs w:val="28"/>
        </w:rPr>
      </w:pPr>
    </w:p>
    <w:p w14:paraId="42D9A06B">
      <w:pPr>
        <w:widowControl/>
        <w:ind w:firstLine="0" w:firstLineChars="0"/>
        <w:jc w:val="left"/>
        <w:rPr>
          <w:rFonts w:ascii="Times New Roman" w:hAnsi="Times New Roman" w:eastAsia="仿宋"/>
          <w:color w:val="auto"/>
          <w:szCs w:val="28"/>
        </w:rPr>
      </w:pPr>
    </w:p>
    <w:p w14:paraId="31EC1166">
      <w:pPr>
        <w:widowControl/>
        <w:ind w:firstLine="0" w:firstLineChars="0"/>
        <w:jc w:val="left"/>
        <w:rPr>
          <w:rFonts w:ascii="Times New Roman" w:hAnsi="Times New Roman" w:eastAsia="仿宋"/>
          <w:color w:val="auto"/>
          <w:szCs w:val="28"/>
        </w:rPr>
      </w:pPr>
    </w:p>
    <w:p w14:paraId="48643871">
      <w:pPr>
        <w:widowControl/>
        <w:ind w:firstLine="0" w:firstLineChars="0"/>
        <w:jc w:val="left"/>
        <w:rPr>
          <w:rFonts w:ascii="Times New Roman" w:hAnsi="Times New Roman" w:eastAsia="仿宋"/>
          <w:color w:val="auto"/>
          <w:szCs w:val="28"/>
        </w:rPr>
      </w:pPr>
    </w:p>
    <w:p w14:paraId="47D61E58">
      <w:pPr>
        <w:widowControl/>
        <w:ind w:firstLine="0" w:firstLineChars="0"/>
        <w:jc w:val="left"/>
        <w:rPr>
          <w:rFonts w:ascii="Times New Roman" w:hAnsi="Times New Roman" w:eastAsia="仿宋"/>
          <w:color w:val="auto"/>
          <w:szCs w:val="28"/>
        </w:rPr>
      </w:pPr>
    </w:p>
    <w:p w14:paraId="7C56E0E5">
      <w:pPr>
        <w:widowControl/>
        <w:ind w:firstLine="0" w:firstLineChars="0"/>
        <w:jc w:val="left"/>
        <w:rPr>
          <w:rFonts w:ascii="Times New Roman" w:hAnsi="Times New Roman" w:eastAsia="仿宋"/>
          <w:color w:val="auto"/>
          <w:szCs w:val="28"/>
        </w:rPr>
      </w:pPr>
    </w:p>
    <w:p w14:paraId="2BFEA39C">
      <w:pPr>
        <w:widowControl/>
        <w:ind w:firstLine="0" w:firstLineChars="0"/>
        <w:jc w:val="left"/>
        <w:rPr>
          <w:rFonts w:ascii="Times New Roman" w:hAnsi="Times New Roman" w:eastAsia="仿宋"/>
          <w:color w:val="auto"/>
          <w:szCs w:val="28"/>
        </w:rPr>
      </w:pPr>
    </w:p>
    <w:p w14:paraId="62D7593B">
      <w:pPr>
        <w:widowControl/>
        <w:ind w:firstLine="0" w:firstLineChars="0"/>
        <w:jc w:val="left"/>
        <w:rPr>
          <w:rFonts w:ascii="Times New Roman" w:hAnsi="Times New Roman" w:eastAsia="仿宋"/>
          <w:color w:val="auto"/>
          <w:szCs w:val="28"/>
        </w:rPr>
      </w:pPr>
    </w:p>
    <w:p w14:paraId="7A872A29">
      <w:pPr>
        <w:widowControl/>
        <w:ind w:firstLine="0" w:firstLineChars="0"/>
        <w:jc w:val="left"/>
        <w:rPr>
          <w:rFonts w:ascii="Times New Roman" w:hAnsi="Times New Roman" w:eastAsia="仿宋"/>
          <w:color w:val="auto"/>
          <w:szCs w:val="28"/>
        </w:rPr>
      </w:pPr>
    </w:p>
    <w:p w14:paraId="2E695F28">
      <w:pPr>
        <w:widowControl/>
        <w:ind w:firstLine="0" w:firstLineChars="0"/>
        <w:jc w:val="left"/>
        <w:rPr>
          <w:rFonts w:ascii="Times New Roman" w:hAnsi="Times New Roman" w:eastAsia="仿宋"/>
          <w:color w:val="auto"/>
          <w:szCs w:val="28"/>
        </w:rPr>
      </w:pPr>
    </w:p>
    <w:p w14:paraId="1B74498A">
      <w:pPr>
        <w:widowControl/>
        <w:ind w:firstLine="0" w:firstLineChars="0"/>
        <w:jc w:val="left"/>
        <w:rPr>
          <w:rFonts w:ascii="Times New Roman" w:hAnsi="Times New Roman" w:eastAsia="仿宋"/>
          <w:color w:val="auto"/>
          <w:szCs w:val="28"/>
        </w:rPr>
      </w:pPr>
    </w:p>
    <w:p w14:paraId="5735FBF6">
      <w:pPr>
        <w:widowControl/>
        <w:ind w:firstLine="0" w:firstLineChars="0"/>
        <w:jc w:val="left"/>
        <w:rPr>
          <w:rFonts w:ascii="Times New Roman" w:hAnsi="Times New Roman" w:eastAsia="仿宋"/>
          <w:color w:val="auto"/>
          <w:szCs w:val="28"/>
        </w:rPr>
      </w:pPr>
    </w:p>
    <w:p w14:paraId="4D0FFB7C">
      <w:pPr>
        <w:widowControl/>
        <w:ind w:firstLine="0" w:firstLineChars="0"/>
        <w:jc w:val="left"/>
        <w:rPr>
          <w:rFonts w:ascii="Times New Roman" w:hAnsi="Times New Roman" w:eastAsia="仿宋"/>
          <w:color w:val="auto"/>
          <w:szCs w:val="28"/>
        </w:rPr>
      </w:pPr>
    </w:p>
    <w:p w14:paraId="792FAC32">
      <w:pPr>
        <w:widowControl/>
        <w:ind w:firstLine="0" w:firstLineChars="0"/>
        <w:jc w:val="left"/>
        <w:rPr>
          <w:rFonts w:ascii="Times New Roman" w:hAnsi="Times New Roman" w:eastAsia="仿宋"/>
          <w:color w:val="auto"/>
          <w:szCs w:val="28"/>
        </w:rPr>
      </w:pPr>
    </w:p>
    <w:p w14:paraId="34EDE670">
      <w:pPr>
        <w:widowControl/>
        <w:ind w:firstLine="0" w:firstLineChars="0"/>
        <w:jc w:val="left"/>
        <w:rPr>
          <w:rFonts w:ascii="Times New Roman" w:hAnsi="Times New Roman" w:eastAsia="仿宋"/>
          <w:color w:val="auto"/>
          <w:szCs w:val="28"/>
        </w:rPr>
      </w:pPr>
    </w:p>
    <w:p w14:paraId="25AE1C4C">
      <w:pPr>
        <w:widowControl/>
        <w:ind w:firstLine="0" w:firstLineChars="0"/>
        <w:jc w:val="left"/>
        <w:rPr>
          <w:rFonts w:ascii="Times New Roman" w:hAnsi="Times New Roman" w:eastAsia="仿宋"/>
          <w:b/>
          <w:color w:val="auto"/>
          <w:szCs w:val="28"/>
        </w:rPr>
      </w:pPr>
      <w:r>
        <w:rPr>
          <w:rFonts w:ascii="Times New Roman" w:hAnsi="Times New Roman" w:eastAsia="仿宋"/>
          <w:b/>
          <w:color w:val="auto"/>
          <w:szCs w:val="28"/>
        </w:rPr>
        <w:t>三、商务部分</w:t>
      </w:r>
    </w:p>
    <w:p w14:paraId="23805FA3">
      <w:pPr>
        <w:widowControl/>
        <w:snapToGrid w:val="0"/>
        <w:spacing w:line="500" w:lineRule="exact"/>
        <w:ind w:firstLine="560" w:firstLineChars="0"/>
        <w:jc w:val="left"/>
        <w:rPr>
          <w:rFonts w:ascii="Times New Roman" w:hAnsi="Times New Roman" w:eastAsia="仿宋"/>
          <w:color w:val="000000"/>
        </w:rPr>
      </w:pPr>
      <w:r>
        <w:rPr>
          <w:rFonts w:ascii="Times New Roman" w:hAnsi="Times New Roman" w:eastAsia="仿宋"/>
          <w:color w:val="000000"/>
        </w:rPr>
        <w:t>1.比选函</w:t>
      </w:r>
    </w:p>
    <w:p w14:paraId="0EE1A365">
      <w:pPr>
        <w:snapToGrid w:val="0"/>
        <w:spacing w:before="190" w:beforeLines="50" w:line="400" w:lineRule="exact"/>
        <w:ind w:firstLine="560"/>
        <w:jc w:val="center"/>
        <w:rPr>
          <w:rFonts w:ascii="Times New Roman" w:hAnsi="Times New Roman"/>
          <w:color w:val="auto"/>
          <w:szCs w:val="28"/>
        </w:rPr>
      </w:pPr>
      <w:r>
        <w:rPr>
          <w:rFonts w:ascii="Times New Roman" w:hAnsi="Times New Roman"/>
          <w:color w:val="auto"/>
          <w:szCs w:val="28"/>
        </w:rPr>
        <w:t>比选函（格式）</w:t>
      </w:r>
    </w:p>
    <w:p w14:paraId="01460F7E">
      <w:pPr>
        <w:spacing w:line="400" w:lineRule="exact"/>
        <w:ind w:firstLine="560"/>
        <w:rPr>
          <w:rFonts w:ascii="Times New Roman" w:hAnsi="Times New Roman"/>
          <w:color w:val="auto"/>
          <w:szCs w:val="28"/>
          <w:u w:val="single"/>
        </w:rPr>
      </w:pPr>
      <w:r>
        <w:rPr>
          <w:rFonts w:ascii="Times New Roman" w:hAnsi="Times New Roman"/>
          <w:color w:val="auto"/>
          <w:szCs w:val="28"/>
        </w:rPr>
        <w:t>比选项目名称：</w:t>
      </w:r>
      <w:r>
        <w:rPr>
          <w:rFonts w:ascii="Times New Roman" w:hAnsi="Times New Roman"/>
          <w:color w:val="auto"/>
          <w:szCs w:val="28"/>
          <w:u w:val="single"/>
        </w:rPr>
        <w:t xml:space="preserve">                                             </w:t>
      </w:r>
    </w:p>
    <w:p w14:paraId="77CD1848">
      <w:pPr>
        <w:snapToGrid w:val="0"/>
        <w:spacing w:line="40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 xml:space="preserve">                    </w:t>
      </w:r>
      <w:r>
        <w:rPr>
          <w:rFonts w:ascii="Times New Roman" w:hAnsi="Times New Roman"/>
          <w:color w:val="auto"/>
          <w:szCs w:val="28"/>
        </w:rPr>
        <w:t>（采购人）</w:t>
      </w:r>
    </w:p>
    <w:p w14:paraId="12297540">
      <w:pPr>
        <w:snapToGrid w:val="0"/>
        <w:spacing w:before="190" w:beforeLines="50" w:line="400" w:lineRule="exact"/>
        <w:ind w:firstLine="560"/>
        <w:rPr>
          <w:rFonts w:ascii="Times New Roman" w:hAnsi="Times New Roman"/>
          <w:color w:val="auto"/>
          <w:szCs w:val="28"/>
        </w:rPr>
      </w:pPr>
      <w:r>
        <w:rPr>
          <w:rFonts w:ascii="Times New Roman" w:hAnsi="Times New Roman"/>
          <w:color w:val="auto"/>
          <w:szCs w:val="28"/>
          <w:u w:val="single"/>
        </w:rPr>
        <w:t xml:space="preserve">            </w:t>
      </w:r>
      <w:r>
        <w:rPr>
          <w:rFonts w:ascii="Times New Roman" w:hAnsi="Times New Roman"/>
          <w:color w:val="auto"/>
          <w:szCs w:val="28"/>
        </w:rPr>
        <w:t>（参选人名称）系中华人民共和国合法企业，注册地址：</w:t>
      </w:r>
      <w:r>
        <w:rPr>
          <w:rFonts w:ascii="Times New Roman" w:hAnsi="Times New Roman"/>
          <w:color w:val="auto"/>
          <w:szCs w:val="28"/>
          <w:u w:val="single"/>
        </w:rPr>
        <w:t xml:space="preserve">           </w:t>
      </w:r>
      <w:r>
        <w:rPr>
          <w:rFonts w:ascii="Times New Roman" w:hAnsi="Times New Roman"/>
          <w:color w:val="auto"/>
          <w:szCs w:val="28"/>
        </w:rPr>
        <w:t>。我方就参加本次比选有关事项郑重声明如下：</w:t>
      </w:r>
    </w:p>
    <w:p w14:paraId="5B83D743">
      <w:pPr>
        <w:snapToGrid w:val="0"/>
        <w:spacing w:line="400" w:lineRule="exact"/>
        <w:ind w:firstLine="560"/>
        <w:rPr>
          <w:rFonts w:ascii="Times New Roman" w:hAnsi="Times New Roman"/>
          <w:color w:val="auto"/>
          <w:szCs w:val="28"/>
        </w:rPr>
      </w:pPr>
      <w:r>
        <w:rPr>
          <w:rFonts w:ascii="Times New Roman" w:hAnsi="Times New Roman"/>
          <w:color w:val="auto"/>
          <w:szCs w:val="28"/>
        </w:rPr>
        <w:t>一、我方完全理解并接受该项目比选文件所有要求。</w:t>
      </w:r>
    </w:p>
    <w:p w14:paraId="6BE61C53">
      <w:pPr>
        <w:snapToGrid w:val="0"/>
        <w:spacing w:line="400" w:lineRule="exact"/>
        <w:ind w:firstLine="560"/>
        <w:rPr>
          <w:rFonts w:ascii="Times New Roman" w:hAnsi="Times New Roman"/>
          <w:color w:val="auto"/>
          <w:szCs w:val="28"/>
        </w:rPr>
      </w:pPr>
      <w:r>
        <w:rPr>
          <w:rFonts w:ascii="Times New Roman" w:hAnsi="Times New Roman"/>
          <w:color w:val="auto"/>
          <w:szCs w:val="28"/>
        </w:rPr>
        <w:t>二、我方提交的所有参选文件、资料都是准确和真实的，如有虚假或隐瞒，我方愿意承担一切法律责任。</w:t>
      </w:r>
    </w:p>
    <w:p w14:paraId="75D98712">
      <w:pPr>
        <w:snapToGrid w:val="0"/>
        <w:spacing w:line="400" w:lineRule="exact"/>
        <w:ind w:firstLine="560"/>
        <w:rPr>
          <w:rFonts w:ascii="Times New Roman" w:hAnsi="Times New Roman"/>
          <w:color w:val="auto"/>
          <w:szCs w:val="28"/>
        </w:rPr>
      </w:pPr>
      <w:r>
        <w:rPr>
          <w:rFonts w:ascii="Times New Roman" w:hAnsi="Times New Roman"/>
          <w:color w:val="auto"/>
          <w:szCs w:val="28"/>
        </w:rPr>
        <w:t>三、我方承诺按照比选文件要求，提供比选项目的技术服务。</w:t>
      </w:r>
    </w:p>
    <w:p w14:paraId="351FC589">
      <w:pPr>
        <w:snapToGrid w:val="0"/>
        <w:spacing w:line="400" w:lineRule="exact"/>
        <w:ind w:firstLine="560"/>
        <w:rPr>
          <w:rFonts w:ascii="Times New Roman" w:hAnsi="Times New Roman"/>
          <w:color w:val="auto"/>
          <w:szCs w:val="28"/>
        </w:rPr>
      </w:pPr>
      <w:r>
        <w:rPr>
          <w:rFonts w:ascii="Times New Roman" w:hAnsi="Times New Roman"/>
          <w:color w:val="auto"/>
          <w:szCs w:val="28"/>
        </w:rPr>
        <w:t>四、我方按比选文件要求提交的参选文件为：参选文件正本1份，副本1份。</w:t>
      </w:r>
    </w:p>
    <w:p w14:paraId="1EE9E653">
      <w:pPr>
        <w:snapToGrid w:val="0"/>
        <w:spacing w:line="400" w:lineRule="exact"/>
        <w:ind w:firstLine="560"/>
        <w:rPr>
          <w:rFonts w:ascii="Times New Roman" w:hAnsi="Times New Roman"/>
          <w:color w:val="auto"/>
          <w:szCs w:val="28"/>
        </w:rPr>
      </w:pPr>
      <w:r>
        <w:rPr>
          <w:rFonts w:ascii="Times New Roman" w:hAnsi="Times New Roman"/>
          <w:color w:val="auto"/>
          <w:szCs w:val="28"/>
        </w:rPr>
        <w:t>五、我方承诺：本次比选的比选有效期为比选截止日期起90天内。</w:t>
      </w:r>
    </w:p>
    <w:p w14:paraId="0E35B18E">
      <w:pPr>
        <w:snapToGrid w:val="0"/>
        <w:spacing w:line="400" w:lineRule="exact"/>
        <w:ind w:firstLine="560"/>
        <w:rPr>
          <w:rFonts w:ascii="Times New Roman" w:hAnsi="Times New Roman"/>
          <w:color w:val="auto"/>
          <w:szCs w:val="28"/>
        </w:rPr>
      </w:pPr>
      <w:r>
        <w:rPr>
          <w:rFonts w:ascii="Times New Roman" w:hAnsi="Times New Roman"/>
          <w:color w:val="auto"/>
          <w:szCs w:val="28"/>
        </w:rPr>
        <w:t>六、我方比选报价为闭口价。即在比选有效期和合同有效期内，该报价固定不变。</w:t>
      </w:r>
    </w:p>
    <w:p w14:paraId="3CE95F4A">
      <w:pPr>
        <w:snapToGrid w:val="0"/>
        <w:spacing w:line="400" w:lineRule="exact"/>
        <w:ind w:firstLine="560"/>
        <w:rPr>
          <w:rFonts w:ascii="Times New Roman" w:hAnsi="Times New Roman"/>
          <w:color w:val="auto"/>
          <w:szCs w:val="28"/>
        </w:rPr>
      </w:pPr>
      <w:r>
        <w:rPr>
          <w:rFonts w:ascii="Times New Roman" w:hAnsi="Times New Roman"/>
          <w:color w:val="auto"/>
          <w:szCs w:val="28"/>
        </w:rPr>
        <w:t>七、如果我方中选，我方将履行比选文件中规定的各项要求以及我方参选文件的各项承诺，按照《中华人民共和国民法典》及合同约定条款承担我方责任。</w:t>
      </w:r>
    </w:p>
    <w:p w14:paraId="5FF97764">
      <w:pPr>
        <w:snapToGrid w:val="0"/>
        <w:spacing w:line="400" w:lineRule="exact"/>
        <w:ind w:firstLine="560"/>
        <w:rPr>
          <w:rFonts w:ascii="Times New Roman" w:hAnsi="Times New Roman"/>
          <w:color w:val="auto"/>
          <w:szCs w:val="28"/>
        </w:rPr>
      </w:pPr>
      <w:r>
        <w:rPr>
          <w:rFonts w:ascii="Times New Roman" w:hAnsi="Times New Roman"/>
          <w:color w:val="auto"/>
          <w:szCs w:val="28"/>
        </w:rPr>
        <w:t>八、我方未为采购项目提供整体设计、规范编制或者项目管理、监理、检测等服务。</w:t>
      </w:r>
    </w:p>
    <w:p w14:paraId="00662B8C">
      <w:pPr>
        <w:snapToGrid w:val="0"/>
        <w:spacing w:line="400" w:lineRule="exact"/>
        <w:ind w:firstLine="560"/>
        <w:rPr>
          <w:rFonts w:ascii="Times New Roman" w:hAnsi="Times New Roman"/>
          <w:color w:val="auto"/>
          <w:szCs w:val="28"/>
        </w:rPr>
      </w:pPr>
      <w:r>
        <w:rPr>
          <w:rFonts w:ascii="Times New Roman" w:hAnsi="Times New Roman"/>
          <w:color w:val="auto"/>
          <w:szCs w:val="28"/>
        </w:rPr>
        <w:t>九、我方理解，最低报价不是中选的唯一条件。</w:t>
      </w:r>
    </w:p>
    <w:p w14:paraId="6AA142C5">
      <w:pPr>
        <w:snapToGrid w:val="0"/>
        <w:spacing w:line="400" w:lineRule="exact"/>
        <w:ind w:firstLine="0" w:firstLineChars="0"/>
        <w:rPr>
          <w:rFonts w:ascii="Times New Roman" w:hAnsi="Times New Roman"/>
          <w:color w:val="auto"/>
          <w:szCs w:val="28"/>
        </w:rPr>
      </w:pPr>
    </w:p>
    <w:p w14:paraId="478B6026">
      <w:pPr>
        <w:pStyle w:val="2"/>
        <w:spacing w:line="400" w:lineRule="exact"/>
        <w:ind w:firstLine="560"/>
        <w:rPr>
          <w:rFonts w:ascii="Times New Roman" w:hAnsi="Times New Roman"/>
          <w:szCs w:val="28"/>
        </w:rPr>
      </w:pPr>
    </w:p>
    <w:p w14:paraId="48F47F33">
      <w:pPr>
        <w:snapToGrid w:val="0"/>
        <w:spacing w:line="400" w:lineRule="exact"/>
        <w:ind w:firstLine="6370" w:firstLineChars="2275"/>
        <w:rPr>
          <w:rFonts w:ascii="Times New Roman" w:hAnsi="Times New Roman"/>
          <w:color w:val="auto"/>
          <w:szCs w:val="28"/>
        </w:rPr>
      </w:pPr>
      <w:r>
        <w:rPr>
          <w:rFonts w:ascii="Times New Roman" w:hAnsi="Times New Roman"/>
          <w:color w:val="auto"/>
          <w:szCs w:val="28"/>
        </w:rPr>
        <w:t>（参选人公章）</w:t>
      </w:r>
    </w:p>
    <w:p w14:paraId="66C0A8DB">
      <w:pPr>
        <w:widowControl/>
        <w:snapToGrid w:val="0"/>
        <w:spacing w:line="400" w:lineRule="exact"/>
        <w:ind w:firstLine="6720" w:firstLineChars="2400"/>
        <w:jc w:val="left"/>
        <w:rPr>
          <w:rFonts w:ascii="Times New Roman" w:hAnsi="Times New Roman"/>
          <w:color w:val="auto"/>
          <w:szCs w:val="28"/>
        </w:rPr>
      </w:pPr>
      <w:r>
        <w:rPr>
          <w:rFonts w:ascii="Times New Roman" w:hAnsi="Times New Roman"/>
          <w:color w:val="auto"/>
          <w:szCs w:val="28"/>
        </w:rPr>
        <w:t>年    月   日</w:t>
      </w:r>
    </w:p>
    <w:p w14:paraId="081AD7E4">
      <w:pPr>
        <w:widowControl/>
        <w:numPr>
          <w:ilvl w:val="255"/>
          <w:numId w:val="0"/>
        </w:numPr>
        <w:jc w:val="left"/>
        <w:rPr>
          <w:rFonts w:ascii="Times New Roman" w:hAnsi="Times New Roman" w:eastAsia="仿宋"/>
          <w:color w:val="auto"/>
          <w:szCs w:val="28"/>
        </w:rPr>
      </w:pPr>
    </w:p>
    <w:p w14:paraId="08D902C0">
      <w:pPr>
        <w:widowControl/>
        <w:snapToGrid w:val="0"/>
        <w:spacing w:line="500" w:lineRule="exact"/>
        <w:ind w:firstLine="0" w:firstLineChars="0"/>
        <w:jc w:val="left"/>
        <w:rPr>
          <w:rFonts w:ascii="Times New Roman" w:hAnsi="Times New Roman" w:eastAsia="仿宋"/>
          <w:color w:val="000000"/>
        </w:rPr>
      </w:pPr>
    </w:p>
    <w:p w14:paraId="084B26B7">
      <w:pPr>
        <w:widowControl/>
        <w:snapToGrid w:val="0"/>
        <w:spacing w:line="500" w:lineRule="exact"/>
        <w:ind w:firstLine="560" w:firstLineChars="0"/>
        <w:jc w:val="left"/>
        <w:rPr>
          <w:rFonts w:ascii="Times New Roman" w:hAnsi="Times New Roman" w:eastAsia="仿宋"/>
          <w:color w:val="000000"/>
        </w:rPr>
      </w:pPr>
      <w:r>
        <w:rPr>
          <w:rFonts w:ascii="Times New Roman" w:hAnsi="Times New Roman" w:eastAsia="仿宋"/>
          <w:color w:val="000000"/>
        </w:rPr>
        <w:t>2.商务要求应答承诺书</w:t>
      </w:r>
    </w:p>
    <w:p w14:paraId="4618FF57">
      <w:pPr>
        <w:tabs>
          <w:tab w:val="left" w:pos="6300"/>
        </w:tabs>
        <w:snapToGrid w:val="0"/>
        <w:spacing w:line="500" w:lineRule="exact"/>
        <w:ind w:firstLine="560"/>
        <w:jc w:val="center"/>
        <w:rPr>
          <w:rFonts w:ascii="Times New Roman" w:hAnsi="Times New Roman"/>
          <w:color w:val="auto"/>
          <w:szCs w:val="28"/>
        </w:rPr>
      </w:pPr>
      <w:bookmarkStart w:id="138" w:name="_Toc101362777"/>
      <w:bookmarkStart w:id="139" w:name="_Toc106896351"/>
      <w:bookmarkStart w:id="140" w:name="_Toc25952"/>
      <w:bookmarkStart w:id="141" w:name="_Toc97027591"/>
      <w:bookmarkStart w:id="142" w:name="_Toc26028"/>
      <w:bookmarkStart w:id="143" w:name="_Toc24275"/>
      <w:bookmarkStart w:id="144" w:name="_Toc10836"/>
      <w:r>
        <w:rPr>
          <w:rFonts w:ascii="Times New Roman" w:hAnsi="Times New Roman"/>
          <w:color w:val="auto"/>
          <w:szCs w:val="28"/>
        </w:rPr>
        <w:t>商务要求应答承诺书</w:t>
      </w:r>
      <w:bookmarkEnd w:id="138"/>
      <w:bookmarkEnd w:id="139"/>
      <w:bookmarkEnd w:id="140"/>
      <w:bookmarkEnd w:id="141"/>
      <w:bookmarkEnd w:id="142"/>
      <w:bookmarkEnd w:id="143"/>
      <w:bookmarkEnd w:id="144"/>
    </w:p>
    <w:p w14:paraId="480883AC">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比选项目名称：</w:t>
      </w:r>
    </w:p>
    <w:p w14:paraId="09B039E0">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（采购人名称）</w:t>
      </w:r>
      <w:r>
        <w:rPr>
          <w:rFonts w:ascii="Times New Roman" w:hAnsi="Times New Roman"/>
          <w:color w:val="auto"/>
          <w:szCs w:val="28"/>
        </w:rPr>
        <w:t>：</w:t>
      </w:r>
    </w:p>
    <w:p w14:paraId="48A8F86D">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u w:val="single"/>
        </w:rPr>
        <w:t>（参选人名称）</w:t>
      </w:r>
      <w:r>
        <w:rPr>
          <w:rFonts w:ascii="Times New Roman" w:hAnsi="Times New Roman"/>
          <w:color w:val="auto"/>
          <w:szCs w:val="28"/>
        </w:rPr>
        <w:t>郑重承诺：</w:t>
      </w:r>
    </w:p>
    <w:p w14:paraId="154F5454">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1﹒我方承诺应答并完全满足竞争性比选文件第三篇“项目商务要求”中所提出的全部商务条款要求，否则自愿被评定为无效参选。</w:t>
      </w:r>
    </w:p>
    <w:p w14:paraId="1F62CF1E">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2CB07902">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3﹒我方承诺优于比选项目商务要求的内容如下：</w:t>
      </w:r>
    </w:p>
    <w:p w14:paraId="091F03AB">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(1)</w:t>
      </w:r>
    </w:p>
    <w:p w14:paraId="05DC649B">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(2)</w:t>
      </w:r>
    </w:p>
    <w:p w14:paraId="730C4B99">
      <w:pPr>
        <w:pStyle w:val="15"/>
        <w:ind w:firstLine="480"/>
      </w:pPr>
    </w:p>
    <w:p w14:paraId="39BD1CC0">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（如果有，请参选人逐条对照列示。）</w:t>
      </w:r>
    </w:p>
    <w:p w14:paraId="2704C872">
      <w:pPr>
        <w:tabs>
          <w:tab w:val="left" w:pos="6300"/>
        </w:tabs>
        <w:snapToGrid w:val="0"/>
        <w:spacing w:line="500" w:lineRule="exact"/>
        <w:ind w:firstLine="560" w:firstLineChars="0"/>
        <w:rPr>
          <w:rFonts w:ascii="Times New Roman" w:hAnsi="Times New Roman"/>
          <w:color w:val="auto"/>
          <w:szCs w:val="28"/>
        </w:rPr>
      </w:pPr>
    </w:p>
    <w:p w14:paraId="7D8A76F5">
      <w:pPr>
        <w:tabs>
          <w:tab w:val="left" w:pos="6300"/>
        </w:tabs>
        <w:snapToGrid w:val="0"/>
        <w:spacing w:line="500" w:lineRule="exact"/>
        <w:ind w:firstLine="560" w:firstLineChars="0"/>
        <w:jc w:val="right"/>
        <w:rPr>
          <w:rFonts w:ascii="Times New Roman" w:hAnsi="Times New Roman"/>
          <w:color w:val="auto"/>
          <w:szCs w:val="28"/>
        </w:rPr>
      </w:pPr>
      <w:r>
        <w:rPr>
          <w:rFonts w:ascii="Times New Roman" w:hAnsi="Times New Roman"/>
          <w:color w:val="auto"/>
          <w:szCs w:val="28"/>
        </w:rPr>
        <w:t>法定代表人（或代理人）签名或盖章：</w:t>
      </w:r>
    </w:p>
    <w:p w14:paraId="44028206">
      <w:pPr>
        <w:tabs>
          <w:tab w:val="left" w:pos="6300"/>
        </w:tabs>
        <w:snapToGrid w:val="0"/>
        <w:spacing w:line="500" w:lineRule="exact"/>
        <w:ind w:firstLine="560" w:firstLineChars="0"/>
        <w:jc w:val="right"/>
        <w:rPr>
          <w:rFonts w:ascii="Times New Roman" w:hAnsi="Times New Roman"/>
          <w:color w:val="auto"/>
          <w:szCs w:val="28"/>
        </w:rPr>
      </w:pPr>
      <w:r>
        <w:rPr>
          <w:rFonts w:ascii="Times New Roman" w:hAnsi="Times New Roman"/>
          <w:color w:val="auto"/>
          <w:szCs w:val="28"/>
        </w:rPr>
        <w:t>法定代表人（或代理人）联系电话：</w:t>
      </w:r>
    </w:p>
    <w:p w14:paraId="2F43051C">
      <w:pPr>
        <w:tabs>
          <w:tab w:val="left" w:pos="6300"/>
        </w:tabs>
        <w:snapToGrid w:val="0"/>
        <w:spacing w:line="500" w:lineRule="exact"/>
        <w:ind w:firstLine="560" w:firstLineChars="0"/>
        <w:jc w:val="right"/>
        <w:rPr>
          <w:rFonts w:ascii="Times New Roman" w:hAnsi="Times New Roman"/>
          <w:color w:val="auto"/>
          <w:szCs w:val="28"/>
        </w:rPr>
      </w:pPr>
    </w:p>
    <w:p w14:paraId="3927D059">
      <w:pPr>
        <w:tabs>
          <w:tab w:val="left" w:pos="6300"/>
        </w:tabs>
        <w:snapToGrid w:val="0"/>
        <w:spacing w:line="500" w:lineRule="exact"/>
        <w:ind w:firstLine="560"/>
        <w:jc w:val="right"/>
        <w:rPr>
          <w:rFonts w:ascii="Times New Roman" w:hAnsi="Times New Roman"/>
          <w:color w:val="auto"/>
          <w:szCs w:val="28"/>
        </w:rPr>
      </w:pPr>
      <w:r>
        <w:rPr>
          <w:rFonts w:ascii="Times New Roman" w:hAnsi="Times New Roman"/>
          <w:color w:val="auto"/>
          <w:szCs w:val="28"/>
        </w:rPr>
        <w:t>（参选人公章）</w:t>
      </w:r>
    </w:p>
    <w:p w14:paraId="4770C39E">
      <w:pPr>
        <w:tabs>
          <w:tab w:val="left" w:pos="6300"/>
        </w:tabs>
        <w:snapToGrid w:val="0"/>
        <w:spacing w:line="500" w:lineRule="exact"/>
        <w:ind w:firstLine="560"/>
        <w:jc w:val="right"/>
        <w:rPr>
          <w:rFonts w:ascii="Times New Roman" w:hAnsi="Times New Roman"/>
          <w:color w:val="auto"/>
          <w:szCs w:val="28"/>
        </w:rPr>
      </w:pPr>
      <w:r>
        <w:rPr>
          <w:rFonts w:ascii="Times New Roman" w:hAnsi="Times New Roman"/>
          <w:color w:val="auto"/>
          <w:szCs w:val="28"/>
        </w:rPr>
        <w:t>年  月  日</w:t>
      </w:r>
    </w:p>
    <w:p w14:paraId="4C0D63B5">
      <w:pPr>
        <w:pStyle w:val="2"/>
        <w:ind w:firstLine="0" w:firstLineChars="0"/>
        <w:rPr>
          <w:rFonts w:ascii="Times New Roman" w:hAnsi="Times New Roman"/>
          <w:color w:val="auto"/>
          <w:sz w:val="21"/>
          <w:szCs w:val="21"/>
        </w:rPr>
      </w:pPr>
    </w:p>
    <w:p w14:paraId="38B6F264">
      <w:pPr>
        <w:pStyle w:val="18"/>
        <w:ind w:firstLine="0" w:firstLineChars="0"/>
        <w:rPr>
          <w:rFonts w:ascii="Times New Roman" w:hAnsi="Times New Roman"/>
          <w:color w:val="auto"/>
        </w:rPr>
      </w:pPr>
    </w:p>
    <w:p w14:paraId="5D7DC5C9">
      <w:pPr>
        <w:widowControl/>
        <w:snapToGrid w:val="0"/>
        <w:spacing w:line="500" w:lineRule="exact"/>
        <w:ind w:firstLine="0" w:firstLineChars="0"/>
        <w:jc w:val="left"/>
        <w:rPr>
          <w:rFonts w:ascii="Times New Roman" w:hAnsi="Times New Roman" w:eastAsia="仿宋"/>
          <w:color w:val="000000"/>
        </w:rPr>
      </w:pPr>
      <w:bookmarkStart w:id="145" w:name="_Toc17051"/>
      <w:bookmarkStart w:id="146" w:name="_Toc31670"/>
      <w:bookmarkStart w:id="147" w:name="_Toc97027592"/>
      <w:bookmarkStart w:id="148" w:name="_Toc105081946"/>
      <w:bookmarkStart w:id="149" w:name="_Toc6407"/>
      <w:bookmarkStart w:id="150" w:name="_Toc194572030"/>
      <w:r>
        <w:rPr>
          <w:rFonts w:ascii="Times New Roman" w:hAnsi="Times New Roman" w:eastAsia="仿宋"/>
          <w:color w:val="000000"/>
        </w:rPr>
        <w:t>3.</w:t>
      </w:r>
      <w:bookmarkEnd w:id="145"/>
      <w:bookmarkEnd w:id="146"/>
      <w:bookmarkEnd w:id="147"/>
      <w:bookmarkEnd w:id="148"/>
      <w:bookmarkEnd w:id="149"/>
      <w:r>
        <w:rPr>
          <w:rFonts w:ascii="Times New Roman" w:hAnsi="Times New Roman" w:eastAsia="仿宋"/>
          <w:color w:val="000000"/>
        </w:rPr>
        <w:t>其他商务部分资料</w:t>
      </w:r>
      <w:bookmarkEnd w:id="150"/>
    </w:p>
    <w:p w14:paraId="3D199998">
      <w:pPr>
        <w:snapToGrid w:val="0"/>
        <w:spacing w:line="600" w:lineRule="exact"/>
        <w:ind w:firstLine="0" w:firstLineChars="0"/>
        <w:jc w:val="left"/>
        <w:rPr>
          <w:rFonts w:ascii="Times New Roman" w:hAnsi="Times New Roman" w:eastAsia="仿宋"/>
          <w:color w:val="auto"/>
          <w:sz w:val="32"/>
          <w:szCs w:val="32"/>
        </w:rPr>
      </w:pPr>
    </w:p>
    <w:p w14:paraId="1A263370">
      <w:pPr>
        <w:snapToGrid w:val="0"/>
        <w:spacing w:line="600" w:lineRule="exact"/>
        <w:ind w:firstLine="0" w:firstLineChars="0"/>
        <w:jc w:val="left"/>
        <w:rPr>
          <w:rFonts w:ascii="Times New Roman" w:hAnsi="Times New Roman" w:eastAsia="仿宋"/>
          <w:color w:val="auto"/>
          <w:sz w:val="32"/>
          <w:szCs w:val="32"/>
        </w:rPr>
      </w:pPr>
    </w:p>
    <w:p w14:paraId="469013A6">
      <w:pPr>
        <w:snapToGrid w:val="0"/>
        <w:spacing w:line="600" w:lineRule="exact"/>
        <w:ind w:firstLine="0" w:firstLineChars="0"/>
        <w:jc w:val="left"/>
        <w:rPr>
          <w:rFonts w:ascii="Times New Roman" w:hAnsi="Times New Roman" w:eastAsia="仿宋"/>
          <w:color w:val="auto"/>
          <w:sz w:val="32"/>
          <w:szCs w:val="32"/>
        </w:rPr>
      </w:pPr>
    </w:p>
    <w:p w14:paraId="204E977B">
      <w:pPr>
        <w:snapToGrid w:val="0"/>
        <w:spacing w:line="600" w:lineRule="exact"/>
        <w:ind w:firstLine="0" w:firstLineChars="0"/>
        <w:jc w:val="left"/>
        <w:rPr>
          <w:rFonts w:ascii="Times New Roman" w:hAnsi="Times New Roman" w:eastAsia="仿宋"/>
          <w:color w:val="auto"/>
          <w:sz w:val="32"/>
          <w:szCs w:val="32"/>
        </w:rPr>
      </w:pPr>
    </w:p>
    <w:p w14:paraId="02160ACD">
      <w:pPr>
        <w:snapToGrid w:val="0"/>
        <w:spacing w:line="600" w:lineRule="exact"/>
        <w:ind w:firstLine="0" w:firstLineChars="0"/>
        <w:jc w:val="left"/>
        <w:rPr>
          <w:rFonts w:ascii="Times New Roman" w:hAnsi="Times New Roman" w:eastAsia="仿宋"/>
          <w:color w:val="auto"/>
          <w:sz w:val="32"/>
          <w:szCs w:val="32"/>
        </w:rPr>
      </w:pPr>
    </w:p>
    <w:p w14:paraId="22A90808">
      <w:pPr>
        <w:snapToGrid w:val="0"/>
        <w:spacing w:line="600" w:lineRule="exact"/>
        <w:ind w:firstLine="0" w:firstLineChars="0"/>
        <w:jc w:val="left"/>
        <w:rPr>
          <w:rFonts w:ascii="Times New Roman" w:hAnsi="Times New Roman" w:eastAsia="仿宋"/>
          <w:color w:val="auto"/>
          <w:sz w:val="32"/>
          <w:szCs w:val="32"/>
        </w:rPr>
      </w:pPr>
    </w:p>
    <w:p w14:paraId="49A5DF2B">
      <w:pPr>
        <w:snapToGrid w:val="0"/>
        <w:spacing w:line="600" w:lineRule="exact"/>
        <w:ind w:firstLine="0" w:firstLineChars="0"/>
        <w:jc w:val="left"/>
        <w:rPr>
          <w:rFonts w:ascii="Times New Roman" w:hAnsi="Times New Roman" w:eastAsia="仿宋"/>
          <w:color w:val="auto"/>
          <w:sz w:val="32"/>
          <w:szCs w:val="32"/>
        </w:rPr>
      </w:pPr>
    </w:p>
    <w:p w14:paraId="7B6F514E">
      <w:pPr>
        <w:snapToGrid w:val="0"/>
        <w:spacing w:line="600" w:lineRule="exact"/>
        <w:ind w:firstLine="0" w:firstLineChars="0"/>
        <w:jc w:val="left"/>
        <w:rPr>
          <w:rFonts w:ascii="Times New Roman" w:hAnsi="Times New Roman" w:eastAsia="仿宋"/>
          <w:color w:val="auto"/>
          <w:sz w:val="32"/>
          <w:szCs w:val="32"/>
        </w:rPr>
      </w:pPr>
    </w:p>
    <w:p w14:paraId="788F119F">
      <w:pPr>
        <w:snapToGrid w:val="0"/>
        <w:spacing w:line="600" w:lineRule="exact"/>
        <w:ind w:firstLine="0" w:firstLineChars="0"/>
        <w:jc w:val="left"/>
        <w:rPr>
          <w:rFonts w:ascii="Times New Roman" w:hAnsi="Times New Roman" w:eastAsia="仿宋"/>
          <w:color w:val="auto"/>
          <w:sz w:val="32"/>
          <w:szCs w:val="32"/>
        </w:rPr>
      </w:pPr>
    </w:p>
    <w:p w14:paraId="23A3FD5F">
      <w:pPr>
        <w:snapToGrid w:val="0"/>
        <w:spacing w:line="600" w:lineRule="exact"/>
        <w:ind w:firstLine="0" w:firstLineChars="0"/>
        <w:jc w:val="left"/>
        <w:rPr>
          <w:rFonts w:ascii="Times New Roman" w:hAnsi="Times New Roman" w:eastAsia="仿宋"/>
          <w:color w:val="auto"/>
          <w:sz w:val="32"/>
          <w:szCs w:val="32"/>
        </w:rPr>
      </w:pPr>
    </w:p>
    <w:p w14:paraId="653BDBAF">
      <w:pPr>
        <w:snapToGrid w:val="0"/>
        <w:spacing w:line="600" w:lineRule="exact"/>
        <w:ind w:firstLine="0" w:firstLineChars="0"/>
        <w:jc w:val="left"/>
        <w:rPr>
          <w:rFonts w:ascii="Times New Roman" w:hAnsi="Times New Roman" w:eastAsia="仿宋"/>
          <w:color w:val="auto"/>
          <w:sz w:val="32"/>
          <w:szCs w:val="32"/>
        </w:rPr>
      </w:pPr>
    </w:p>
    <w:p w14:paraId="4467AEED">
      <w:pPr>
        <w:snapToGrid w:val="0"/>
        <w:spacing w:line="600" w:lineRule="exact"/>
        <w:ind w:firstLine="0" w:firstLineChars="0"/>
        <w:jc w:val="left"/>
        <w:rPr>
          <w:rFonts w:ascii="Times New Roman" w:hAnsi="Times New Roman" w:eastAsia="仿宋"/>
          <w:color w:val="auto"/>
          <w:sz w:val="32"/>
          <w:szCs w:val="32"/>
        </w:rPr>
      </w:pPr>
    </w:p>
    <w:p w14:paraId="58AE9895">
      <w:pPr>
        <w:snapToGrid w:val="0"/>
        <w:spacing w:line="600" w:lineRule="exact"/>
        <w:ind w:firstLine="0" w:firstLineChars="0"/>
        <w:jc w:val="left"/>
        <w:rPr>
          <w:rFonts w:ascii="Times New Roman" w:hAnsi="Times New Roman" w:eastAsia="仿宋"/>
          <w:color w:val="auto"/>
          <w:sz w:val="32"/>
          <w:szCs w:val="32"/>
        </w:rPr>
      </w:pPr>
    </w:p>
    <w:p w14:paraId="3D2067D7">
      <w:pPr>
        <w:snapToGrid w:val="0"/>
        <w:spacing w:line="600" w:lineRule="exact"/>
        <w:ind w:firstLine="0" w:firstLineChars="0"/>
        <w:jc w:val="left"/>
        <w:rPr>
          <w:rFonts w:ascii="Times New Roman" w:hAnsi="Times New Roman" w:eastAsia="仿宋"/>
          <w:color w:val="auto"/>
          <w:sz w:val="32"/>
          <w:szCs w:val="32"/>
        </w:rPr>
      </w:pPr>
    </w:p>
    <w:p w14:paraId="1F3C8989">
      <w:pPr>
        <w:snapToGrid w:val="0"/>
        <w:spacing w:line="600" w:lineRule="exact"/>
        <w:ind w:firstLine="0" w:firstLineChars="0"/>
        <w:jc w:val="left"/>
        <w:rPr>
          <w:rFonts w:ascii="Times New Roman" w:hAnsi="Times New Roman" w:eastAsia="仿宋"/>
          <w:color w:val="auto"/>
          <w:sz w:val="32"/>
          <w:szCs w:val="32"/>
        </w:rPr>
      </w:pPr>
    </w:p>
    <w:p w14:paraId="70750BDB">
      <w:pPr>
        <w:snapToGrid w:val="0"/>
        <w:spacing w:line="600" w:lineRule="exact"/>
        <w:ind w:firstLine="0" w:firstLineChars="0"/>
        <w:jc w:val="left"/>
        <w:rPr>
          <w:rFonts w:ascii="Times New Roman" w:hAnsi="Times New Roman" w:eastAsia="仿宋"/>
          <w:color w:val="auto"/>
          <w:sz w:val="32"/>
          <w:szCs w:val="32"/>
        </w:rPr>
      </w:pPr>
    </w:p>
    <w:p w14:paraId="5554CE83">
      <w:pPr>
        <w:snapToGrid w:val="0"/>
        <w:spacing w:line="600" w:lineRule="exact"/>
        <w:ind w:firstLine="0" w:firstLineChars="0"/>
        <w:jc w:val="left"/>
        <w:rPr>
          <w:rFonts w:ascii="Times New Roman" w:hAnsi="Times New Roman" w:eastAsia="仿宋"/>
          <w:color w:val="auto"/>
          <w:sz w:val="32"/>
          <w:szCs w:val="32"/>
        </w:rPr>
      </w:pPr>
    </w:p>
    <w:p w14:paraId="31835E78">
      <w:pPr>
        <w:snapToGrid w:val="0"/>
        <w:spacing w:line="600" w:lineRule="exact"/>
        <w:ind w:firstLine="0" w:firstLineChars="0"/>
        <w:jc w:val="left"/>
        <w:rPr>
          <w:rFonts w:ascii="Times New Roman" w:hAnsi="Times New Roman" w:eastAsia="仿宋"/>
          <w:color w:val="auto"/>
          <w:sz w:val="32"/>
          <w:szCs w:val="32"/>
        </w:rPr>
      </w:pPr>
    </w:p>
    <w:p w14:paraId="17CBE422">
      <w:pPr>
        <w:snapToGrid w:val="0"/>
        <w:spacing w:line="600" w:lineRule="exact"/>
        <w:ind w:firstLine="0" w:firstLineChars="0"/>
        <w:jc w:val="left"/>
        <w:rPr>
          <w:rFonts w:ascii="Times New Roman" w:hAnsi="Times New Roman" w:eastAsia="仿宋"/>
          <w:color w:val="auto"/>
          <w:sz w:val="32"/>
          <w:szCs w:val="32"/>
        </w:rPr>
      </w:pPr>
    </w:p>
    <w:p w14:paraId="03FBAB38">
      <w:pPr>
        <w:snapToGrid w:val="0"/>
        <w:spacing w:line="600" w:lineRule="exact"/>
        <w:ind w:firstLine="0" w:firstLineChars="0"/>
        <w:jc w:val="left"/>
        <w:rPr>
          <w:rFonts w:ascii="Times New Roman" w:hAnsi="Times New Roman" w:eastAsia="仿宋"/>
          <w:color w:val="auto"/>
          <w:sz w:val="32"/>
          <w:szCs w:val="32"/>
        </w:rPr>
      </w:pPr>
    </w:p>
    <w:p w14:paraId="68E44607">
      <w:pPr>
        <w:widowControl/>
        <w:ind w:firstLine="0" w:firstLineChars="0"/>
        <w:jc w:val="left"/>
        <w:rPr>
          <w:rFonts w:ascii="Times New Roman" w:hAnsi="Times New Roman" w:eastAsia="仿宋"/>
          <w:b/>
          <w:color w:val="auto"/>
        </w:rPr>
      </w:pPr>
      <w:r>
        <w:rPr>
          <w:rFonts w:ascii="Times New Roman" w:hAnsi="Times New Roman" w:eastAsia="仿宋"/>
          <w:b/>
          <w:color w:val="auto"/>
          <w:szCs w:val="28"/>
        </w:rPr>
        <w:t>四、</w:t>
      </w:r>
      <w:r>
        <w:rPr>
          <w:rFonts w:ascii="Times New Roman" w:hAnsi="Times New Roman" w:eastAsia="仿宋"/>
          <w:b/>
          <w:color w:val="auto"/>
        </w:rPr>
        <w:t>其他与项目有关的资料（自附）</w:t>
      </w:r>
    </w:p>
    <w:p w14:paraId="185F6DB6">
      <w:pPr>
        <w:snapToGrid w:val="0"/>
        <w:spacing w:line="600" w:lineRule="exact"/>
        <w:ind w:firstLine="0" w:firstLineChars="0"/>
        <w:jc w:val="left"/>
        <w:rPr>
          <w:rFonts w:ascii="Times New Roman" w:hAnsi="Times New Roman" w:eastAsia="仿宋"/>
          <w:color w:val="auto"/>
          <w:sz w:val="32"/>
          <w:szCs w:val="32"/>
        </w:rPr>
      </w:pPr>
    </w:p>
    <w:p w14:paraId="20009990">
      <w:pPr>
        <w:ind w:left="560" w:firstLine="0" w:firstLineChars="0"/>
        <w:rPr>
          <w:rFonts w:ascii="Times New Roman" w:hAnsi="Times New Roman" w:eastAsia="仿宋"/>
          <w:color w:val="auto"/>
        </w:rPr>
      </w:pPr>
    </w:p>
    <w:p w14:paraId="520FF6DD">
      <w:pPr>
        <w:ind w:left="560" w:firstLine="0" w:firstLineChars="0"/>
        <w:rPr>
          <w:rFonts w:ascii="Times New Roman" w:hAnsi="Times New Roman" w:eastAsia="仿宋"/>
          <w:color w:val="auto"/>
        </w:rPr>
      </w:pPr>
    </w:p>
    <w:p w14:paraId="497E560D">
      <w:pPr>
        <w:ind w:left="560" w:firstLine="0" w:firstLineChars="0"/>
        <w:rPr>
          <w:rFonts w:ascii="Times New Roman" w:hAnsi="Times New Roman" w:eastAsia="仿宋"/>
          <w:color w:val="auto"/>
        </w:rPr>
      </w:pPr>
    </w:p>
    <w:p w14:paraId="0EB7FB6E">
      <w:pPr>
        <w:ind w:left="560" w:firstLine="0" w:firstLineChars="0"/>
        <w:rPr>
          <w:rFonts w:ascii="Times New Roman" w:hAnsi="Times New Roman" w:eastAsia="仿宋"/>
          <w:color w:val="auto"/>
        </w:rPr>
      </w:pPr>
    </w:p>
    <w:p w14:paraId="4335621C">
      <w:pPr>
        <w:ind w:left="560" w:firstLine="0" w:firstLineChars="0"/>
        <w:rPr>
          <w:rFonts w:ascii="Times New Roman" w:hAnsi="Times New Roman" w:eastAsia="仿宋"/>
          <w:color w:val="auto"/>
        </w:rPr>
      </w:pPr>
    </w:p>
    <w:p w14:paraId="72019A05">
      <w:pPr>
        <w:ind w:left="560" w:firstLine="0" w:firstLineChars="0"/>
        <w:rPr>
          <w:rFonts w:ascii="Times New Roman" w:hAnsi="Times New Roman" w:eastAsia="仿宋"/>
          <w:color w:val="auto"/>
        </w:rPr>
      </w:pPr>
    </w:p>
    <w:p w14:paraId="427EA774">
      <w:pPr>
        <w:ind w:left="560" w:firstLine="0" w:firstLineChars="0"/>
        <w:rPr>
          <w:rFonts w:ascii="Times New Roman" w:hAnsi="Times New Roman" w:eastAsia="仿宋"/>
          <w:color w:val="auto"/>
        </w:rPr>
      </w:pPr>
    </w:p>
    <w:p w14:paraId="0FEAEDE0">
      <w:pPr>
        <w:ind w:left="560" w:firstLine="0" w:firstLineChars="0"/>
        <w:rPr>
          <w:rFonts w:ascii="Times New Roman" w:hAnsi="Times New Roman" w:eastAsia="仿宋"/>
          <w:color w:val="auto"/>
        </w:rPr>
      </w:pPr>
    </w:p>
    <w:p w14:paraId="42B470F5">
      <w:pPr>
        <w:ind w:left="560" w:firstLine="0" w:firstLineChars="0"/>
        <w:rPr>
          <w:rFonts w:ascii="Times New Roman" w:hAnsi="Times New Roman" w:eastAsia="仿宋"/>
          <w:color w:val="auto"/>
        </w:rPr>
      </w:pPr>
    </w:p>
    <w:p w14:paraId="1F5E44E4">
      <w:pPr>
        <w:ind w:left="560" w:firstLine="0" w:firstLineChars="0"/>
        <w:rPr>
          <w:rFonts w:ascii="Times New Roman" w:hAnsi="Times New Roman" w:eastAsia="仿宋"/>
          <w:color w:val="auto"/>
        </w:rPr>
      </w:pPr>
    </w:p>
    <w:p w14:paraId="7E85A927">
      <w:pPr>
        <w:ind w:left="560" w:firstLine="0" w:firstLineChars="0"/>
        <w:rPr>
          <w:rFonts w:ascii="Times New Roman" w:hAnsi="Times New Roman" w:eastAsia="仿宋"/>
          <w:color w:val="auto"/>
        </w:rPr>
      </w:pPr>
    </w:p>
    <w:p w14:paraId="68B74490">
      <w:pPr>
        <w:ind w:left="560" w:firstLine="0" w:firstLineChars="0"/>
        <w:rPr>
          <w:rFonts w:ascii="Times New Roman" w:hAnsi="Times New Roman" w:eastAsia="仿宋"/>
          <w:color w:val="auto"/>
        </w:rPr>
      </w:pPr>
    </w:p>
    <w:p w14:paraId="59CE2AD8">
      <w:pPr>
        <w:ind w:firstLine="562"/>
        <w:rPr>
          <w:rFonts w:ascii="Times New Roman" w:hAnsi="Times New Roman" w:eastAsia="仿宋"/>
          <w:b/>
          <w:color w:val="auto"/>
        </w:rPr>
      </w:pPr>
    </w:p>
    <w:p w14:paraId="554E74D6">
      <w:pPr>
        <w:ind w:left="560" w:firstLine="0" w:firstLineChars="0"/>
        <w:rPr>
          <w:rFonts w:ascii="Times New Roman" w:hAnsi="Times New Roman" w:eastAsia="仿宋"/>
          <w:color w:val="auto"/>
        </w:rPr>
      </w:pPr>
    </w:p>
    <w:p w14:paraId="3DE523D0">
      <w:pPr>
        <w:ind w:left="560" w:firstLine="0" w:firstLineChars="0"/>
        <w:rPr>
          <w:rFonts w:ascii="Times New Roman" w:hAnsi="Times New Roman" w:eastAsia="仿宋"/>
          <w:color w:val="auto"/>
        </w:rPr>
      </w:pPr>
    </w:p>
    <w:p w14:paraId="1A9BB5E3">
      <w:pPr>
        <w:ind w:left="560" w:firstLine="0" w:firstLineChars="0"/>
        <w:rPr>
          <w:rFonts w:ascii="Times New Roman" w:hAnsi="Times New Roman" w:eastAsia="仿宋"/>
          <w:color w:val="auto"/>
        </w:rPr>
      </w:pPr>
    </w:p>
    <w:p w14:paraId="629D7857">
      <w:pPr>
        <w:ind w:firstLine="560"/>
        <w:rPr>
          <w:rFonts w:ascii="Times New Roman" w:hAnsi="Times New Roman" w:eastAsia="仿宋"/>
          <w:color w:val="auto"/>
        </w:rPr>
      </w:pPr>
    </w:p>
    <w:p w14:paraId="4E1E8842">
      <w:pPr>
        <w:ind w:left="560" w:firstLine="0" w:firstLineChars="0"/>
        <w:rPr>
          <w:rFonts w:ascii="Times New Roman" w:hAnsi="Times New Roman" w:eastAsia="仿宋"/>
          <w:color w:val="auto"/>
        </w:rPr>
      </w:pPr>
    </w:p>
    <w:p w14:paraId="045E1FFA">
      <w:pPr>
        <w:ind w:left="560" w:firstLine="0" w:firstLineChars="0"/>
        <w:rPr>
          <w:rFonts w:ascii="Times New Roman" w:hAnsi="Times New Roman" w:eastAsia="仿宋"/>
          <w:color w:val="auto"/>
        </w:rPr>
      </w:pPr>
    </w:p>
    <w:p w14:paraId="29FD5EB0">
      <w:pPr>
        <w:widowControl/>
        <w:ind w:firstLine="0" w:firstLineChars="0"/>
        <w:jc w:val="left"/>
        <w:rPr>
          <w:rFonts w:ascii="Times New Roman" w:hAnsi="Times New Roman" w:eastAsia="仿宋"/>
          <w:b/>
          <w:color w:val="auto"/>
          <w:szCs w:val="28"/>
        </w:rPr>
      </w:pPr>
      <w:bookmarkStart w:id="151" w:name="_Toc97027593"/>
      <w:r>
        <w:rPr>
          <w:rFonts w:ascii="Times New Roman" w:hAnsi="Times New Roman" w:eastAsia="仿宋"/>
          <w:b/>
          <w:color w:val="auto"/>
          <w:szCs w:val="28"/>
        </w:rPr>
        <w:t>五、资格文件</w:t>
      </w:r>
      <w:bookmarkEnd w:id="151"/>
    </w:p>
    <w:p w14:paraId="7826477F">
      <w:pPr>
        <w:widowControl/>
        <w:tabs>
          <w:tab w:val="left" w:pos="6300"/>
        </w:tabs>
        <w:snapToGrid w:val="0"/>
        <w:spacing w:line="600" w:lineRule="exact"/>
        <w:ind w:firstLine="0" w:firstLineChars="0"/>
        <w:jc w:val="left"/>
        <w:rPr>
          <w:rFonts w:ascii="Times New Roman" w:hAnsi="Times New Roman"/>
          <w:color w:val="auto"/>
          <w:szCs w:val="28"/>
        </w:rPr>
      </w:pPr>
      <w:bookmarkStart w:id="152" w:name="_Toc97027594"/>
      <w:bookmarkStart w:id="153" w:name="_Toc2183"/>
      <w:bookmarkStart w:id="154" w:name="_Toc105081947"/>
      <w:r>
        <w:rPr>
          <w:rFonts w:ascii="Times New Roman" w:hAnsi="Times New Roman"/>
          <w:color w:val="auto"/>
          <w:szCs w:val="28"/>
        </w:rPr>
        <w:t>1.</w:t>
      </w:r>
      <w:bookmarkEnd w:id="152"/>
      <w:bookmarkEnd w:id="153"/>
      <w:bookmarkEnd w:id="154"/>
      <w:r>
        <w:rPr>
          <w:rFonts w:ascii="Times New Roman" w:hAnsi="Times New Roman"/>
          <w:color w:val="auto"/>
          <w:szCs w:val="28"/>
        </w:rPr>
        <w:t xml:space="preserve"> 法人营业执照（副本）或事业单位法人证书（副本）或个体工商户营业执照或有效的自然人身份证明或社会团体法人登记证书复印件（加盖参选人公章）</w:t>
      </w:r>
    </w:p>
    <w:p w14:paraId="6F91D0DD">
      <w:pPr>
        <w:tabs>
          <w:tab w:val="left" w:pos="6300"/>
        </w:tabs>
        <w:snapToGrid w:val="0"/>
        <w:spacing w:line="500" w:lineRule="exact"/>
        <w:ind w:firstLine="560"/>
        <w:rPr>
          <w:rFonts w:ascii="Times New Roman" w:hAnsi="Times New Roman" w:eastAsia="仿宋"/>
          <w:color w:val="auto"/>
        </w:rPr>
      </w:pPr>
    </w:p>
    <w:p w14:paraId="4806A6B2">
      <w:pPr>
        <w:tabs>
          <w:tab w:val="left" w:pos="6300"/>
        </w:tabs>
        <w:snapToGrid w:val="0"/>
        <w:spacing w:line="500" w:lineRule="exact"/>
        <w:ind w:firstLine="560"/>
        <w:rPr>
          <w:rFonts w:ascii="Times New Roman" w:hAnsi="Times New Roman" w:eastAsia="仿宋"/>
          <w:color w:val="auto"/>
        </w:rPr>
      </w:pPr>
    </w:p>
    <w:p w14:paraId="4235D09B">
      <w:pPr>
        <w:tabs>
          <w:tab w:val="left" w:pos="6300"/>
        </w:tabs>
        <w:snapToGrid w:val="0"/>
        <w:spacing w:line="500" w:lineRule="exact"/>
        <w:ind w:firstLine="560"/>
        <w:rPr>
          <w:rFonts w:ascii="Times New Roman" w:hAnsi="Times New Roman" w:eastAsia="仿宋"/>
          <w:color w:val="auto"/>
        </w:rPr>
      </w:pPr>
    </w:p>
    <w:p w14:paraId="2590B143">
      <w:pPr>
        <w:tabs>
          <w:tab w:val="left" w:pos="6300"/>
        </w:tabs>
        <w:snapToGrid w:val="0"/>
        <w:spacing w:line="500" w:lineRule="exact"/>
        <w:ind w:firstLine="560"/>
        <w:rPr>
          <w:rFonts w:ascii="Times New Roman" w:hAnsi="Times New Roman" w:eastAsia="仿宋"/>
          <w:color w:val="auto"/>
        </w:rPr>
      </w:pPr>
    </w:p>
    <w:p w14:paraId="3AED20D8">
      <w:pPr>
        <w:tabs>
          <w:tab w:val="left" w:pos="6300"/>
        </w:tabs>
        <w:snapToGrid w:val="0"/>
        <w:spacing w:line="500" w:lineRule="exact"/>
        <w:ind w:firstLine="560"/>
        <w:rPr>
          <w:rFonts w:ascii="Times New Roman" w:hAnsi="Times New Roman" w:eastAsia="仿宋"/>
          <w:color w:val="auto"/>
        </w:rPr>
      </w:pPr>
    </w:p>
    <w:p w14:paraId="3611DF94">
      <w:pPr>
        <w:tabs>
          <w:tab w:val="left" w:pos="6300"/>
        </w:tabs>
        <w:snapToGrid w:val="0"/>
        <w:spacing w:line="500" w:lineRule="exact"/>
        <w:ind w:firstLine="560"/>
        <w:rPr>
          <w:rFonts w:ascii="Times New Roman" w:hAnsi="Times New Roman" w:eastAsia="仿宋"/>
          <w:color w:val="auto"/>
        </w:rPr>
      </w:pPr>
    </w:p>
    <w:p w14:paraId="66BAF3D3">
      <w:pPr>
        <w:tabs>
          <w:tab w:val="left" w:pos="6300"/>
        </w:tabs>
        <w:snapToGrid w:val="0"/>
        <w:spacing w:line="500" w:lineRule="exact"/>
        <w:ind w:firstLine="0" w:firstLineChars="0"/>
        <w:rPr>
          <w:rFonts w:ascii="Times New Roman" w:hAnsi="Times New Roman" w:eastAsia="仿宋"/>
          <w:color w:val="auto"/>
        </w:rPr>
      </w:pPr>
    </w:p>
    <w:p w14:paraId="2D28D54C">
      <w:pPr>
        <w:widowControl/>
        <w:spacing w:line="240" w:lineRule="auto"/>
        <w:ind w:firstLine="0" w:firstLineChars="0"/>
        <w:jc w:val="left"/>
        <w:rPr>
          <w:rFonts w:ascii="Times New Roman" w:hAnsi="Times New Roman" w:eastAsia="仿宋"/>
          <w:color w:val="auto"/>
          <w:szCs w:val="28"/>
        </w:rPr>
      </w:pPr>
    </w:p>
    <w:p w14:paraId="128B90D1">
      <w:pPr>
        <w:ind w:left="560" w:firstLine="0" w:firstLineChars="0"/>
        <w:rPr>
          <w:rFonts w:ascii="Times New Roman" w:hAnsi="Times New Roman" w:eastAsia="仿宋"/>
          <w:color w:val="auto"/>
        </w:rPr>
      </w:pPr>
    </w:p>
    <w:p w14:paraId="0F3F4AFD">
      <w:pPr>
        <w:ind w:firstLine="560"/>
        <w:rPr>
          <w:rFonts w:ascii="Times New Roman" w:hAnsi="Times New Roman" w:eastAsia="仿宋"/>
          <w:color w:val="auto"/>
        </w:rPr>
      </w:pPr>
    </w:p>
    <w:p w14:paraId="0A2C9412">
      <w:pPr>
        <w:ind w:left="560" w:firstLine="0" w:firstLineChars="0"/>
        <w:rPr>
          <w:rFonts w:ascii="Times New Roman" w:hAnsi="Times New Roman" w:eastAsia="仿宋"/>
          <w:color w:val="auto"/>
        </w:rPr>
      </w:pPr>
    </w:p>
    <w:p w14:paraId="6B3926F1">
      <w:pPr>
        <w:ind w:left="560" w:firstLine="0" w:firstLineChars="0"/>
        <w:rPr>
          <w:rFonts w:ascii="Times New Roman" w:hAnsi="Times New Roman" w:eastAsia="仿宋"/>
          <w:color w:val="auto"/>
        </w:rPr>
      </w:pPr>
      <w:bookmarkStart w:id="155" w:name="_Toc25694"/>
      <w:bookmarkStart w:id="156" w:name="_Toc97027595"/>
    </w:p>
    <w:p w14:paraId="0A97D26E">
      <w:pPr>
        <w:ind w:left="560" w:firstLine="0" w:firstLineChars="0"/>
        <w:rPr>
          <w:rFonts w:ascii="Times New Roman" w:hAnsi="Times New Roman" w:eastAsia="仿宋"/>
          <w:color w:val="auto"/>
        </w:rPr>
      </w:pPr>
    </w:p>
    <w:p w14:paraId="7D708892">
      <w:pPr>
        <w:ind w:left="560" w:firstLine="0" w:firstLineChars="0"/>
        <w:rPr>
          <w:rFonts w:ascii="Times New Roman" w:hAnsi="Times New Roman" w:eastAsia="仿宋"/>
          <w:color w:val="auto"/>
        </w:rPr>
      </w:pPr>
    </w:p>
    <w:p w14:paraId="6134353C">
      <w:pPr>
        <w:ind w:left="560" w:firstLine="0" w:firstLineChars="0"/>
        <w:rPr>
          <w:rFonts w:ascii="Times New Roman" w:hAnsi="Times New Roman" w:eastAsia="仿宋"/>
          <w:color w:val="auto"/>
        </w:rPr>
      </w:pPr>
    </w:p>
    <w:p w14:paraId="2AEB23BA">
      <w:pPr>
        <w:ind w:left="560" w:firstLine="0" w:firstLineChars="0"/>
        <w:rPr>
          <w:rFonts w:ascii="Times New Roman" w:hAnsi="Times New Roman" w:eastAsia="仿宋"/>
          <w:color w:val="auto"/>
        </w:rPr>
      </w:pPr>
    </w:p>
    <w:p w14:paraId="19C663C0">
      <w:pPr>
        <w:ind w:left="560" w:firstLine="0" w:firstLineChars="0"/>
        <w:rPr>
          <w:rFonts w:ascii="Times New Roman" w:hAnsi="Times New Roman" w:eastAsia="仿宋"/>
          <w:color w:val="auto"/>
        </w:rPr>
      </w:pPr>
    </w:p>
    <w:p w14:paraId="6AED73AC">
      <w:pPr>
        <w:ind w:left="560" w:firstLine="0" w:firstLineChars="0"/>
        <w:rPr>
          <w:rFonts w:ascii="Times New Roman" w:hAnsi="Times New Roman" w:eastAsia="仿宋"/>
          <w:color w:val="auto"/>
        </w:rPr>
      </w:pPr>
    </w:p>
    <w:p w14:paraId="327B6CCB">
      <w:pPr>
        <w:ind w:left="560" w:firstLine="0" w:firstLineChars="0"/>
        <w:rPr>
          <w:rFonts w:ascii="Times New Roman" w:hAnsi="Times New Roman" w:eastAsia="仿宋"/>
          <w:color w:val="auto"/>
        </w:rPr>
      </w:pPr>
    </w:p>
    <w:p w14:paraId="44098362">
      <w:pPr>
        <w:widowControl/>
        <w:numPr>
          <w:ilvl w:val="0"/>
          <w:numId w:val="2"/>
        </w:numPr>
        <w:ind w:firstLine="0" w:firstLineChars="0"/>
        <w:jc w:val="left"/>
        <w:outlineLvl w:val="1"/>
        <w:rPr>
          <w:rFonts w:ascii="Times New Roman" w:hAnsi="Times New Roman" w:eastAsia="仿宋"/>
          <w:color w:val="auto"/>
          <w:szCs w:val="28"/>
        </w:rPr>
      </w:pPr>
      <w:bookmarkStart w:id="157" w:name="_Toc105081948"/>
      <w:r>
        <w:rPr>
          <w:rFonts w:ascii="Times New Roman" w:hAnsi="Times New Roman" w:eastAsia="仿宋"/>
          <w:color w:val="auto"/>
          <w:szCs w:val="28"/>
        </w:rPr>
        <w:t>法定代表人身份证明书（格式）</w:t>
      </w:r>
      <w:bookmarkEnd w:id="155"/>
      <w:bookmarkEnd w:id="156"/>
      <w:bookmarkEnd w:id="157"/>
    </w:p>
    <w:p w14:paraId="3C022610">
      <w:pPr>
        <w:pStyle w:val="2"/>
        <w:numPr>
          <w:ilvl w:val="255"/>
          <w:numId w:val="0"/>
        </w:numPr>
        <w:rPr>
          <w:rFonts w:ascii="Times New Roman" w:hAnsi="Times New Roman" w:eastAsia="仿宋"/>
          <w:color w:val="auto"/>
          <w:szCs w:val="28"/>
        </w:rPr>
      </w:pPr>
    </w:p>
    <w:p w14:paraId="397AF706">
      <w:pPr>
        <w:pStyle w:val="2"/>
        <w:numPr>
          <w:ilvl w:val="255"/>
          <w:numId w:val="0"/>
        </w:numPr>
        <w:rPr>
          <w:rFonts w:ascii="Times New Roman" w:hAnsi="Times New Roman"/>
          <w:color w:val="auto"/>
          <w:sz w:val="21"/>
          <w:szCs w:val="21"/>
        </w:rPr>
      </w:pPr>
    </w:p>
    <w:p w14:paraId="3D637866">
      <w:pPr>
        <w:snapToGrid w:val="0"/>
        <w:spacing w:line="600" w:lineRule="exact"/>
        <w:ind w:firstLine="0" w:firstLineChars="0"/>
        <w:jc w:val="center"/>
        <w:outlineLvl w:val="1"/>
        <w:rPr>
          <w:rFonts w:ascii="Times New Roman" w:hAnsi="Times New Roman"/>
          <w:bCs/>
          <w:color w:val="auto"/>
          <w:szCs w:val="28"/>
        </w:rPr>
      </w:pPr>
      <w:bookmarkStart w:id="158" w:name="_Toc2265"/>
      <w:bookmarkStart w:id="159" w:name="_Toc105081949"/>
      <w:bookmarkStart w:id="160" w:name="_Toc97027596"/>
      <w:r>
        <w:rPr>
          <w:rFonts w:ascii="Times New Roman" w:hAnsi="Times New Roman"/>
          <w:bCs/>
          <w:color w:val="auto"/>
          <w:szCs w:val="28"/>
        </w:rPr>
        <w:t>法定代表人身份证明书</w:t>
      </w:r>
      <w:bookmarkEnd w:id="158"/>
      <w:bookmarkEnd w:id="159"/>
      <w:bookmarkEnd w:id="160"/>
    </w:p>
    <w:p w14:paraId="2C0EA504">
      <w:pPr>
        <w:tabs>
          <w:tab w:val="left" w:pos="6300"/>
        </w:tabs>
        <w:snapToGrid w:val="0"/>
        <w:ind w:firstLine="198" w:firstLineChars="71"/>
        <w:rPr>
          <w:rFonts w:ascii="Times New Roman" w:hAnsi="Times New Roman"/>
          <w:color w:val="auto"/>
          <w:szCs w:val="28"/>
          <w:u w:val="single"/>
        </w:rPr>
      </w:pPr>
      <w:r>
        <w:rPr>
          <w:rFonts w:ascii="Times New Roman" w:hAnsi="Times New Roman"/>
          <w:color w:val="auto"/>
          <w:szCs w:val="28"/>
          <w:u w:val="single"/>
        </w:rPr>
        <w:t>（采购人名称）   :</w:t>
      </w:r>
    </w:p>
    <w:p w14:paraId="48DD5AA0">
      <w:pPr>
        <w:tabs>
          <w:tab w:val="left" w:pos="6300"/>
        </w:tabs>
        <w:snapToGrid w:val="0"/>
        <w:ind w:firstLine="560"/>
        <w:rPr>
          <w:rFonts w:ascii="Times New Roman" w:hAnsi="Times New Roman"/>
          <w:color w:val="auto"/>
          <w:szCs w:val="28"/>
        </w:rPr>
      </w:pPr>
      <w:r>
        <w:rPr>
          <w:rFonts w:ascii="Times New Roman" w:hAnsi="Times New Roman"/>
          <w:color w:val="auto"/>
          <w:szCs w:val="28"/>
          <w:u w:val="single"/>
        </w:rPr>
        <w:t>（法定代表人姓名）</w:t>
      </w:r>
      <w:r>
        <w:rPr>
          <w:rFonts w:ascii="Times New Roman" w:hAnsi="Times New Roman"/>
          <w:color w:val="auto"/>
          <w:szCs w:val="28"/>
        </w:rPr>
        <w:t>在</w:t>
      </w:r>
      <w:r>
        <w:rPr>
          <w:rFonts w:ascii="Times New Roman" w:hAnsi="Times New Roman"/>
          <w:color w:val="auto"/>
          <w:szCs w:val="28"/>
          <w:u w:val="single"/>
        </w:rPr>
        <w:t>（参选人名称）</w:t>
      </w:r>
      <w:r>
        <w:rPr>
          <w:rFonts w:ascii="Times New Roman" w:hAnsi="Times New Roman"/>
          <w:color w:val="auto"/>
          <w:szCs w:val="28"/>
        </w:rPr>
        <w:t>任</w:t>
      </w:r>
      <w:r>
        <w:rPr>
          <w:rFonts w:ascii="Times New Roman" w:hAnsi="Times New Roman"/>
          <w:color w:val="auto"/>
          <w:szCs w:val="28"/>
          <w:u w:val="single"/>
        </w:rPr>
        <w:t>（职务名称）</w:t>
      </w:r>
      <w:r>
        <w:rPr>
          <w:rFonts w:ascii="Times New Roman" w:hAnsi="Times New Roman"/>
          <w:color w:val="auto"/>
          <w:szCs w:val="28"/>
        </w:rPr>
        <w:t>职务，是</w:t>
      </w:r>
      <w:r>
        <w:rPr>
          <w:rFonts w:ascii="Times New Roman" w:hAnsi="Times New Roman"/>
          <w:color w:val="auto"/>
          <w:szCs w:val="28"/>
          <w:u w:val="single"/>
        </w:rPr>
        <w:t>（参选人名称）</w:t>
      </w:r>
      <w:r>
        <w:rPr>
          <w:rFonts w:ascii="Times New Roman" w:hAnsi="Times New Roman"/>
          <w:color w:val="auto"/>
          <w:szCs w:val="28"/>
        </w:rPr>
        <w:t>的法定代表人，联系电话为：</w:t>
      </w:r>
      <w:r>
        <w:rPr>
          <w:rFonts w:ascii="Times New Roman" w:hAnsi="Times New Roman"/>
          <w:color w:val="auto"/>
          <w:szCs w:val="28"/>
          <w:u w:val="single"/>
        </w:rPr>
        <w:t xml:space="preserve">                   </w:t>
      </w:r>
      <w:r>
        <w:rPr>
          <w:rFonts w:ascii="Times New Roman" w:hAnsi="Times New Roman"/>
          <w:color w:val="auto"/>
          <w:szCs w:val="28"/>
        </w:rPr>
        <w:t>。</w:t>
      </w:r>
    </w:p>
    <w:p w14:paraId="6EEA9399">
      <w:pPr>
        <w:tabs>
          <w:tab w:val="left" w:pos="6300"/>
        </w:tabs>
        <w:snapToGrid w:val="0"/>
        <w:ind w:firstLine="560"/>
        <w:rPr>
          <w:rFonts w:ascii="Times New Roman" w:hAnsi="Times New Roman"/>
          <w:color w:val="auto"/>
          <w:szCs w:val="28"/>
        </w:rPr>
      </w:pPr>
    </w:p>
    <w:p w14:paraId="382D4EDE">
      <w:pPr>
        <w:tabs>
          <w:tab w:val="left" w:pos="6300"/>
        </w:tabs>
        <w:snapToGrid w:val="0"/>
        <w:ind w:right="560" w:firstLine="560"/>
        <w:jc w:val="left"/>
        <w:rPr>
          <w:rFonts w:ascii="Times New Roman" w:hAnsi="Times New Roman"/>
          <w:color w:val="auto"/>
          <w:szCs w:val="28"/>
        </w:rPr>
      </w:pPr>
      <w:bookmarkStart w:id="161" w:name="_Toc58919196"/>
      <w:bookmarkStart w:id="162" w:name="_Toc58918987"/>
      <w:bookmarkStart w:id="163" w:name="_Toc58919068"/>
      <w:r>
        <w:rPr>
          <w:rFonts w:ascii="Times New Roman" w:hAnsi="Times New Roman"/>
          <w:color w:val="auto"/>
          <w:szCs w:val="28"/>
        </w:rPr>
        <w:t>特此证明。</w:t>
      </w:r>
      <w:bookmarkEnd w:id="161"/>
      <w:bookmarkEnd w:id="162"/>
      <w:bookmarkEnd w:id="163"/>
    </w:p>
    <w:p w14:paraId="3D375EE9">
      <w:pPr>
        <w:tabs>
          <w:tab w:val="left" w:pos="6300"/>
        </w:tabs>
        <w:snapToGrid w:val="0"/>
        <w:ind w:firstLine="560"/>
        <w:rPr>
          <w:rFonts w:ascii="Times New Roman" w:hAnsi="Times New Roman"/>
          <w:color w:val="auto"/>
          <w:szCs w:val="28"/>
        </w:rPr>
      </w:pPr>
    </w:p>
    <w:p w14:paraId="1040D655">
      <w:pPr>
        <w:tabs>
          <w:tab w:val="left" w:pos="6300"/>
        </w:tabs>
        <w:snapToGrid w:val="0"/>
        <w:ind w:right="560" w:firstLine="560"/>
        <w:jc w:val="right"/>
        <w:rPr>
          <w:rFonts w:ascii="Times New Roman" w:hAnsi="Times New Roman"/>
          <w:color w:val="auto"/>
          <w:szCs w:val="28"/>
        </w:rPr>
      </w:pPr>
      <w:r>
        <w:rPr>
          <w:rFonts w:ascii="Times New Roman" w:hAnsi="Times New Roman"/>
          <w:color w:val="auto"/>
          <w:szCs w:val="28"/>
        </w:rPr>
        <w:t>（参选人公章）</w:t>
      </w:r>
    </w:p>
    <w:p w14:paraId="226B2B82">
      <w:pPr>
        <w:tabs>
          <w:tab w:val="left" w:pos="6300"/>
        </w:tabs>
        <w:snapToGrid w:val="0"/>
        <w:ind w:firstLine="560"/>
        <w:jc w:val="center"/>
        <w:rPr>
          <w:rFonts w:ascii="Times New Roman" w:hAnsi="Times New Roman"/>
          <w:color w:val="auto"/>
          <w:szCs w:val="28"/>
        </w:rPr>
      </w:pPr>
      <w:r>
        <w:rPr>
          <w:rFonts w:ascii="Times New Roman" w:hAnsi="Times New Roman"/>
          <w:color w:val="auto"/>
          <w:szCs w:val="28"/>
        </w:rPr>
        <w:t xml:space="preserve">                                        年  月   日</w:t>
      </w:r>
    </w:p>
    <w:p w14:paraId="0470EFA6">
      <w:pPr>
        <w:tabs>
          <w:tab w:val="left" w:pos="6300"/>
        </w:tabs>
        <w:snapToGrid w:val="0"/>
        <w:ind w:firstLine="560"/>
        <w:jc w:val="left"/>
        <w:rPr>
          <w:rFonts w:ascii="Times New Roman" w:hAnsi="Times New Roman"/>
          <w:color w:val="auto"/>
          <w:szCs w:val="28"/>
        </w:rPr>
      </w:pPr>
    </w:p>
    <w:p w14:paraId="7BA66979">
      <w:pPr>
        <w:tabs>
          <w:tab w:val="left" w:pos="6300"/>
        </w:tabs>
        <w:snapToGrid w:val="0"/>
        <w:spacing w:line="500" w:lineRule="exact"/>
        <w:ind w:firstLine="560"/>
        <w:rPr>
          <w:rFonts w:ascii="Times New Roman" w:hAnsi="Times New Roman"/>
          <w:color w:val="auto"/>
          <w:szCs w:val="28"/>
        </w:rPr>
      </w:pPr>
    </w:p>
    <w:p w14:paraId="3A2953AC">
      <w:pPr>
        <w:tabs>
          <w:tab w:val="left" w:pos="6300"/>
        </w:tabs>
        <w:snapToGrid w:val="0"/>
        <w:spacing w:line="500" w:lineRule="exact"/>
        <w:ind w:firstLine="560"/>
        <w:rPr>
          <w:rFonts w:ascii="Times New Roman" w:hAnsi="Times New Roman"/>
          <w:color w:val="auto"/>
          <w:szCs w:val="28"/>
        </w:rPr>
      </w:pPr>
      <w:r>
        <w:rPr>
          <w:rFonts w:ascii="Times New Roman" w:hAnsi="Times New Roman"/>
          <w:color w:val="auto"/>
          <w:szCs w:val="28"/>
        </w:rPr>
        <w:t>（附：法定代表人身份证正反面复印件）</w:t>
      </w:r>
    </w:p>
    <w:p w14:paraId="5E7BCC1E">
      <w:pPr>
        <w:tabs>
          <w:tab w:val="left" w:pos="6300"/>
        </w:tabs>
        <w:snapToGrid w:val="0"/>
        <w:spacing w:line="500" w:lineRule="exact"/>
        <w:ind w:firstLine="420"/>
        <w:rPr>
          <w:rFonts w:ascii="Times New Roman" w:hAnsi="Times New Roman"/>
          <w:color w:val="auto"/>
          <w:sz w:val="21"/>
          <w:szCs w:val="21"/>
        </w:rPr>
      </w:pPr>
    </w:p>
    <w:p w14:paraId="4E52848C">
      <w:pPr>
        <w:tabs>
          <w:tab w:val="left" w:pos="6300"/>
        </w:tabs>
        <w:snapToGrid w:val="0"/>
        <w:spacing w:line="500" w:lineRule="exact"/>
        <w:ind w:firstLine="420"/>
        <w:rPr>
          <w:rFonts w:ascii="Times New Roman" w:hAnsi="Times New Roman"/>
          <w:color w:val="auto"/>
          <w:sz w:val="21"/>
          <w:szCs w:val="21"/>
        </w:rPr>
      </w:pPr>
    </w:p>
    <w:p w14:paraId="4EB3CD0B">
      <w:pPr>
        <w:tabs>
          <w:tab w:val="left" w:pos="6300"/>
        </w:tabs>
        <w:snapToGrid w:val="0"/>
        <w:spacing w:line="500" w:lineRule="exact"/>
        <w:ind w:firstLine="480"/>
        <w:rPr>
          <w:rFonts w:ascii="Times New Roman" w:hAnsi="Times New Roman" w:eastAsia="宋体"/>
          <w:color w:val="auto"/>
          <w:sz w:val="24"/>
        </w:rPr>
      </w:pPr>
    </w:p>
    <w:p w14:paraId="62CE0532">
      <w:pPr>
        <w:tabs>
          <w:tab w:val="left" w:pos="6300"/>
        </w:tabs>
        <w:snapToGrid w:val="0"/>
        <w:spacing w:line="500" w:lineRule="exact"/>
        <w:ind w:firstLine="480"/>
        <w:rPr>
          <w:rFonts w:ascii="Times New Roman" w:hAnsi="Times New Roman" w:eastAsia="仿宋"/>
          <w:color w:val="auto"/>
          <w:sz w:val="24"/>
        </w:rPr>
      </w:pPr>
    </w:p>
    <w:p w14:paraId="14AA4614">
      <w:pPr>
        <w:tabs>
          <w:tab w:val="left" w:pos="6300"/>
        </w:tabs>
        <w:snapToGrid w:val="0"/>
        <w:spacing w:line="500" w:lineRule="exact"/>
        <w:ind w:firstLine="480"/>
        <w:rPr>
          <w:rFonts w:ascii="Times New Roman" w:hAnsi="Times New Roman" w:eastAsia="仿宋"/>
          <w:color w:val="auto"/>
          <w:sz w:val="24"/>
        </w:rPr>
      </w:pPr>
    </w:p>
    <w:p w14:paraId="634F2ADB">
      <w:pPr>
        <w:tabs>
          <w:tab w:val="left" w:pos="6300"/>
        </w:tabs>
        <w:snapToGrid w:val="0"/>
        <w:spacing w:line="500" w:lineRule="exact"/>
        <w:ind w:firstLine="480"/>
        <w:rPr>
          <w:rFonts w:ascii="Times New Roman" w:hAnsi="Times New Roman" w:eastAsia="仿宋"/>
          <w:color w:val="auto"/>
          <w:sz w:val="24"/>
        </w:rPr>
      </w:pPr>
    </w:p>
    <w:p w14:paraId="6F2BF93C">
      <w:pPr>
        <w:widowControl/>
        <w:ind w:firstLine="0" w:firstLineChars="0"/>
        <w:jc w:val="left"/>
        <w:rPr>
          <w:rFonts w:ascii="Times New Roman" w:hAnsi="Times New Roman" w:eastAsia="仿宋"/>
          <w:color w:val="auto"/>
        </w:rPr>
      </w:pPr>
      <w:r>
        <w:rPr>
          <w:rFonts w:ascii="Times New Roman" w:hAnsi="Times New Roman" w:eastAsia="仿宋"/>
          <w:color w:val="auto"/>
        </w:rPr>
        <w:br w:type="column"/>
      </w:r>
      <w:r>
        <w:rPr>
          <w:rFonts w:ascii="Times New Roman" w:hAnsi="Times New Roman" w:eastAsia="仿宋"/>
          <w:color w:val="auto"/>
          <w:szCs w:val="28"/>
        </w:rPr>
        <w:t>3.法定代表人授权委托书（格式）</w:t>
      </w:r>
    </w:p>
    <w:p w14:paraId="05055F4C">
      <w:pPr>
        <w:snapToGrid w:val="0"/>
        <w:spacing w:line="600" w:lineRule="exact"/>
        <w:ind w:firstLine="0" w:firstLineChars="0"/>
        <w:jc w:val="center"/>
        <w:outlineLvl w:val="0"/>
        <w:rPr>
          <w:rFonts w:ascii="Times New Roman" w:hAnsi="Times New Roman"/>
          <w:bCs/>
          <w:color w:val="auto"/>
          <w:szCs w:val="28"/>
        </w:rPr>
      </w:pPr>
      <w:bookmarkStart w:id="164" w:name="_Toc194572031"/>
      <w:bookmarkStart w:id="165" w:name="_Toc6808"/>
      <w:bookmarkStart w:id="166" w:name="_Toc97027597"/>
      <w:bookmarkStart w:id="167" w:name="_Toc243064760"/>
      <w:bookmarkStart w:id="168" w:name="_Toc31928"/>
      <w:bookmarkStart w:id="169" w:name="_Toc6017"/>
      <w:bookmarkStart w:id="170" w:name="_Toc105081950"/>
      <w:r>
        <w:rPr>
          <w:rFonts w:ascii="Times New Roman" w:hAnsi="Times New Roman"/>
          <w:bCs/>
          <w:color w:val="auto"/>
          <w:szCs w:val="28"/>
        </w:rPr>
        <w:t>法定代表人授权委托书</w:t>
      </w:r>
      <w:bookmarkEnd w:id="164"/>
      <w:bookmarkEnd w:id="165"/>
      <w:bookmarkEnd w:id="166"/>
      <w:bookmarkEnd w:id="167"/>
      <w:bookmarkEnd w:id="168"/>
      <w:bookmarkEnd w:id="169"/>
      <w:bookmarkEnd w:id="170"/>
    </w:p>
    <w:p w14:paraId="3A259AAF">
      <w:pPr>
        <w:snapToGrid w:val="0"/>
        <w:spacing w:line="600" w:lineRule="exact"/>
        <w:ind w:firstLine="560"/>
        <w:jc w:val="center"/>
        <w:rPr>
          <w:rFonts w:ascii="Times New Roman" w:hAnsi="Times New Roman"/>
          <w:color w:val="auto"/>
          <w:szCs w:val="28"/>
        </w:rPr>
      </w:pPr>
    </w:p>
    <w:p w14:paraId="4FAC0EA1">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项目名称：</w:t>
      </w:r>
    </w:p>
    <w:p w14:paraId="16BA1547">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致：（采购人名称）</w:t>
      </w:r>
    </w:p>
    <w:p w14:paraId="7BCEEFA6">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u w:val="single"/>
        </w:rPr>
        <w:t xml:space="preserve">            </w:t>
      </w:r>
      <w:r>
        <w:rPr>
          <w:rFonts w:ascii="Times New Roman" w:hAnsi="Times New Roman"/>
          <w:color w:val="auto"/>
          <w:szCs w:val="28"/>
        </w:rPr>
        <w:t>（参选人名称）是中华人民共和国合法企业，法定地址</w:t>
      </w:r>
      <w:r>
        <w:rPr>
          <w:rFonts w:ascii="Times New Roman" w:hAnsi="Times New Roman"/>
          <w:color w:val="auto"/>
          <w:szCs w:val="28"/>
          <w:u w:val="single"/>
        </w:rPr>
        <w:t xml:space="preserve">                                                      </w:t>
      </w:r>
      <w:r>
        <w:rPr>
          <w:rFonts w:ascii="Times New Roman" w:hAnsi="Times New Roman"/>
          <w:color w:val="auto"/>
          <w:szCs w:val="28"/>
        </w:rPr>
        <w:t>。</w:t>
      </w:r>
    </w:p>
    <w:p w14:paraId="4CCCAF9C">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u w:val="single"/>
        </w:rPr>
        <w:t xml:space="preserve">            </w:t>
      </w:r>
      <w:r>
        <w:rPr>
          <w:rFonts w:ascii="Times New Roman" w:hAnsi="Times New Roman"/>
          <w:color w:val="auto"/>
          <w:szCs w:val="28"/>
        </w:rPr>
        <w:t>（参选人法定代表人姓名）特授权</w:t>
      </w:r>
      <w:r>
        <w:rPr>
          <w:rFonts w:ascii="Times New Roman" w:hAnsi="Times New Roman"/>
          <w:color w:val="auto"/>
          <w:szCs w:val="28"/>
          <w:u w:val="single"/>
        </w:rPr>
        <w:t xml:space="preserve">            </w:t>
      </w:r>
      <w:r>
        <w:rPr>
          <w:rFonts w:ascii="Times New Roman" w:hAnsi="Times New Roman"/>
          <w:color w:val="auto"/>
          <w:szCs w:val="28"/>
        </w:rPr>
        <w:t>（被授权人姓名、身份证代码及电话号码）代表我单位全权办理对上述项目的比选、签约等具体工作，并签署全部有关的文件、协议及合同。</w:t>
      </w:r>
    </w:p>
    <w:p w14:paraId="6379DAB2">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我单位对被授权人的签字负全部责任。</w:t>
      </w:r>
    </w:p>
    <w:p w14:paraId="54C7D580">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在撤销授权的书面通知以前，本授权书一直有效。被授权人签署的所有文件（在授权书有效期内签署的）不因授权的撤销而失效。</w:t>
      </w:r>
    </w:p>
    <w:p w14:paraId="11566C7D">
      <w:pPr>
        <w:tabs>
          <w:tab w:val="left" w:pos="6300"/>
        </w:tabs>
        <w:snapToGrid w:val="0"/>
        <w:spacing w:line="600" w:lineRule="exact"/>
        <w:ind w:firstLine="560"/>
        <w:rPr>
          <w:rFonts w:ascii="Times New Roman" w:hAnsi="Times New Roman"/>
          <w:color w:val="auto"/>
          <w:szCs w:val="28"/>
        </w:rPr>
      </w:pPr>
    </w:p>
    <w:p w14:paraId="3B8CBAD9">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被授权人：                            法定代表人：</w:t>
      </w:r>
    </w:p>
    <w:p w14:paraId="20E8DC98">
      <w:pPr>
        <w:tabs>
          <w:tab w:val="left" w:pos="6300"/>
        </w:tabs>
        <w:snapToGrid w:val="0"/>
        <w:spacing w:line="600" w:lineRule="exact"/>
        <w:ind w:firstLine="560"/>
        <w:jc w:val="left"/>
        <w:rPr>
          <w:rFonts w:ascii="Times New Roman" w:hAnsi="Times New Roman"/>
          <w:color w:val="auto"/>
          <w:szCs w:val="28"/>
        </w:rPr>
      </w:pPr>
      <w:r>
        <w:rPr>
          <w:rFonts w:ascii="Times New Roman" w:hAnsi="Times New Roman"/>
          <w:color w:val="auto"/>
          <w:szCs w:val="28"/>
        </w:rPr>
        <w:t>（签字或盖章）                       （签字或盖章）</w:t>
      </w:r>
    </w:p>
    <w:p w14:paraId="20636AD1">
      <w:pPr>
        <w:tabs>
          <w:tab w:val="left" w:pos="6300"/>
        </w:tabs>
        <w:snapToGrid w:val="0"/>
        <w:spacing w:line="600" w:lineRule="exact"/>
        <w:ind w:firstLine="560"/>
        <w:jc w:val="right"/>
        <w:rPr>
          <w:rFonts w:ascii="Times New Roman" w:hAnsi="Times New Roman"/>
          <w:color w:val="auto"/>
          <w:szCs w:val="28"/>
        </w:rPr>
      </w:pPr>
      <w:r>
        <w:rPr>
          <w:rFonts w:ascii="Times New Roman" w:hAnsi="Times New Roman"/>
          <w:color w:val="auto"/>
          <w:szCs w:val="28"/>
        </w:rPr>
        <w:t>（参选人公章）</w:t>
      </w:r>
    </w:p>
    <w:p w14:paraId="2105A53A">
      <w:pPr>
        <w:tabs>
          <w:tab w:val="left" w:pos="6300"/>
        </w:tabs>
        <w:snapToGrid w:val="0"/>
        <w:spacing w:line="600" w:lineRule="exact"/>
        <w:ind w:right="204" w:firstLine="560"/>
        <w:jc w:val="right"/>
        <w:rPr>
          <w:rFonts w:ascii="Times New Roman" w:hAnsi="Times New Roman"/>
          <w:color w:val="auto"/>
          <w:szCs w:val="28"/>
        </w:rPr>
      </w:pPr>
      <w:r>
        <w:rPr>
          <w:rFonts w:ascii="Times New Roman" w:hAnsi="Times New Roman"/>
          <w:color w:val="auto"/>
          <w:szCs w:val="28"/>
        </w:rPr>
        <w:t>年   月   日</w:t>
      </w:r>
    </w:p>
    <w:p w14:paraId="70A0589E">
      <w:pPr>
        <w:tabs>
          <w:tab w:val="left" w:pos="6300"/>
        </w:tabs>
        <w:snapToGrid w:val="0"/>
        <w:spacing w:line="600" w:lineRule="exact"/>
        <w:ind w:firstLine="560"/>
        <w:rPr>
          <w:rFonts w:ascii="Times New Roman" w:hAnsi="Times New Roman"/>
          <w:color w:val="auto"/>
          <w:szCs w:val="28"/>
        </w:rPr>
      </w:pPr>
      <w:r>
        <w:rPr>
          <w:rFonts w:ascii="Times New Roman" w:hAnsi="Times New Roman"/>
          <w:color w:val="auto"/>
          <w:szCs w:val="28"/>
        </w:rPr>
        <w:t>（附：被授权人身份证复印件）</w:t>
      </w:r>
    </w:p>
    <w:p w14:paraId="5274883A">
      <w:pPr>
        <w:tabs>
          <w:tab w:val="left" w:pos="6300"/>
        </w:tabs>
        <w:snapToGrid w:val="0"/>
        <w:spacing w:line="600" w:lineRule="exact"/>
        <w:ind w:firstLine="480" w:firstLineChars="0"/>
        <w:rPr>
          <w:rFonts w:ascii="Times New Roman" w:hAnsi="Times New Roman"/>
          <w:color w:val="auto"/>
          <w:szCs w:val="28"/>
        </w:rPr>
      </w:pPr>
    </w:p>
    <w:p w14:paraId="5B9B0963">
      <w:pPr>
        <w:tabs>
          <w:tab w:val="left" w:pos="6300"/>
        </w:tabs>
        <w:snapToGrid w:val="0"/>
        <w:spacing w:line="600" w:lineRule="exact"/>
        <w:ind w:firstLine="480" w:firstLineChars="0"/>
        <w:rPr>
          <w:rFonts w:ascii="Times New Roman" w:hAnsi="Times New Roman"/>
          <w:b/>
          <w:bCs/>
          <w:color w:val="auto"/>
          <w:szCs w:val="28"/>
        </w:rPr>
      </w:pPr>
      <w:r>
        <w:rPr>
          <w:rFonts w:ascii="Times New Roman" w:hAnsi="Times New Roman"/>
          <w:b/>
          <w:bCs/>
          <w:color w:val="auto"/>
          <w:szCs w:val="28"/>
        </w:rPr>
        <w:t>注：若为法定代表人办理并签署比选文件的，不提供此文件。</w:t>
      </w:r>
    </w:p>
    <w:p w14:paraId="65C3FF84">
      <w:pPr>
        <w:widowControl/>
        <w:numPr>
          <w:ilvl w:val="255"/>
          <w:numId w:val="0"/>
        </w:numPr>
        <w:jc w:val="left"/>
        <w:rPr>
          <w:rFonts w:ascii="Times New Roman" w:hAnsi="Times New Roman" w:eastAsia="仿宋"/>
          <w:color w:val="auto"/>
          <w:szCs w:val="28"/>
        </w:rPr>
      </w:pPr>
      <w:r>
        <w:rPr>
          <w:rFonts w:ascii="Times New Roman" w:hAnsi="Times New Roman"/>
          <w:color w:val="auto"/>
          <w:sz w:val="21"/>
          <w:szCs w:val="21"/>
        </w:rPr>
        <w:br w:type="column"/>
      </w:r>
      <w:r>
        <w:rPr>
          <w:rFonts w:ascii="Times New Roman" w:hAnsi="Times New Roman" w:eastAsia="仿宋"/>
          <w:color w:val="auto"/>
        </w:rPr>
        <w:t>4.</w:t>
      </w:r>
      <w:r>
        <w:rPr>
          <w:rFonts w:ascii="Times New Roman" w:hAnsi="Times New Roman" w:eastAsia="仿宋"/>
          <w:color w:val="auto"/>
          <w:szCs w:val="28"/>
        </w:rPr>
        <w:t>基本资格条件承诺函</w:t>
      </w:r>
    </w:p>
    <w:p w14:paraId="2B2E6204">
      <w:pPr>
        <w:pStyle w:val="2"/>
        <w:numPr>
          <w:ilvl w:val="255"/>
          <w:numId w:val="0"/>
        </w:numPr>
        <w:rPr>
          <w:rFonts w:ascii="Times New Roman" w:hAnsi="Times New Roman"/>
          <w:color w:val="auto"/>
        </w:rPr>
      </w:pPr>
    </w:p>
    <w:p w14:paraId="2D72FEFB">
      <w:pPr>
        <w:spacing w:line="530" w:lineRule="exact"/>
        <w:ind w:firstLine="562"/>
        <w:jc w:val="center"/>
        <w:outlineLvl w:val="0"/>
        <w:rPr>
          <w:rFonts w:ascii="Times New Roman" w:hAnsi="Times New Roman"/>
          <w:b/>
          <w:bCs/>
          <w:color w:val="auto"/>
          <w:szCs w:val="28"/>
        </w:rPr>
      </w:pPr>
      <w:bookmarkStart w:id="171" w:name="_Toc194572032"/>
      <w:bookmarkStart w:id="172" w:name="_Toc243064761"/>
      <w:r>
        <w:rPr>
          <w:rFonts w:ascii="Times New Roman" w:hAnsi="Times New Roman"/>
          <w:b/>
          <w:bCs/>
          <w:color w:val="auto"/>
          <w:szCs w:val="28"/>
        </w:rPr>
        <w:t>基本资格条件承诺函</w:t>
      </w:r>
      <w:bookmarkEnd w:id="171"/>
      <w:bookmarkEnd w:id="172"/>
    </w:p>
    <w:p w14:paraId="2FACC09F">
      <w:pPr>
        <w:tabs>
          <w:tab w:val="left" w:pos="6300"/>
        </w:tabs>
        <w:snapToGrid w:val="0"/>
        <w:spacing w:line="530" w:lineRule="exact"/>
        <w:ind w:firstLine="0" w:firstLineChars="0"/>
        <w:rPr>
          <w:rFonts w:ascii="Times New Roman" w:hAnsi="Times New Roman"/>
          <w:color w:val="auto"/>
          <w:szCs w:val="28"/>
        </w:rPr>
      </w:pPr>
    </w:p>
    <w:p w14:paraId="11665AA6">
      <w:pPr>
        <w:tabs>
          <w:tab w:val="left" w:pos="6300"/>
        </w:tabs>
        <w:snapToGrid w:val="0"/>
        <w:spacing w:line="530" w:lineRule="exact"/>
        <w:ind w:firstLine="0" w:firstLineChars="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 xml:space="preserve">                   （采购人名称）：</w:t>
      </w:r>
    </w:p>
    <w:p w14:paraId="1EB03F57">
      <w:pPr>
        <w:tabs>
          <w:tab w:val="left" w:pos="6300"/>
        </w:tabs>
        <w:snapToGrid w:val="0"/>
        <w:spacing w:line="530" w:lineRule="exact"/>
        <w:ind w:firstLine="560"/>
        <w:rPr>
          <w:rFonts w:ascii="Times New Roman" w:hAnsi="Times New Roman"/>
          <w:color w:val="auto"/>
          <w:szCs w:val="28"/>
        </w:rPr>
      </w:pPr>
      <w:r>
        <w:rPr>
          <w:rFonts w:ascii="Times New Roman" w:hAnsi="Times New Roman"/>
          <w:color w:val="auto"/>
          <w:szCs w:val="28"/>
          <w:u w:val="single"/>
        </w:rPr>
        <w:t xml:space="preserve">                      （参选人名称）</w:t>
      </w:r>
      <w:r>
        <w:rPr>
          <w:rFonts w:ascii="Times New Roman" w:hAnsi="Times New Roman"/>
          <w:color w:val="auto"/>
          <w:szCs w:val="28"/>
        </w:rPr>
        <w:t>郑重承诺：</w:t>
      </w:r>
    </w:p>
    <w:p w14:paraId="6A7AA673">
      <w:pPr>
        <w:spacing w:line="530" w:lineRule="exact"/>
        <w:ind w:firstLine="560"/>
        <w:rPr>
          <w:rFonts w:ascii="Times New Roman" w:hAnsi="Times New Roman"/>
          <w:color w:val="auto"/>
          <w:szCs w:val="28"/>
        </w:rPr>
      </w:pPr>
      <w:r>
        <w:rPr>
          <w:rFonts w:ascii="Times New Roman" w:hAnsi="Times New Roman"/>
          <w:color w:val="auto"/>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7E506C4E">
      <w:pPr>
        <w:spacing w:line="530" w:lineRule="exact"/>
        <w:ind w:firstLine="560"/>
        <w:rPr>
          <w:rFonts w:ascii="Times New Roman" w:hAnsi="Times New Roman"/>
          <w:color w:val="auto"/>
          <w:szCs w:val="28"/>
        </w:rPr>
      </w:pPr>
      <w:r>
        <w:rPr>
          <w:rFonts w:ascii="Times New Roman" w:hAnsi="Times New Roman"/>
          <w:color w:val="auto"/>
          <w:szCs w:val="28"/>
        </w:rPr>
        <w:t>2.我方未列入信用中国网站（www.creditchina.gov.cn）“失信被执行人”“重大税收违法案件当事人名单”中。</w:t>
      </w:r>
    </w:p>
    <w:p w14:paraId="6E57E711">
      <w:pPr>
        <w:spacing w:line="530" w:lineRule="exact"/>
        <w:ind w:firstLine="560"/>
        <w:rPr>
          <w:rFonts w:ascii="Times New Roman" w:hAnsi="Times New Roman"/>
          <w:color w:val="auto"/>
          <w:szCs w:val="28"/>
        </w:rPr>
      </w:pPr>
      <w:r>
        <w:rPr>
          <w:rFonts w:ascii="Times New Roman" w:hAnsi="Times New Roman"/>
          <w:color w:val="auto"/>
          <w:szCs w:val="28"/>
        </w:rPr>
        <w:t>3.我方在采购项目评审（评选）环节结束后，随时接受采购人的检查验证，配合提供相关证明材料，证明符合比选文件规定的参选人基本资格条件。</w:t>
      </w:r>
    </w:p>
    <w:p w14:paraId="3D486565">
      <w:pPr>
        <w:tabs>
          <w:tab w:val="left" w:pos="6300"/>
        </w:tabs>
        <w:snapToGrid w:val="0"/>
        <w:spacing w:line="530" w:lineRule="exact"/>
        <w:ind w:firstLine="560"/>
        <w:rPr>
          <w:rFonts w:ascii="Times New Roman" w:hAnsi="Times New Roman"/>
          <w:color w:val="auto"/>
          <w:szCs w:val="28"/>
        </w:rPr>
      </w:pPr>
      <w:r>
        <w:rPr>
          <w:rFonts w:ascii="Times New Roman" w:hAnsi="Times New Roman"/>
          <w:color w:val="auto"/>
          <w:szCs w:val="28"/>
        </w:rPr>
        <w:t>我方对以上承诺负全部法律责任。</w:t>
      </w:r>
    </w:p>
    <w:p w14:paraId="1D66B507">
      <w:pPr>
        <w:tabs>
          <w:tab w:val="left" w:pos="6300"/>
        </w:tabs>
        <w:snapToGrid w:val="0"/>
        <w:spacing w:line="530" w:lineRule="exact"/>
        <w:ind w:firstLine="560"/>
        <w:rPr>
          <w:rFonts w:ascii="Times New Roman" w:hAnsi="Times New Roman"/>
          <w:color w:val="auto"/>
          <w:szCs w:val="28"/>
        </w:rPr>
      </w:pPr>
      <w:r>
        <w:rPr>
          <w:rFonts w:ascii="Times New Roman" w:hAnsi="Times New Roman"/>
          <w:color w:val="auto"/>
          <w:szCs w:val="28"/>
        </w:rPr>
        <w:t>特此承诺。</w:t>
      </w:r>
    </w:p>
    <w:p w14:paraId="083B7F26">
      <w:pPr>
        <w:tabs>
          <w:tab w:val="left" w:pos="6300"/>
        </w:tabs>
        <w:snapToGrid w:val="0"/>
        <w:spacing w:line="530" w:lineRule="exact"/>
        <w:ind w:firstLine="0" w:firstLineChars="0"/>
        <w:rPr>
          <w:rFonts w:ascii="Times New Roman" w:hAnsi="Times New Roman"/>
          <w:color w:val="auto"/>
          <w:szCs w:val="28"/>
        </w:rPr>
      </w:pPr>
    </w:p>
    <w:p w14:paraId="6D8991B8">
      <w:pPr>
        <w:tabs>
          <w:tab w:val="left" w:pos="6300"/>
        </w:tabs>
        <w:snapToGrid w:val="0"/>
        <w:spacing w:line="530" w:lineRule="exact"/>
        <w:ind w:right="424" w:firstLine="570" w:firstLineChars="0"/>
        <w:jc w:val="right"/>
        <w:rPr>
          <w:rFonts w:ascii="Times New Roman" w:hAnsi="Times New Roman"/>
          <w:color w:val="auto"/>
          <w:szCs w:val="28"/>
        </w:rPr>
      </w:pPr>
      <w:r>
        <w:rPr>
          <w:rFonts w:ascii="Times New Roman" w:hAnsi="Times New Roman"/>
          <w:color w:val="auto"/>
          <w:szCs w:val="28"/>
        </w:rPr>
        <w:t>（参选人公章）</w:t>
      </w:r>
    </w:p>
    <w:p w14:paraId="51A83388">
      <w:pPr>
        <w:tabs>
          <w:tab w:val="left" w:pos="6300"/>
        </w:tabs>
        <w:snapToGrid w:val="0"/>
        <w:spacing w:line="500" w:lineRule="exact"/>
        <w:ind w:firstLine="0" w:firstLineChars="0"/>
        <w:jc w:val="center"/>
        <w:rPr>
          <w:rFonts w:ascii="Times New Roman" w:hAnsi="Times New Roman"/>
          <w:color w:val="auto"/>
          <w:szCs w:val="28"/>
        </w:rPr>
      </w:pPr>
      <w:r>
        <w:rPr>
          <w:rFonts w:ascii="Times New Roman" w:hAnsi="Times New Roman"/>
          <w:color w:val="auto"/>
          <w:szCs w:val="28"/>
        </w:rPr>
        <w:t xml:space="preserve">                                              年   月   日</w:t>
      </w:r>
    </w:p>
    <w:p w14:paraId="3CCDD3A1">
      <w:pPr>
        <w:widowControl/>
        <w:ind w:firstLine="0" w:firstLineChars="0"/>
        <w:jc w:val="left"/>
        <w:rPr>
          <w:rFonts w:ascii="Times New Roman" w:hAnsi="Times New Roman"/>
          <w:color w:val="auto"/>
          <w:sz w:val="21"/>
          <w:szCs w:val="21"/>
        </w:rPr>
      </w:pPr>
    </w:p>
    <w:p w14:paraId="3F3C9E8E">
      <w:pPr>
        <w:tabs>
          <w:tab w:val="left" w:pos="6300"/>
        </w:tabs>
        <w:snapToGrid w:val="0"/>
        <w:spacing w:line="500" w:lineRule="exact"/>
        <w:ind w:firstLine="420"/>
        <w:jc w:val="center"/>
        <w:rPr>
          <w:rFonts w:ascii="Times New Roman" w:hAnsi="Times New Roman"/>
          <w:color w:val="auto"/>
          <w:sz w:val="21"/>
          <w:szCs w:val="21"/>
        </w:rPr>
      </w:pPr>
    </w:p>
    <w:p w14:paraId="139B89FA">
      <w:pPr>
        <w:tabs>
          <w:tab w:val="left" w:pos="6300"/>
        </w:tabs>
        <w:snapToGrid w:val="0"/>
        <w:spacing w:line="500" w:lineRule="exact"/>
        <w:ind w:firstLine="560"/>
        <w:jc w:val="center"/>
        <w:rPr>
          <w:rFonts w:ascii="Times New Roman" w:hAnsi="Times New Roman" w:eastAsia="仿宋"/>
          <w:color w:val="auto"/>
        </w:rPr>
      </w:pPr>
    </w:p>
    <w:p w14:paraId="5108EDDF">
      <w:pPr>
        <w:tabs>
          <w:tab w:val="left" w:pos="6300"/>
        </w:tabs>
        <w:snapToGrid w:val="0"/>
        <w:spacing w:line="500" w:lineRule="exact"/>
        <w:ind w:firstLine="560"/>
        <w:jc w:val="center"/>
        <w:rPr>
          <w:rFonts w:ascii="Times New Roman" w:hAnsi="Times New Roman" w:eastAsia="仿宋"/>
          <w:color w:val="auto"/>
        </w:rPr>
      </w:pPr>
    </w:p>
    <w:p w14:paraId="5E9A6ABD">
      <w:pPr>
        <w:tabs>
          <w:tab w:val="left" w:pos="6300"/>
        </w:tabs>
        <w:snapToGrid w:val="0"/>
        <w:spacing w:line="500" w:lineRule="exact"/>
        <w:ind w:firstLine="0" w:firstLineChars="0"/>
        <w:jc w:val="left"/>
        <w:rPr>
          <w:rFonts w:ascii="Times New Roman" w:hAnsi="Times New Roman" w:eastAsia="仿宋"/>
          <w:color w:val="auto"/>
          <w:szCs w:val="28"/>
        </w:rPr>
      </w:pPr>
      <w:r>
        <w:rPr>
          <w:rFonts w:ascii="Times New Roman" w:hAnsi="Times New Roman" w:eastAsia="仿宋"/>
          <w:color w:val="auto"/>
        </w:rPr>
        <w:t>5.承诺函（格式自拟）</w:t>
      </w:r>
    </w:p>
    <w:p w14:paraId="64FDAF9F">
      <w:pPr>
        <w:pStyle w:val="15"/>
        <w:ind w:firstLine="480"/>
        <w:rPr>
          <w:rFonts w:eastAsia="仿宋"/>
          <w:color w:val="auto"/>
        </w:rPr>
      </w:pPr>
    </w:p>
    <w:p w14:paraId="7347543B">
      <w:pPr>
        <w:snapToGrid w:val="0"/>
        <w:spacing w:line="560" w:lineRule="exact"/>
        <w:ind w:firstLine="560"/>
        <w:jc w:val="center"/>
        <w:rPr>
          <w:rFonts w:ascii="Times New Roman" w:hAnsi="Times New Roman"/>
          <w:bCs/>
          <w:szCs w:val="28"/>
        </w:rPr>
      </w:pPr>
      <w:r>
        <w:rPr>
          <w:rFonts w:ascii="Times New Roman" w:hAnsi="Times New Roman"/>
          <w:bCs/>
          <w:szCs w:val="28"/>
        </w:rPr>
        <w:t>承诺函</w:t>
      </w:r>
    </w:p>
    <w:p w14:paraId="127743BD">
      <w:pPr>
        <w:snapToGrid w:val="0"/>
        <w:spacing w:line="500" w:lineRule="exact"/>
        <w:ind w:firstLine="560"/>
        <w:rPr>
          <w:rFonts w:ascii="Times New Roman" w:hAnsi="Times New Roman"/>
          <w:bCs/>
          <w:szCs w:val="28"/>
        </w:rPr>
      </w:pPr>
      <w:r>
        <w:rPr>
          <w:rFonts w:ascii="Times New Roman" w:hAnsi="Times New Roman"/>
          <w:bCs/>
          <w:szCs w:val="28"/>
        </w:rPr>
        <w:t xml:space="preserve"> </w:t>
      </w:r>
    </w:p>
    <w:p w14:paraId="046E5725">
      <w:pPr>
        <w:spacing w:line="530" w:lineRule="exact"/>
        <w:ind w:firstLine="56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 xml:space="preserve">：                     </w:t>
      </w:r>
      <w:r>
        <w:rPr>
          <w:rFonts w:ascii="Times New Roman" w:hAnsi="Times New Roman"/>
          <w:color w:val="auto"/>
          <w:szCs w:val="28"/>
        </w:rPr>
        <w:t>（采购人）：</w:t>
      </w:r>
    </w:p>
    <w:p w14:paraId="1811E3BC">
      <w:pPr>
        <w:spacing w:line="530" w:lineRule="exact"/>
        <w:ind w:firstLine="560"/>
        <w:rPr>
          <w:rFonts w:ascii="Times New Roman" w:hAnsi="Times New Roman"/>
          <w:color w:val="auto"/>
          <w:szCs w:val="28"/>
        </w:rPr>
      </w:pPr>
      <w:r>
        <w:rPr>
          <w:rFonts w:ascii="Times New Roman" w:hAnsi="Times New Roman"/>
          <w:color w:val="auto"/>
          <w:szCs w:val="28"/>
        </w:rPr>
        <w:t>我单位在参加</w:t>
      </w:r>
      <w:r>
        <w:rPr>
          <w:rFonts w:ascii="Times New Roman" w:hAnsi="Times New Roman"/>
          <w:color w:val="auto"/>
          <w:szCs w:val="28"/>
          <w:u w:val="single"/>
        </w:rPr>
        <w:t xml:space="preserve">           （项目名称）</w:t>
      </w:r>
      <w:r>
        <w:rPr>
          <w:rFonts w:ascii="Times New Roman" w:hAnsi="Times New Roman"/>
          <w:color w:val="auto"/>
          <w:szCs w:val="28"/>
        </w:rPr>
        <w:t>采购活动中，郑重承诺不存在下列情形：</w:t>
      </w:r>
    </w:p>
    <w:p w14:paraId="015A6D1B">
      <w:pPr>
        <w:spacing w:line="530" w:lineRule="exact"/>
        <w:ind w:firstLine="560"/>
        <w:rPr>
          <w:rFonts w:ascii="Times New Roman" w:hAnsi="Times New Roman"/>
          <w:color w:val="auto"/>
          <w:szCs w:val="28"/>
        </w:rPr>
      </w:pPr>
      <w:r>
        <w:rPr>
          <w:rFonts w:ascii="Times New Roman" w:hAnsi="Times New Roman"/>
          <w:color w:val="auto"/>
          <w:szCs w:val="28"/>
        </w:rPr>
        <w:t>1.单位股东非华龙网公司员工及配偶、员工子女及其配偶；</w:t>
      </w:r>
    </w:p>
    <w:p w14:paraId="05185511">
      <w:pPr>
        <w:spacing w:line="530" w:lineRule="exact"/>
        <w:ind w:firstLine="560"/>
        <w:rPr>
          <w:rFonts w:ascii="Times New Roman" w:hAnsi="Times New Roman"/>
          <w:color w:val="auto"/>
          <w:szCs w:val="28"/>
        </w:rPr>
      </w:pPr>
      <w:r>
        <w:rPr>
          <w:rFonts w:ascii="Times New Roman" w:hAnsi="Times New Roman"/>
          <w:color w:val="auto"/>
          <w:szCs w:val="28"/>
        </w:rPr>
        <w:t>2.单位负责人为同一人或者存在直接控股、管理关系的不同参选人，不得参加同一合同项（包）下的比选活动。</w:t>
      </w:r>
    </w:p>
    <w:p w14:paraId="11841FC2">
      <w:pPr>
        <w:spacing w:line="530" w:lineRule="exact"/>
        <w:ind w:firstLine="560"/>
        <w:rPr>
          <w:rFonts w:ascii="Times New Roman" w:hAnsi="Times New Roman"/>
          <w:color w:val="auto"/>
          <w:szCs w:val="28"/>
        </w:rPr>
      </w:pPr>
      <w:r>
        <w:rPr>
          <w:rFonts w:ascii="Times New Roman" w:hAnsi="Times New Roman"/>
          <w:color w:val="auto"/>
          <w:szCs w:val="28"/>
        </w:rPr>
        <w:t>我单位若有违反本承诺内容的行为，愿意承担法律责任，愿意接受相关规定做出的处罚。</w:t>
      </w:r>
    </w:p>
    <w:p w14:paraId="14C30564">
      <w:pPr>
        <w:spacing w:line="530" w:lineRule="exact"/>
        <w:ind w:firstLine="560"/>
        <w:rPr>
          <w:rFonts w:ascii="Times New Roman" w:hAnsi="Times New Roman"/>
          <w:color w:val="auto"/>
          <w:szCs w:val="28"/>
        </w:rPr>
      </w:pPr>
    </w:p>
    <w:p w14:paraId="18B29279">
      <w:pPr>
        <w:spacing w:line="530" w:lineRule="exact"/>
        <w:ind w:firstLine="560"/>
        <w:rPr>
          <w:rFonts w:ascii="Times New Roman" w:hAnsi="Times New Roman"/>
          <w:color w:val="auto"/>
          <w:szCs w:val="28"/>
        </w:rPr>
      </w:pPr>
    </w:p>
    <w:p w14:paraId="15A9DA06">
      <w:pPr>
        <w:spacing w:line="530" w:lineRule="exact"/>
        <w:ind w:firstLine="560"/>
        <w:rPr>
          <w:rFonts w:ascii="Times New Roman" w:hAnsi="Times New Roman"/>
          <w:color w:val="auto"/>
          <w:szCs w:val="28"/>
        </w:rPr>
      </w:pPr>
      <w:r>
        <w:rPr>
          <w:rFonts w:ascii="Times New Roman" w:hAnsi="Times New Roman"/>
          <w:color w:val="auto"/>
          <w:szCs w:val="28"/>
        </w:rPr>
        <w:t>参选人法定代表人签字：</w:t>
      </w:r>
    </w:p>
    <w:p w14:paraId="301DC857">
      <w:pPr>
        <w:snapToGrid w:val="0"/>
        <w:spacing w:line="500" w:lineRule="exact"/>
        <w:ind w:firstLine="560"/>
        <w:rPr>
          <w:rFonts w:ascii="Times New Roman" w:hAnsi="Times New Roman"/>
          <w:bCs/>
          <w:szCs w:val="28"/>
        </w:rPr>
      </w:pPr>
    </w:p>
    <w:p w14:paraId="019B8B6E">
      <w:pPr>
        <w:snapToGrid w:val="0"/>
        <w:spacing w:line="500" w:lineRule="exact"/>
        <w:ind w:firstLine="560"/>
        <w:rPr>
          <w:rFonts w:ascii="Times New Roman" w:hAnsi="Times New Roman"/>
          <w:bCs/>
          <w:szCs w:val="28"/>
        </w:rPr>
      </w:pPr>
    </w:p>
    <w:p w14:paraId="4740AE23">
      <w:pPr>
        <w:spacing w:line="530" w:lineRule="exact"/>
        <w:ind w:firstLine="560"/>
        <w:jc w:val="right"/>
        <w:rPr>
          <w:rFonts w:ascii="Times New Roman" w:hAnsi="Times New Roman"/>
          <w:color w:val="auto"/>
          <w:szCs w:val="28"/>
        </w:rPr>
      </w:pPr>
      <w:r>
        <w:rPr>
          <w:rFonts w:ascii="Times New Roman" w:hAnsi="Times New Roman"/>
          <w:color w:val="auto"/>
          <w:szCs w:val="28"/>
        </w:rPr>
        <w:t>（参选人公章）</w:t>
      </w:r>
    </w:p>
    <w:p w14:paraId="176550E1">
      <w:pPr>
        <w:spacing w:line="530" w:lineRule="exact"/>
        <w:ind w:firstLine="560"/>
        <w:jc w:val="right"/>
        <w:rPr>
          <w:rFonts w:ascii="Times New Roman" w:hAnsi="Times New Roman"/>
          <w:color w:val="auto"/>
          <w:szCs w:val="28"/>
        </w:rPr>
      </w:pPr>
      <w:r>
        <w:rPr>
          <w:rFonts w:ascii="Times New Roman" w:hAnsi="Times New Roman"/>
          <w:color w:val="auto"/>
          <w:szCs w:val="28"/>
        </w:rPr>
        <w:tab/>
      </w:r>
      <w:r>
        <w:rPr>
          <w:rFonts w:ascii="Times New Roman" w:hAnsi="Times New Roman"/>
          <w:color w:val="auto"/>
          <w:szCs w:val="28"/>
        </w:rPr>
        <w:t xml:space="preserve">                                       年    月    日</w:t>
      </w:r>
    </w:p>
    <w:p w14:paraId="24DC96B7">
      <w:pPr>
        <w:ind w:firstLine="560"/>
        <w:rPr>
          <w:rFonts w:ascii="Times New Roman" w:hAnsi="Times New Roman" w:eastAsia="仿宋"/>
          <w:color w:val="auto"/>
          <w:szCs w:val="28"/>
        </w:rPr>
      </w:pPr>
    </w:p>
    <w:p w14:paraId="3D8EAF31">
      <w:pPr>
        <w:pStyle w:val="15"/>
        <w:ind w:firstLine="480"/>
        <w:rPr>
          <w:rFonts w:eastAsia="仿宋"/>
          <w:color w:val="auto"/>
        </w:rPr>
      </w:pPr>
    </w:p>
    <w:p w14:paraId="25E3B3EF">
      <w:pPr>
        <w:pStyle w:val="27"/>
        <w:ind w:firstLine="0" w:firstLineChars="0"/>
      </w:pPr>
    </w:p>
    <w:p w14:paraId="2B7A9617">
      <w:pPr>
        <w:pStyle w:val="27"/>
        <w:ind w:firstLine="0" w:firstLineChars="0"/>
      </w:pPr>
    </w:p>
    <w:p w14:paraId="18DCC806">
      <w:pPr>
        <w:pStyle w:val="27"/>
        <w:ind w:firstLine="0" w:firstLineChars="0"/>
      </w:pPr>
    </w:p>
    <w:p w14:paraId="68F25596">
      <w:pPr>
        <w:widowControl/>
        <w:spacing w:line="240" w:lineRule="auto"/>
        <w:ind w:firstLine="0" w:firstLineChars="0"/>
        <w:jc w:val="left"/>
        <w:rPr>
          <w:rFonts w:ascii="Times New Roman" w:hAnsi="Times New Roman" w:eastAsia="仿宋"/>
          <w:b/>
          <w:bCs/>
          <w:color w:val="auto"/>
          <w:sz w:val="32"/>
          <w:szCs w:val="32"/>
        </w:rPr>
      </w:pPr>
      <w:r>
        <w:rPr>
          <w:rFonts w:ascii="Times New Roman" w:hAnsi="Times New Roman" w:eastAsia="仿宋"/>
          <w:color w:val="auto"/>
          <w:szCs w:val="28"/>
        </w:rPr>
        <w:t>6.诚信声明</w:t>
      </w:r>
      <w:bookmarkEnd w:id="112"/>
      <w:bookmarkEnd w:id="113"/>
      <w:bookmarkEnd w:id="114"/>
      <w:bookmarkEnd w:id="115"/>
      <w:bookmarkEnd w:id="116"/>
    </w:p>
    <w:p w14:paraId="33CA394E">
      <w:pPr>
        <w:tabs>
          <w:tab w:val="left" w:pos="6300"/>
        </w:tabs>
        <w:spacing w:line="360" w:lineRule="auto"/>
        <w:ind w:firstLine="0" w:firstLineChars="0"/>
        <w:jc w:val="center"/>
        <w:rPr>
          <w:rFonts w:ascii="Times New Roman" w:hAnsi="Times New Roman"/>
          <w:b/>
          <w:bCs/>
          <w:color w:val="auto"/>
          <w:szCs w:val="28"/>
        </w:rPr>
      </w:pPr>
      <w:r>
        <w:rPr>
          <w:rFonts w:ascii="Times New Roman" w:hAnsi="Times New Roman"/>
          <w:b/>
          <w:bCs/>
          <w:color w:val="auto"/>
          <w:szCs w:val="28"/>
        </w:rPr>
        <w:t>诚信声明</w:t>
      </w:r>
    </w:p>
    <w:p w14:paraId="700528B2">
      <w:pPr>
        <w:tabs>
          <w:tab w:val="left" w:pos="6300"/>
        </w:tabs>
        <w:snapToGrid w:val="0"/>
        <w:spacing w:line="500" w:lineRule="exact"/>
        <w:ind w:firstLine="0" w:firstLineChars="0"/>
        <w:rPr>
          <w:rFonts w:ascii="Times New Roman" w:hAnsi="Times New Roman"/>
          <w:color w:val="auto"/>
          <w:szCs w:val="28"/>
        </w:rPr>
      </w:pPr>
      <w:r>
        <w:rPr>
          <w:rFonts w:ascii="Times New Roman" w:hAnsi="Times New Roman"/>
          <w:color w:val="auto"/>
          <w:szCs w:val="28"/>
        </w:rPr>
        <w:t>致：</w:t>
      </w:r>
      <w:r>
        <w:rPr>
          <w:rFonts w:ascii="Times New Roman" w:hAnsi="Times New Roman"/>
          <w:color w:val="auto"/>
          <w:szCs w:val="28"/>
          <w:u w:val="single"/>
        </w:rPr>
        <w:t xml:space="preserve">                     （采购人）：</w:t>
      </w:r>
    </w:p>
    <w:p w14:paraId="10F719D2">
      <w:pPr>
        <w:spacing w:line="530" w:lineRule="exact"/>
        <w:ind w:firstLine="560"/>
        <w:rPr>
          <w:rFonts w:ascii="Times New Roman" w:hAnsi="Times New Roman"/>
          <w:color w:val="auto"/>
          <w:szCs w:val="28"/>
        </w:rPr>
      </w:pPr>
      <w:r>
        <w:rPr>
          <w:rFonts w:ascii="Times New Roman" w:hAnsi="Times New Roman"/>
          <w:color w:val="auto"/>
          <w:szCs w:val="28"/>
        </w:rPr>
        <w:t>我单位在参加贵司组织的</w:t>
      </w:r>
      <w:r>
        <w:rPr>
          <w:rFonts w:ascii="Times New Roman" w:hAnsi="Times New Roman"/>
          <w:color w:val="auto"/>
          <w:szCs w:val="28"/>
          <w:u w:val="single"/>
        </w:rPr>
        <w:t xml:space="preserve">          </w:t>
      </w:r>
      <w:r>
        <w:rPr>
          <w:rFonts w:ascii="Times New Roman" w:hAnsi="Times New Roman"/>
          <w:color w:val="auto"/>
          <w:szCs w:val="28"/>
        </w:rPr>
        <w:t>（项目名称）竞争性比选活动中，郑重承诺如下：</w:t>
      </w:r>
    </w:p>
    <w:p w14:paraId="72A64927">
      <w:pPr>
        <w:spacing w:line="530" w:lineRule="exact"/>
        <w:ind w:firstLine="560"/>
        <w:rPr>
          <w:rFonts w:ascii="Times New Roman" w:hAnsi="Times New Roman"/>
          <w:color w:val="auto"/>
          <w:spacing w:val="-6"/>
          <w:szCs w:val="28"/>
        </w:rPr>
      </w:pPr>
      <w:r>
        <w:rPr>
          <w:rFonts w:ascii="Times New Roman" w:hAnsi="Times New Roman"/>
          <w:color w:val="auto"/>
          <w:szCs w:val="28"/>
        </w:rPr>
        <w:t>1.遵循公</w:t>
      </w:r>
      <w:r>
        <w:rPr>
          <w:rFonts w:ascii="Times New Roman" w:hAnsi="Times New Roman"/>
          <w:color w:val="auto"/>
          <w:spacing w:val="-6"/>
          <w:szCs w:val="28"/>
        </w:rPr>
        <w:t>开、公平、公正和诚实守信的原则参加该项目竞争性比选活动；</w:t>
      </w:r>
    </w:p>
    <w:p w14:paraId="70516263">
      <w:pPr>
        <w:spacing w:line="530" w:lineRule="exact"/>
        <w:ind w:firstLine="560"/>
        <w:rPr>
          <w:rFonts w:ascii="Times New Roman" w:hAnsi="Times New Roman"/>
          <w:color w:val="auto"/>
          <w:szCs w:val="28"/>
        </w:rPr>
      </w:pPr>
      <w:r>
        <w:rPr>
          <w:rFonts w:ascii="Times New Roman" w:hAnsi="Times New Roman"/>
          <w:color w:val="auto"/>
          <w:szCs w:val="28"/>
        </w:rPr>
        <w:t>2.所提供的一切材料都是真实、有效、合法的；</w:t>
      </w:r>
    </w:p>
    <w:p w14:paraId="7D386EAA">
      <w:pPr>
        <w:spacing w:line="530" w:lineRule="exact"/>
        <w:ind w:firstLine="560"/>
        <w:rPr>
          <w:rFonts w:ascii="Times New Roman" w:hAnsi="Times New Roman"/>
          <w:color w:val="auto"/>
          <w:szCs w:val="28"/>
        </w:rPr>
      </w:pPr>
      <w:r>
        <w:rPr>
          <w:rFonts w:ascii="Times New Roman" w:hAnsi="Times New Roman"/>
          <w:color w:val="auto"/>
          <w:szCs w:val="28"/>
        </w:rPr>
        <w:t>3.不与参与此次竞争性比选活动的其他参选人相互串通报价，不排挤其他参选人的公平竞争；</w:t>
      </w:r>
    </w:p>
    <w:p w14:paraId="78FA75F4">
      <w:pPr>
        <w:spacing w:line="530" w:lineRule="exact"/>
        <w:ind w:firstLine="560"/>
        <w:rPr>
          <w:rFonts w:ascii="Times New Roman" w:hAnsi="Times New Roman"/>
          <w:color w:val="auto"/>
          <w:szCs w:val="28"/>
        </w:rPr>
      </w:pPr>
      <w:r>
        <w:rPr>
          <w:rFonts w:ascii="Times New Roman" w:hAnsi="Times New Roman"/>
          <w:color w:val="auto"/>
          <w:szCs w:val="28"/>
        </w:rPr>
        <w:t>4.不向采购人成员贿赂以牟取中选；</w:t>
      </w:r>
    </w:p>
    <w:p w14:paraId="3B8BF7C5">
      <w:pPr>
        <w:spacing w:line="530" w:lineRule="exact"/>
        <w:ind w:firstLine="560"/>
        <w:rPr>
          <w:rFonts w:ascii="Times New Roman" w:hAnsi="Times New Roman"/>
          <w:color w:val="auto"/>
          <w:szCs w:val="28"/>
        </w:rPr>
      </w:pPr>
      <w:r>
        <w:rPr>
          <w:rFonts w:ascii="Times New Roman" w:hAnsi="Times New Roman"/>
          <w:color w:val="auto"/>
          <w:szCs w:val="28"/>
        </w:rPr>
        <w:t>5.不以他人名义参与此次竞争性比选活动或者以其他方式弄虚作假；</w:t>
      </w:r>
    </w:p>
    <w:p w14:paraId="03AD0A3A">
      <w:pPr>
        <w:spacing w:line="530" w:lineRule="exact"/>
        <w:ind w:firstLine="560"/>
        <w:rPr>
          <w:rFonts w:ascii="Times New Roman" w:hAnsi="Times New Roman"/>
          <w:color w:val="auto"/>
          <w:szCs w:val="28"/>
        </w:rPr>
      </w:pPr>
      <w:r>
        <w:rPr>
          <w:rFonts w:ascii="Times New Roman" w:hAnsi="Times New Roman"/>
          <w:color w:val="auto"/>
          <w:szCs w:val="28"/>
        </w:rPr>
        <w:t>6.不恶意压低或抬高报价；</w:t>
      </w:r>
    </w:p>
    <w:p w14:paraId="206DF564">
      <w:pPr>
        <w:spacing w:line="530" w:lineRule="exact"/>
        <w:ind w:firstLine="560"/>
        <w:rPr>
          <w:rFonts w:ascii="Times New Roman" w:hAnsi="Times New Roman"/>
          <w:color w:val="auto"/>
          <w:szCs w:val="28"/>
        </w:rPr>
      </w:pPr>
      <w:r>
        <w:rPr>
          <w:rFonts w:ascii="Times New Roman" w:hAnsi="Times New Roman"/>
          <w:color w:val="auto"/>
          <w:szCs w:val="28"/>
        </w:rPr>
        <w:t>7.不在竞争性比选活动后进行虚假恶意投诉；</w:t>
      </w:r>
    </w:p>
    <w:p w14:paraId="356BB826">
      <w:pPr>
        <w:spacing w:line="530" w:lineRule="exact"/>
        <w:ind w:firstLine="560"/>
        <w:rPr>
          <w:rFonts w:ascii="Times New Roman" w:hAnsi="Times New Roman"/>
          <w:color w:val="auto"/>
          <w:szCs w:val="28"/>
        </w:rPr>
      </w:pPr>
      <w:r>
        <w:rPr>
          <w:rFonts w:ascii="Times New Roman" w:hAnsi="Times New Roman"/>
          <w:color w:val="auto"/>
          <w:szCs w:val="28"/>
        </w:rPr>
        <w:t>8.我单位一旦中选，不进行违法分包、转包，按照比选邀请函要求的时间与贵司签订合同，并严格按照采购人的要求完成本次项目。</w:t>
      </w:r>
    </w:p>
    <w:p w14:paraId="008453D7">
      <w:pPr>
        <w:spacing w:line="530" w:lineRule="exact"/>
        <w:ind w:firstLine="560"/>
        <w:rPr>
          <w:rFonts w:ascii="Times New Roman" w:hAnsi="Times New Roman"/>
          <w:color w:val="auto"/>
          <w:szCs w:val="28"/>
        </w:rPr>
      </w:pPr>
      <w:r>
        <w:rPr>
          <w:rFonts w:ascii="Times New Roman" w:hAnsi="Times New Roman"/>
          <w:color w:val="auto"/>
          <w:szCs w:val="28"/>
        </w:rPr>
        <w:t>我单位若有违反本承诺内容的行为，愿意承担法律责任，愿意接受相关规定做出的处罚。</w:t>
      </w:r>
    </w:p>
    <w:p w14:paraId="6F90FDE6">
      <w:pPr>
        <w:spacing w:line="530" w:lineRule="exact"/>
        <w:ind w:firstLine="560"/>
        <w:rPr>
          <w:rFonts w:ascii="Times New Roman" w:hAnsi="Times New Roman"/>
          <w:color w:val="auto"/>
          <w:szCs w:val="28"/>
        </w:rPr>
      </w:pPr>
    </w:p>
    <w:p w14:paraId="2869537F">
      <w:pPr>
        <w:spacing w:line="530" w:lineRule="exact"/>
        <w:ind w:firstLine="560"/>
        <w:rPr>
          <w:rFonts w:ascii="Times New Roman" w:hAnsi="Times New Roman"/>
          <w:color w:val="auto"/>
          <w:szCs w:val="28"/>
        </w:rPr>
      </w:pPr>
      <w:r>
        <w:rPr>
          <w:rFonts w:ascii="Times New Roman" w:hAnsi="Times New Roman"/>
          <w:color w:val="auto"/>
          <w:szCs w:val="28"/>
        </w:rPr>
        <w:t>参选人法定代表人签字：</w:t>
      </w:r>
    </w:p>
    <w:p w14:paraId="6BB50693">
      <w:pPr>
        <w:tabs>
          <w:tab w:val="left" w:pos="6300"/>
        </w:tabs>
        <w:snapToGrid w:val="0"/>
        <w:spacing w:line="360" w:lineRule="auto"/>
        <w:ind w:firstLine="560"/>
        <w:rPr>
          <w:rFonts w:ascii="Times New Roman" w:hAnsi="Times New Roman"/>
          <w:color w:val="auto"/>
          <w:szCs w:val="28"/>
        </w:rPr>
      </w:pPr>
    </w:p>
    <w:p w14:paraId="1ACA34A2">
      <w:pPr>
        <w:spacing w:line="530" w:lineRule="exact"/>
        <w:ind w:firstLine="560"/>
        <w:jc w:val="right"/>
        <w:rPr>
          <w:rFonts w:ascii="Times New Roman" w:hAnsi="Times New Roman"/>
          <w:color w:val="auto"/>
          <w:szCs w:val="28"/>
        </w:rPr>
      </w:pPr>
      <w:r>
        <w:rPr>
          <w:rFonts w:ascii="Times New Roman" w:hAnsi="Times New Roman"/>
          <w:color w:val="auto"/>
          <w:szCs w:val="28"/>
        </w:rPr>
        <w:t>（参选人公章）</w:t>
      </w:r>
    </w:p>
    <w:p w14:paraId="5A51EECF">
      <w:pPr>
        <w:spacing w:line="530" w:lineRule="exact"/>
        <w:ind w:firstLine="560" w:firstLineChars="0"/>
        <w:jc w:val="right"/>
        <w:rPr>
          <w:rFonts w:ascii="Times New Roman" w:hAnsi="Times New Roman" w:eastAsia="仿宋"/>
          <w:color w:val="auto"/>
        </w:rPr>
      </w:pPr>
      <w:r>
        <w:rPr>
          <w:rFonts w:ascii="Times New Roman" w:hAnsi="Times New Roman"/>
          <w:color w:val="auto"/>
          <w:szCs w:val="28"/>
        </w:rPr>
        <w:tab/>
      </w:r>
      <w:r>
        <w:rPr>
          <w:rFonts w:ascii="Times New Roman" w:hAnsi="Times New Roman"/>
          <w:color w:val="auto"/>
          <w:szCs w:val="28"/>
        </w:rPr>
        <w:t xml:space="preserve">                                       年    月    日</w:t>
      </w:r>
    </w:p>
    <w:p w14:paraId="144371BD">
      <w:pPr>
        <w:ind w:firstLine="0" w:firstLineChars="0"/>
        <w:rPr>
          <w:rFonts w:ascii="Times New Roman" w:hAnsi="Times New Roman"/>
        </w:rPr>
      </w:pPr>
    </w:p>
    <w:sectPr>
      <w:footerReference r:id="rId12" w:type="default"/>
      <w:pgSz w:w="11906" w:h="16838"/>
      <w:pgMar w:top="2098" w:right="1531" w:bottom="1985" w:left="1531" w:header="851" w:footer="567"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embedRegular r:id="rId1" w:fontKey="{20FE29CF-F162-410C-9194-4E7EAFCBE660}"/>
  </w:font>
  <w:font w:name="宋体">
    <w:panose1 w:val="02010600030101010101"/>
    <w:charset w:val="80"/>
    <w:family w:val="auto"/>
    <w:pitch w:val="default"/>
    <w:sig w:usb0="00000203" w:usb1="288F0000" w:usb2="00000006" w:usb3="00000000" w:csb0="00040001" w:csb1="00000000"/>
    <w:embedRegular r:id="rId2" w:fontKey="{74706B77-C0AB-4350-B472-95CB4357357A}"/>
  </w:font>
  <w:font w:name="Wingdings">
    <w:panose1 w:val="05000000000000000000"/>
    <w:charset w:val="02"/>
    <w:family w:val="auto"/>
    <w:pitch w:val="default"/>
    <w:sig w:usb0="00000000" w:usb1="00000000" w:usb2="00000000" w:usb3="00000000" w:csb0="80000000" w:csb1="00000000"/>
    <w:embedRegular r:id="rId3" w:fontKey="{903A8521-84F2-4699-9FFF-E1AFC762F534}"/>
  </w:font>
  <w:font w:name="Arial">
    <w:panose1 w:val="020B0604020202020204"/>
    <w:charset w:val="01"/>
    <w:family w:val="swiss"/>
    <w:pitch w:val="default"/>
    <w:sig w:usb0="E0002EFF" w:usb1="C000785B" w:usb2="00000009" w:usb3="00000000" w:csb0="400001FF" w:csb1="FFFF0000"/>
    <w:embedRegular r:id="rId4" w:fontKey="{45CFC121-A362-4C24-A3DE-10CBB5A656F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10A8F67A-F9A4-4B00-89BE-5B85A5B0AD3F}"/>
  </w:font>
  <w:font w:name="Symbol">
    <w:panose1 w:val="05050102010706020507"/>
    <w:charset w:val="02"/>
    <w:family w:val="roman"/>
    <w:pitch w:val="default"/>
    <w:sig w:usb0="00000000" w:usb1="00000000" w:usb2="00000000" w:usb3="00000000" w:csb0="80000000" w:csb1="00000000"/>
    <w:embedRegular r:id="rId6" w:fontKey="{2D09B52B-4711-495D-AB4B-968AE53C2DF7}"/>
  </w:font>
  <w:font w:name="Calibri">
    <w:panose1 w:val="020F0502020204030204"/>
    <w:charset w:val="00"/>
    <w:family w:val="swiss"/>
    <w:pitch w:val="default"/>
    <w:sig w:usb0="E4002EFF" w:usb1="C200247B" w:usb2="00000009" w:usb3="00000000" w:csb0="200001FF" w:csb1="00000000"/>
    <w:embedRegular r:id="rId7" w:fontKey="{83E91DD4-C492-48F0-9AE9-F87A0222A900}"/>
  </w:font>
  <w:font w:name="方正仿宋_GBK">
    <w:panose1 w:val="03000509000000000000"/>
    <w:charset w:val="86"/>
    <w:family w:val="script"/>
    <w:pitch w:val="default"/>
    <w:sig w:usb0="00000001" w:usb1="080E0000" w:usb2="00000000" w:usb3="00000000" w:csb0="00040000" w:csb1="00000000"/>
    <w:embedRegular r:id="rId8" w:fontKey="{121A5ACE-C5E5-411D-811B-DB28B8AC6058}"/>
  </w:font>
  <w:font w:name="Calibri Light">
    <w:panose1 w:val="020F0302020204030204"/>
    <w:charset w:val="00"/>
    <w:family w:val="swiss"/>
    <w:pitch w:val="default"/>
    <w:sig w:usb0="E4002EFF" w:usb1="C200247B" w:usb2="00000009" w:usb3="00000000" w:csb0="200001FF" w:csb1="00000000"/>
    <w:embedRegular r:id="rId9" w:fontKey="{201DE67F-453B-49E9-BB29-0A396D647DF3}"/>
  </w:font>
  <w:font w:name="Mona Medium">
    <w:panose1 w:val="00000000000000000000"/>
    <w:charset w:val="00"/>
    <w:family w:val="auto"/>
    <w:pitch w:val="default"/>
    <w:sig w:usb0="800000AF" w:usb1="1000204A" w:usb2="00000000" w:usb3="00000000" w:csb0="20000193" w:csb1="00000000"/>
    <w:embedRegular r:id="rId10" w:fontKey="{653100F6-E840-42F7-8F67-40EB44DCFCB4}"/>
  </w:font>
  <w:font w:name="仿宋_GB2312">
    <w:panose1 w:val="02010609030101010101"/>
    <w:charset w:val="86"/>
    <w:family w:val="modern"/>
    <w:pitch w:val="default"/>
    <w:sig w:usb0="00000001" w:usb1="080E0000" w:usb2="00000000" w:usb3="00000000" w:csb0="00040000" w:csb1="00000000"/>
    <w:embedRegular r:id="rId11" w:fontKey="{0B2679FE-BA03-489E-A975-03877C173DBB}"/>
  </w:font>
  <w:font w:name="仿宋">
    <w:panose1 w:val="02010609060101010101"/>
    <w:charset w:val="86"/>
    <w:family w:val="modern"/>
    <w:pitch w:val="default"/>
    <w:sig w:usb0="800002BF" w:usb1="38CF7CFA" w:usb2="00000016" w:usb3="00000000" w:csb0="00040001" w:csb1="00000000"/>
    <w:embedRegular r:id="rId12" w:fontKey="{CD6B8F06-DB7E-40A7-8148-F0AA48BE44AE}"/>
  </w:font>
  <w:font w:name="方正小标宋_GBK">
    <w:panose1 w:val="03000509000000000000"/>
    <w:charset w:val="86"/>
    <w:family w:val="script"/>
    <w:pitch w:val="default"/>
    <w:sig w:usb0="00000001" w:usb1="080E0000" w:usb2="00000000" w:usb3="00000000" w:csb0="00040000" w:csb1="00000000"/>
    <w:embedRegular r:id="rId13" w:fontKey="{23503C60-669E-4705-9B2E-73F3D3792DDD}"/>
  </w:font>
  <w:font w:name="方正黑体_GBK">
    <w:panose1 w:val="03000509000000000000"/>
    <w:charset w:val="86"/>
    <w:family w:val="script"/>
    <w:pitch w:val="default"/>
    <w:sig w:usb0="00000001" w:usb1="080E0000" w:usb2="00000000" w:usb3="00000000" w:csb0="00040000" w:csb1="00000000"/>
    <w:embedRegular r:id="rId14" w:fontKey="{E94D0D05-9832-4535-88E7-4B2B4B228F4E}"/>
  </w:font>
  <w:font w:name="WPSEMBED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1">
    <w:panose1 w:val="00000000000000000000"/>
    <w:charset w:val="00"/>
    <w:family w:val="auto"/>
    <w:pitch w:val="default"/>
    <w:sig w:usb0="800000AF" w:usb1="1000204A" w:usb2="00000000" w:usb3="00000000" w:csb0="20000193" w:csb1="00000000"/>
    <w:embedRegular r:id="rId15" w:fontKey="{52D423B6-C2A1-4B33-9EA3-A5F30541E5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EA26E">
    <w:pPr>
      <w:pStyle w:val="13"/>
      <w:ind w:firstLine="422"/>
      <w:jc w:val="center"/>
      <w:rPr>
        <w:rFonts w:ascii="Times New Roman" w:hAnsi="Times New Roman"/>
        <w:b/>
        <w:sz w:val="21"/>
        <w:szCs w:val="21"/>
      </w:rPr>
    </w:pPr>
  </w:p>
  <w:p w14:paraId="57AA2994">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E15F">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FC70">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705CB">
    <w:pPr>
      <w:pStyle w:val="13"/>
      <w:ind w:firstLine="360"/>
      <w:jc w:val="center"/>
      <w:rPr>
        <w:rFonts w:ascii="Times New Roman" w:hAnsi="Times New Roman"/>
        <w:b/>
        <w:bCs/>
        <w:sz w:val="21"/>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536E2">
                          <w:pPr>
                            <w:pStyle w:val="13"/>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3E536E2">
                    <w:pPr>
                      <w:pStyle w:val="13"/>
                      <w:ind w:firstLine="360"/>
                    </w:pPr>
                    <w:r>
                      <w:fldChar w:fldCharType="begin"/>
                    </w:r>
                    <w:r>
                      <w:instrText xml:space="preserve"> PAGE  \* MERGEFORMAT </w:instrText>
                    </w:r>
                    <w:r>
                      <w:fldChar w:fldCharType="separate"/>
                    </w:r>
                    <w:r>
                      <w:t>1</w:t>
                    </w:r>
                    <w:r>
                      <w:fldChar w:fldCharType="end"/>
                    </w:r>
                  </w:p>
                </w:txbxContent>
              </v:textbox>
            </v:shape>
          </w:pict>
        </mc:Fallback>
      </mc:AlternateContent>
    </w:r>
    <w:sdt>
      <w:sdtPr>
        <w:id w:val="147472753"/>
      </w:sdtPr>
      <w:sdtEndPr>
        <w:rPr>
          <w:rFonts w:ascii="Times New Roman" w:hAnsi="Times New Roman"/>
          <w:b/>
          <w:bCs/>
          <w:sz w:val="21"/>
          <w:szCs w:val="21"/>
        </w:rPr>
      </w:sdtEndPr>
      <w:sdtContent/>
    </w:sdt>
  </w:p>
  <w:p w14:paraId="3D8635FB">
    <w:pPr>
      <w:pStyle w:val="13"/>
      <w:tabs>
        <w:tab w:val="clear" w:pos="4153"/>
      </w:tabs>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81693">
    <w:pPr>
      <w:pStyle w:val="13"/>
      <w:ind w:firstLine="420"/>
      <w:jc w:val="center"/>
      <w:rPr>
        <w:rFonts w:ascii="Times New Roman" w:hAnsi="Times New Roman"/>
        <w:b/>
        <w:bCs/>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2020"/>
                          </w:sdtPr>
                          <w:sdtEndPr>
                            <w:rPr>
                              <w:rFonts w:ascii="Times New Roman" w:hAnsi="Times New Roman"/>
                              <w:b/>
                              <w:bCs/>
                              <w:sz w:val="21"/>
                              <w:szCs w:val="21"/>
                            </w:rPr>
                          </w:sdtEndPr>
                          <w:sdtContent>
                            <w:p w14:paraId="6E1CF9CB">
                              <w:pPr>
                                <w:pStyle w:val="13"/>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 xml:space="preserve">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68A7CCF1">
                          <w:pPr>
                            <w:pStyle w:val="2"/>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47482020"/>
                    </w:sdtPr>
                    <w:sdtEndPr>
                      <w:rPr>
                        <w:rFonts w:ascii="Times New Roman" w:hAnsi="Times New Roman"/>
                        <w:b/>
                        <w:bCs/>
                        <w:sz w:val="21"/>
                        <w:szCs w:val="21"/>
                      </w:rPr>
                    </w:sdtEndPr>
                    <w:sdtContent>
                      <w:p w14:paraId="6E1CF9CB">
                        <w:pPr>
                          <w:pStyle w:val="13"/>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 xml:space="preserve">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68A7CCF1">
                    <w:pPr>
                      <w:pStyle w:val="2"/>
                      <w:ind w:firstLine="560"/>
                    </w:pPr>
                  </w:p>
                </w:txbxContent>
              </v:textbox>
            </v:shape>
          </w:pict>
        </mc:Fallback>
      </mc:AlternateContent>
    </w:r>
  </w:p>
  <w:p w14:paraId="3386F545">
    <w:pPr>
      <w:pStyle w:val="13"/>
      <w:tabs>
        <w:tab w:val="clear" w:pos="4153"/>
      </w:tabs>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8F919">
    <w:pPr>
      <w:ind w:left="56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0C87A">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D18E8">
    <w:pPr>
      <w:ind w:left="56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5662E"/>
    <w:multiLevelType w:val="singleLevel"/>
    <w:tmpl w:val="9A45662E"/>
    <w:lvl w:ilvl="0" w:tentative="0">
      <w:start w:val="2"/>
      <w:numFmt w:val="decimal"/>
      <w:lvlText w:val="%1."/>
      <w:lvlJc w:val="left"/>
      <w:pPr>
        <w:tabs>
          <w:tab w:val="left" w:pos="312"/>
        </w:tabs>
      </w:pPr>
    </w:lvl>
  </w:abstractNum>
  <w:abstractNum w:abstractNumId="1">
    <w:nsid w:val="468DA384"/>
    <w:multiLevelType w:val="singleLevel"/>
    <w:tmpl w:val="468DA384"/>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embedSystemFonts/>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5FED0BB"/>
    <w:rsid w:val="0002086E"/>
    <w:rsid w:val="0003264D"/>
    <w:rsid w:val="00076B81"/>
    <w:rsid w:val="00126F8D"/>
    <w:rsid w:val="001407B9"/>
    <w:rsid w:val="00292BD9"/>
    <w:rsid w:val="002A2F91"/>
    <w:rsid w:val="002D4200"/>
    <w:rsid w:val="002F15D3"/>
    <w:rsid w:val="002F559F"/>
    <w:rsid w:val="002F5F3A"/>
    <w:rsid w:val="00352115"/>
    <w:rsid w:val="00365E53"/>
    <w:rsid w:val="003C27FD"/>
    <w:rsid w:val="003C65B4"/>
    <w:rsid w:val="003D3CEE"/>
    <w:rsid w:val="003E321A"/>
    <w:rsid w:val="00405ECE"/>
    <w:rsid w:val="0042738F"/>
    <w:rsid w:val="004304C3"/>
    <w:rsid w:val="00441D45"/>
    <w:rsid w:val="004733B7"/>
    <w:rsid w:val="004B0429"/>
    <w:rsid w:val="004F477A"/>
    <w:rsid w:val="004F7844"/>
    <w:rsid w:val="005227C9"/>
    <w:rsid w:val="0053514C"/>
    <w:rsid w:val="00572017"/>
    <w:rsid w:val="00573468"/>
    <w:rsid w:val="00581325"/>
    <w:rsid w:val="00595555"/>
    <w:rsid w:val="005B5D63"/>
    <w:rsid w:val="00636453"/>
    <w:rsid w:val="00642306"/>
    <w:rsid w:val="006613C5"/>
    <w:rsid w:val="006678A5"/>
    <w:rsid w:val="006A7F6F"/>
    <w:rsid w:val="006D4692"/>
    <w:rsid w:val="006E2129"/>
    <w:rsid w:val="006F2001"/>
    <w:rsid w:val="00700C4F"/>
    <w:rsid w:val="0074638A"/>
    <w:rsid w:val="007F57B8"/>
    <w:rsid w:val="00837AB6"/>
    <w:rsid w:val="00850157"/>
    <w:rsid w:val="008B5116"/>
    <w:rsid w:val="00952B3B"/>
    <w:rsid w:val="00962CF1"/>
    <w:rsid w:val="0099751E"/>
    <w:rsid w:val="00A163B2"/>
    <w:rsid w:val="00A3216A"/>
    <w:rsid w:val="00A5664F"/>
    <w:rsid w:val="00A6316E"/>
    <w:rsid w:val="00A640C0"/>
    <w:rsid w:val="00AA7076"/>
    <w:rsid w:val="00AC6F86"/>
    <w:rsid w:val="00AD3737"/>
    <w:rsid w:val="00BB2BE4"/>
    <w:rsid w:val="00BC08F4"/>
    <w:rsid w:val="00BC432B"/>
    <w:rsid w:val="00BE71A6"/>
    <w:rsid w:val="00BF5CBF"/>
    <w:rsid w:val="00C220C6"/>
    <w:rsid w:val="00C67113"/>
    <w:rsid w:val="00C968F7"/>
    <w:rsid w:val="00CC4B49"/>
    <w:rsid w:val="00CE1F9B"/>
    <w:rsid w:val="00D067CF"/>
    <w:rsid w:val="00D8322B"/>
    <w:rsid w:val="00D846A4"/>
    <w:rsid w:val="00D84877"/>
    <w:rsid w:val="00D92D05"/>
    <w:rsid w:val="00DC694B"/>
    <w:rsid w:val="00DE3434"/>
    <w:rsid w:val="00E22D2A"/>
    <w:rsid w:val="00E70749"/>
    <w:rsid w:val="00E863A1"/>
    <w:rsid w:val="00E912DC"/>
    <w:rsid w:val="00ED21C9"/>
    <w:rsid w:val="00EE14CA"/>
    <w:rsid w:val="00EE51F5"/>
    <w:rsid w:val="00F30843"/>
    <w:rsid w:val="00F33CD2"/>
    <w:rsid w:val="00F61157"/>
    <w:rsid w:val="00FA1641"/>
    <w:rsid w:val="00FB1B5E"/>
    <w:rsid w:val="00FE172C"/>
    <w:rsid w:val="00FE72D6"/>
    <w:rsid w:val="013B4445"/>
    <w:rsid w:val="018C1916"/>
    <w:rsid w:val="02AE7CD9"/>
    <w:rsid w:val="0314AE73"/>
    <w:rsid w:val="031B61E7"/>
    <w:rsid w:val="04FC088E"/>
    <w:rsid w:val="050E2AF2"/>
    <w:rsid w:val="052B589C"/>
    <w:rsid w:val="053D2093"/>
    <w:rsid w:val="062067FE"/>
    <w:rsid w:val="066E23A7"/>
    <w:rsid w:val="06835628"/>
    <w:rsid w:val="06AB089E"/>
    <w:rsid w:val="07BA6D83"/>
    <w:rsid w:val="07E33ABA"/>
    <w:rsid w:val="08F05A13"/>
    <w:rsid w:val="08F71955"/>
    <w:rsid w:val="09033ED8"/>
    <w:rsid w:val="091B52F7"/>
    <w:rsid w:val="09554D92"/>
    <w:rsid w:val="09791E74"/>
    <w:rsid w:val="09862E2D"/>
    <w:rsid w:val="098F1CD1"/>
    <w:rsid w:val="0A3671C9"/>
    <w:rsid w:val="0ACE4A7B"/>
    <w:rsid w:val="0B5F56D3"/>
    <w:rsid w:val="0BAC05B3"/>
    <w:rsid w:val="0BEF7007"/>
    <w:rsid w:val="0C390FAC"/>
    <w:rsid w:val="0CAB21EE"/>
    <w:rsid w:val="0CBA28DF"/>
    <w:rsid w:val="0DEE61BE"/>
    <w:rsid w:val="0E7F768D"/>
    <w:rsid w:val="0EB033A3"/>
    <w:rsid w:val="0F0659CC"/>
    <w:rsid w:val="0F3535BB"/>
    <w:rsid w:val="0FBB640B"/>
    <w:rsid w:val="0FDC7F9F"/>
    <w:rsid w:val="10130E26"/>
    <w:rsid w:val="102747AC"/>
    <w:rsid w:val="116021A5"/>
    <w:rsid w:val="11CE1A42"/>
    <w:rsid w:val="139433C6"/>
    <w:rsid w:val="13DF7FD8"/>
    <w:rsid w:val="14613830"/>
    <w:rsid w:val="14DD024B"/>
    <w:rsid w:val="15794360"/>
    <w:rsid w:val="161812A0"/>
    <w:rsid w:val="17A93780"/>
    <w:rsid w:val="186152BF"/>
    <w:rsid w:val="18845E2F"/>
    <w:rsid w:val="189F7B1F"/>
    <w:rsid w:val="19915122"/>
    <w:rsid w:val="19AA2D7C"/>
    <w:rsid w:val="1A2258F9"/>
    <w:rsid w:val="1B670A25"/>
    <w:rsid w:val="1D6C18C0"/>
    <w:rsid w:val="1DE17414"/>
    <w:rsid w:val="1EB36884"/>
    <w:rsid w:val="1ED7093D"/>
    <w:rsid w:val="1F4B4494"/>
    <w:rsid w:val="1F6F4CB9"/>
    <w:rsid w:val="1FBB21C0"/>
    <w:rsid w:val="1FFF2AD5"/>
    <w:rsid w:val="200B5FC6"/>
    <w:rsid w:val="204A5285"/>
    <w:rsid w:val="20844AD5"/>
    <w:rsid w:val="21235796"/>
    <w:rsid w:val="21422BB5"/>
    <w:rsid w:val="215A4063"/>
    <w:rsid w:val="219537A4"/>
    <w:rsid w:val="219746CE"/>
    <w:rsid w:val="22161C69"/>
    <w:rsid w:val="22350AE4"/>
    <w:rsid w:val="22464A53"/>
    <w:rsid w:val="233901C8"/>
    <w:rsid w:val="23BA54E1"/>
    <w:rsid w:val="23EC39D7"/>
    <w:rsid w:val="243C754D"/>
    <w:rsid w:val="25877244"/>
    <w:rsid w:val="26355556"/>
    <w:rsid w:val="26550282"/>
    <w:rsid w:val="26550CBB"/>
    <w:rsid w:val="27054F28"/>
    <w:rsid w:val="28C86E51"/>
    <w:rsid w:val="28D6728C"/>
    <w:rsid w:val="28DF46E1"/>
    <w:rsid w:val="294B635F"/>
    <w:rsid w:val="295D20E0"/>
    <w:rsid w:val="2A8E2FB3"/>
    <w:rsid w:val="2AB27175"/>
    <w:rsid w:val="2B4A7694"/>
    <w:rsid w:val="2B512A1B"/>
    <w:rsid w:val="2D067F88"/>
    <w:rsid w:val="2D5B7F98"/>
    <w:rsid w:val="2DB40530"/>
    <w:rsid w:val="2DD7781E"/>
    <w:rsid w:val="2E156399"/>
    <w:rsid w:val="2FDB5C46"/>
    <w:rsid w:val="2FF54A87"/>
    <w:rsid w:val="305257DD"/>
    <w:rsid w:val="33541711"/>
    <w:rsid w:val="33770F5C"/>
    <w:rsid w:val="33FFFCBA"/>
    <w:rsid w:val="34A17F4F"/>
    <w:rsid w:val="34CF1F34"/>
    <w:rsid w:val="34DD524A"/>
    <w:rsid w:val="34EF0FC6"/>
    <w:rsid w:val="35154ED0"/>
    <w:rsid w:val="35326BC6"/>
    <w:rsid w:val="35831E78"/>
    <w:rsid w:val="367342D8"/>
    <w:rsid w:val="368C170D"/>
    <w:rsid w:val="373A6E70"/>
    <w:rsid w:val="3753251F"/>
    <w:rsid w:val="38CC7C0A"/>
    <w:rsid w:val="39241B86"/>
    <w:rsid w:val="39382F3B"/>
    <w:rsid w:val="395E29FD"/>
    <w:rsid w:val="39906A3C"/>
    <w:rsid w:val="3A1407AF"/>
    <w:rsid w:val="3B6B3A9C"/>
    <w:rsid w:val="3BDDCCB3"/>
    <w:rsid w:val="3BFCE255"/>
    <w:rsid w:val="3C3629CF"/>
    <w:rsid w:val="3CBF8B15"/>
    <w:rsid w:val="3D0251C0"/>
    <w:rsid w:val="3D032475"/>
    <w:rsid w:val="3DE41FEB"/>
    <w:rsid w:val="3DEAB8DF"/>
    <w:rsid w:val="3E341A7C"/>
    <w:rsid w:val="3E3C5B94"/>
    <w:rsid w:val="3E6760E9"/>
    <w:rsid w:val="3F9C1BC0"/>
    <w:rsid w:val="3FB7C1B8"/>
    <w:rsid w:val="407F76A2"/>
    <w:rsid w:val="4175033C"/>
    <w:rsid w:val="429D33DC"/>
    <w:rsid w:val="42DC1E9B"/>
    <w:rsid w:val="43346FA1"/>
    <w:rsid w:val="436314FD"/>
    <w:rsid w:val="43C90AFF"/>
    <w:rsid w:val="450670DC"/>
    <w:rsid w:val="45EC57D9"/>
    <w:rsid w:val="470E0586"/>
    <w:rsid w:val="47770EF5"/>
    <w:rsid w:val="48AE321A"/>
    <w:rsid w:val="4A134F55"/>
    <w:rsid w:val="4A1452FF"/>
    <w:rsid w:val="4ADE6DB0"/>
    <w:rsid w:val="4AE165F3"/>
    <w:rsid w:val="4AEB6CEE"/>
    <w:rsid w:val="4B533C05"/>
    <w:rsid w:val="4C917B7B"/>
    <w:rsid w:val="4D1D28A8"/>
    <w:rsid w:val="4DF7156F"/>
    <w:rsid w:val="4FB90CA0"/>
    <w:rsid w:val="4FE130C8"/>
    <w:rsid w:val="50D168DF"/>
    <w:rsid w:val="516D10F0"/>
    <w:rsid w:val="51B9766F"/>
    <w:rsid w:val="52880638"/>
    <w:rsid w:val="53B263AB"/>
    <w:rsid w:val="53EA0E7E"/>
    <w:rsid w:val="54132FB5"/>
    <w:rsid w:val="54BB7CA0"/>
    <w:rsid w:val="54DE09F7"/>
    <w:rsid w:val="567D4907"/>
    <w:rsid w:val="56FF2BFD"/>
    <w:rsid w:val="582B5BF5"/>
    <w:rsid w:val="58DA117A"/>
    <w:rsid w:val="58FA7DB6"/>
    <w:rsid w:val="59FFA9DD"/>
    <w:rsid w:val="5A186745"/>
    <w:rsid w:val="5A76335E"/>
    <w:rsid w:val="5A7E502C"/>
    <w:rsid w:val="5AFB4E85"/>
    <w:rsid w:val="5B0273EF"/>
    <w:rsid w:val="5B1969AC"/>
    <w:rsid w:val="5B235C7A"/>
    <w:rsid w:val="5B473F64"/>
    <w:rsid w:val="5C7A95D3"/>
    <w:rsid w:val="5DA7CEA2"/>
    <w:rsid w:val="5DD153A5"/>
    <w:rsid w:val="5F33426A"/>
    <w:rsid w:val="5F56F802"/>
    <w:rsid w:val="5F67FFD2"/>
    <w:rsid w:val="5F6EF638"/>
    <w:rsid w:val="5F70492E"/>
    <w:rsid w:val="5F8670DE"/>
    <w:rsid w:val="5FAE3C1E"/>
    <w:rsid w:val="6025462C"/>
    <w:rsid w:val="608061DA"/>
    <w:rsid w:val="60B62814"/>
    <w:rsid w:val="61355E2F"/>
    <w:rsid w:val="6184044A"/>
    <w:rsid w:val="62605C1F"/>
    <w:rsid w:val="63360EF7"/>
    <w:rsid w:val="633D546F"/>
    <w:rsid w:val="63DD2563"/>
    <w:rsid w:val="63F71816"/>
    <w:rsid w:val="646C232A"/>
    <w:rsid w:val="648A0240"/>
    <w:rsid w:val="649C269E"/>
    <w:rsid w:val="64A75ABD"/>
    <w:rsid w:val="64BD572B"/>
    <w:rsid w:val="64E701A1"/>
    <w:rsid w:val="64E97186"/>
    <w:rsid w:val="66543467"/>
    <w:rsid w:val="6667FBCD"/>
    <w:rsid w:val="67A11CC0"/>
    <w:rsid w:val="67BF00D4"/>
    <w:rsid w:val="68F95994"/>
    <w:rsid w:val="696371C7"/>
    <w:rsid w:val="69F11721"/>
    <w:rsid w:val="6BAA2A12"/>
    <w:rsid w:val="6BE88D43"/>
    <w:rsid w:val="6BFB0013"/>
    <w:rsid w:val="6C4C0B16"/>
    <w:rsid w:val="6CD258F7"/>
    <w:rsid w:val="6D4A0A51"/>
    <w:rsid w:val="6E5512C0"/>
    <w:rsid w:val="6E7DEFA4"/>
    <w:rsid w:val="6EFFF5B8"/>
    <w:rsid w:val="6F834BB1"/>
    <w:rsid w:val="6FDA7AFC"/>
    <w:rsid w:val="700420F4"/>
    <w:rsid w:val="70384FF4"/>
    <w:rsid w:val="70486CB3"/>
    <w:rsid w:val="714A25FE"/>
    <w:rsid w:val="71EF51C6"/>
    <w:rsid w:val="720D56A0"/>
    <w:rsid w:val="72A31BEE"/>
    <w:rsid w:val="72E13957"/>
    <w:rsid w:val="72E7737D"/>
    <w:rsid w:val="73223D39"/>
    <w:rsid w:val="73D43914"/>
    <w:rsid w:val="741C383E"/>
    <w:rsid w:val="74BD4E22"/>
    <w:rsid w:val="762C432F"/>
    <w:rsid w:val="76447C6A"/>
    <w:rsid w:val="773CFBAE"/>
    <w:rsid w:val="77D15AFC"/>
    <w:rsid w:val="77F94EA6"/>
    <w:rsid w:val="77FF7213"/>
    <w:rsid w:val="78B72FC5"/>
    <w:rsid w:val="79334384"/>
    <w:rsid w:val="7A505823"/>
    <w:rsid w:val="7A7C6425"/>
    <w:rsid w:val="7A7F4DEE"/>
    <w:rsid w:val="7ACB6B3C"/>
    <w:rsid w:val="7B955AA9"/>
    <w:rsid w:val="7B975929"/>
    <w:rsid w:val="7BD6BF7F"/>
    <w:rsid w:val="7BDFA59B"/>
    <w:rsid w:val="7C710EF1"/>
    <w:rsid w:val="7CFF2D64"/>
    <w:rsid w:val="7D4628DB"/>
    <w:rsid w:val="7DFE0E69"/>
    <w:rsid w:val="7DFF1847"/>
    <w:rsid w:val="7E713F67"/>
    <w:rsid w:val="7E80763A"/>
    <w:rsid w:val="7EBF6243"/>
    <w:rsid w:val="7EFF387C"/>
    <w:rsid w:val="7F0A35BE"/>
    <w:rsid w:val="7F3D7600"/>
    <w:rsid w:val="7F465591"/>
    <w:rsid w:val="7F592015"/>
    <w:rsid w:val="7F611E09"/>
    <w:rsid w:val="7F6B1151"/>
    <w:rsid w:val="7F6FF723"/>
    <w:rsid w:val="7FD7F919"/>
    <w:rsid w:val="7FFB0C37"/>
    <w:rsid w:val="7FFD0648"/>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BD82EF1"/>
    <w:rsid w:val="FEFB5A10"/>
    <w:rsid w:val="FF7F909F"/>
    <w:rsid w:val="FF97EDCF"/>
    <w:rsid w:val="FFEFD2FD"/>
    <w:rsid w:val="FFF377CF"/>
    <w:rsid w:val="FFF50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iPriority="99"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79" w:lineRule="exact"/>
      <w:ind w:firstLine="200" w:firstLineChars="200"/>
      <w:jc w:val="both"/>
    </w:pPr>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styleId="3">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4">
    <w:name w:val="heading 2"/>
    <w:basedOn w:val="1"/>
    <w:next w:val="1"/>
    <w:unhideWhenUsed/>
    <w:qFormat/>
    <w:uiPriority w:val="0"/>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5">
    <w:name w:val="heading 3"/>
    <w:basedOn w:val="1"/>
    <w:next w:val="1"/>
    <w:link w:val="28"/>
    <w:semiHidden/>
    <w:unhideWhenUsed/>
    <w:qFormat/>
    <w:uiPriority w:val="0"/>
    <w:pPr>
      <w:keepNext/>
      <w:keepLines/>
      <w:spacing w:before="50" w:beforeLines="50" w:line="360" w:lineRule="auto"/>
      <w:ind w:firstLine="560"/>
      <w:outlineLvl w:val="2"/>
    </w:pPr>
    <w:rPr>
      <w:rFonts w:ascii="Times New Roman" w:hAnsi="Times New Roman" w:eastAsia="Mona Medium"/>
      <w:bCs/>
      <w:sz w:val="24"/>
      <w:szCs w:val="32"/>
    </w:rPr>
  </w:style>
  <w:style w:type="paragraph" w:styleId="6">
    <w:name w:val="heading 4"/>
    <w:basedOn w:val="1"/>
    <w:next w:val="1"/>
    <w:semiHidden/>
    <w:unhideWhenUsed/>
    <w:qFormat/>
    <w:uiPriority w:val="0"/>
    <w:pPr>
      <w:spacing w:beforeAutospacing="1" w:afterAutospacing="1"/>
      <w:jc w:val="left"/>
      <w:outlineLvl w:val="3"/>
    </w:pPr>
    <w:rPr>
      <w:rFonts w:hint="eastAsia" w:ascii="宋体" w:hAnsi="宋体" w:eastAsia="宋体"/>
      <w:b/>
      <w:bCs/>
      <w:kern w:val="0"/>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7">
    <w:name w:val="Normal Indent"/>
    <w:basedOn w:val="1"/>
    <w:qFormat/>
    <w:uiPriority w:val="0"/>
    <w:pPr>
      <w:adjustRightInd w:val="0"/>
      <w:spacing w:line="360" w:lineRule="auto"/>
      <w:ind w:firstLine="420"/>
    </w:pPr>
    <w:rPr>
      <w:sz w:val="24"/>
    </w:rPr>
  </w:style>
  <w:style w:type="paragraph" w:styleId="8">
    <w:name w:val="annotation text"/>
    <w:basedOn w:val="1"/>
    <w:link w:val="32"/>
    <w:unhideWhenUsed/>
    <w:qFormat/>
    <w:uiPriority w:val="99"/>
    <w:pPr>
      <w:jc w:val="left"/>
    </w:pPr>
  </w:style>
  <w:style w:type="paragraph" w:styleId="9">
    <w:name w:val="Salutation"/>
    <w:basedOn w:val="1"/>
    <w:next w:val="1"/>
    <w:qFormat/>
    <w:uiPriority w:val="0"/>
    <w:pPr>
      <w:tabs>
        <w:tab w:val="left" w:pos="0"/>
      </w:tabs>
    </w:pPr>
  </w:style>
  <w:style w:type="paragraph" w:styleId="10">
    <w:name w:val="Body Text Indent"/>
    <w:basedOn w:val="1"/>
    <w:unhideWhenUsed/>
    <w:qFormat/>
    <w:uiPriority w:val="99"/>
    <w:pPr>
      <w:spacing w:after="120"/>
      <w:ind w:left="420" w:leftChars="200"/>
    </w:pPr>
    <w:rPr>
      <w:rFonts w:asciiTheme="minorHAnsi" w:hAnsiTheme="minorHAnsi" w:eastAsiaTheme="minorEastAsia" w:cstheme="minorBidi"/>
    </w:rPr>
  </w:style>
  <w:style w:type="paragraph" w:styleId="11">
    <w:name w:val="Plain Text"/>
    <w:basedOn w:val="1"/>
    <w:qFormat/>
    <w:uiPriority w:val="0"/>
    <w:pPr>
      <w:adjustRightInd w:val="0"/>
      <w:snapToGrid w:val="0"/>
      <w:spacing w:line="360" w:lineRule="auto"/>
    </w:pPr>
    <w:rPr>
      <w:rFonts w:ascii="宋体" w:hAnsi="Courier New" w:eastAsiaTheme="minorEastAsia" w:cstheme="minorBidi"/>
      <w:szCs w:val="22"/>
    </w:rPr>
  </w:style>
  <w:style w:type="paragraph" w:styleId="12">
    <w:name w:val="Date"/>
    <w:basedOn w:val="1"/>
    <w:next w:val="1"/>
    <w:qFormat/>
    <w:uiPriority w:val="99"/>
    <w:pPr>
      <w:ind w:left="100" w:leftChars="2500"/>
    </w:pPr>
    <w:rPr>
      <w:rFonts w:asciiTheme="minorHAnsi" w:hAnsiTheme="minorHAnsi" w:eastAsiaTheme="minorEastAsia" w:cstheme="minorBidi"/>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spacing w:line="360" w:lineRule="auto"/>
      <w:ind w:firstLine="880"/>
    </w:pPr>
    <w:rPr>
      <w:rFonts w:ascii="Times New Roman" w:hAnsi="Times New Roman" w:eastAsia="宋体"/>
      <w:sz w:val="24"/>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annotation subject"/>
    <w:basedOn w:val="8"/>
    <w:next w:val="8"/>
    <w:link w:val="33"/>
    <w:qFormat/>
    <w:uiPriority w:val="0"/>
    <w:rPr>
      <w:b/>
      <w:bCs/>
    </w:rPr>
  </w:style>
  <w:style w:type="paragraph" w:styleId="18">
    <w:name w:val="Body Text First Indent"/>
    <w:basedOn w:val="2"/>
    <w:semiHidden/>
    <w:unhideWhenUsed/>
    <w:qFormat/>
    <w:uiPriority w:val="99"/>
    <w:pPr>
      <w:ind w:firstLine="420" w:firstLineChars="100"/>
    </w:pPr>
  </w:style>
  <w:style w:type="paragraph" w:styleId="19">
    <w:name w:val="Body Text First Indent 2"/>
    <w:basedOn w:val="10"/>
    <w:unhideWhenUsed/>
    <w:qFormat/>
    <w:uiPriority w:val="99"/>
    <w:pPr>
      <w:spacing w:line="240" w:lineRule="auto"/>
      <w:ind w:firstLine="420"/>
    </w:pPr>
    <w:rPr>
      <w:rFonts w:ascii="Times New Roman" w:hAnsi="Times New Roman" w:eastAsia="宋体"/>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unhideWhenUsed/>
    <w:qFormat/>
    <w:uiPriority w:val="99"/>
    <w:rPr>
      <w:color w:val="0000FF"/>
      <w:u w:val="single"/>
    </w:rPr>
  </w:style>
  <w:style w:type="character" w:styleId="26">
    <w:name w:val="annotation reference"/>
    <w:basedOn w:val="22"/>
    <w:qFormat/>
    <w:uiPriority w:val="0"/>
    <w:rPr>
      <w:sz w:val="21"/>
      <w:szCs w:val="21"/>
    </w:rPr>
  </w:style>
  <w:style w:type="paragraph" w:customStyle="1" w:styleId="27">
    <w:name w:val="标书正文1"/>
    <w:basedOn w:val="1"/>
    <w:qFormat/>
    <w:uiPriority w:val="0"/>
    <w:pPr>
      <w:spacing w:line="520" w:lineRule="exact"/>
      <w:ind w:firstLine="640"/>
    </w:pPr>
    <w:rPr>
      <w:rFonts w:ascii="Times New Roman" w:hAnsi="Times New Roman" w:eastAsia="宋体"/>
    </w:rPr>
  </w:style>
  <w:style w:type="character" w:customStyle="1" w:styleId="28">
    <w:name w:val="标题 3 字符"/>
    <w:link w:val="5"/>
    <w:semiHidden/>
    <w:qFormat/>
    <w:uiPriority w:val="9"/>
    <w:rPr>
      <w:rFonts w:ascii="Times New Roman" w:hAnsi="Times New Roman" w:eastAsia="Mona Medium" w:cs="Times New Roman"/>
      <w:bCs/>
      <w:kern w:val="2"/>
      <w:sz w:val="24"/>
      <w:szCs w:val="32"/>
    </w:rPr>
  </w:style>
  <w:style w:type="paragraph" w:customStyle="1" w:styleId="2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0">
    <w:name w:val="列出段落1"/>
    <w:basedOn w:val="1"/>
    <w:qFormat/>
    <w:uiPriority w:val="34"/>
    <w:pPr>
      <w:spacing w:line="276" w:lineRule="auto"/>
      <w:ind w:firstLine="420"/>
    </w:pPr>
    <w:rPr>
      <w:rFonts w:ascii="Times New Roman" w:hAnsi="Times New Roman" w:eastAsia="宋体"/>
      <w:color w:val="auto"/>
      <w:sz w:val="21"/>
    </w:rPr>
  </w:style>
  <w:style w:type="paragraph" w:customStyle="1" w:styleId="31">
    <w:name w:val="表格内字体"/>
    <w:basedOn w:val="1"/>
    <w:autoRedefine/>
    <w:qFormat/>
    <w:uiPriority w:val="0"/>
    <w:pPr>
      <w:spacing w:line="240" w:lineRule="auto"/>
      <w:ind w:firstLine="0" w:firstLineChars="0"/>
      <w:jc w:val="center"/>
    </w:pPr>
    <w:rPr>
      <w:rFonts w:hint="eastAsia"/>
      <w:sz w:val="21"/>
    </w:rPr>
  </w:style>
  <w:style w:type="character" w:customStyle="1" w:styleId="32">
    <w:name w:val="批注文字 字符"/>
    <w:basedOn w:val="22"/>
    <w:link w:val="8"/>
    <w:qFormat/>
    <w:uiPriority w:val="99"/>
    <w:rPr>
      <w:rFonts w:ascii="Calibri" w:hAnsi="Calibri" w:eastAsia="方正仿宋_GBK"/>
      <w:color w:val="000000" w:themeColor="text1"/>
      <w:kern w:val="2"/>
      <w:sz w:val="28"/>
      <w:szCs w:val="24"/>
      <w14:textFill>
        <w14:solidFill>
          <w14:schemeClr w14:val="tx1"/>
        </w14:solidFill>
      </w14:textFill>
    </w:rPr>
  </w:style>
  <w:style w:type="character" w:customStyle="1" w:styleId="33">
    <w:name w:val="批注主题 字符"/>
    <w:basedOn w:val="32"/>
    <w:link w:val="17"/>
    <w:qFormat/>
    <w:uiPriority w:val="0"/>
    <w:rPr>
      <w:rFonts w:ascii="Calibri" w:hAnsi="Calibri" w:eastAsia="方正仿宋_GBK"/>
      <w:b/>
      <w:bCs/>
      <w:color w:val="000000" w:themeColor="text1"/>
      <w:kern w:val="2"/>
      <w:sz w:val="28"/>
      <w:szCs w:val="24"/>
      <w14:textFill>
        <w14:solidFill>
          <w14:schemeClr w14:val="tx1"/>
        </w14:solidFill>
      </w14:textFill>
    </w:rPr>
  </w:style>
  <w:style w:type="paragraph" w:styleId="34">
    <w:name w:val="List Paragraph"/>
    <w:basedOn w:val="1"/>
    <w:qFormat/>
    <w:uiPriority w:val="99"/>
    <w:pPr>
      <w:ind w:firstLine="420"/>
    </w:pPr>
  </w:style>
  <w:style w:type="paragraph" w:customStyle="1" w:styleId="35">
    <w:name w:val="修订1"/>
    <w:hidden/>
    <w:unhideWhenUsed/>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customStyle="1" w:styleId="36">
    <w:name w:val="图例"/>
    <w:basedOn w:val="1"/>
    <w:qFormat/>
    <w:uiPriority w:val="0"/>
    <w:pPr>
      <w:spacing w:before="120" w:after="120" w:line="360" w:lineRule="auto"/>
      <w:ind w:firstLine="0" w:firstLineChars="0"/>
      <w:jc w:val="center"/>
    </w:pPr>
    <w:rPr>
      <w:rFonts w:ascii="Times New Roman" w:hAnsi="Times New Roman" w:eastAsia="仿宋_GB2312"/>
      <w:b/>
      <w:color w:val="auto"/>
      <w:sz w:val="24"/>
      <w:szCs w:val="20"/>
    </w:rPr>
  </w:style>
  <w:style w:type="paragraph" w:customStyle="1" w:styleId="37">
    <w:name w:val="修订2"/>
    <w:hidden/>
    <w:semiHidden/>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character" w:customStyle="1" w:styleId="38">
    <w:name w:val="font41"/>
    <w:basedOn w:val="22"/>
    <w:qFormat/>
    <w:uiPriority w:val="0"/>
    <w:rPr>
      <w:rFonts w:hint="eastAsia" w:ascii="宋体" w:hAnsi="宋体" w:eastAsia="宋体" w:cs="宋体"/>
      <w:color w:val="000000"/>
      <w:sz w:val="18"/>
      <w:szCs w:val="18"/>
      <w:u w:val="none"/>
    </w:rPr>
  </w:style>
  <w:style w:type="character" w:customStyle="1" w:styleId="39">
    <w:name w:val="font31"/>
    <w:basedOn w:val="22"/>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3.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3.xml><?xml version="1.0" encoding="utf-8"?>
<contractReview xmlns="http://schemas.wps.cn/vas-ai-hub/contract-review">
  <reviewItems>
    <reviewItem>
      <errorID>68013357-9491-4731-9cf2-774ff589f7c0</errorID>
      <errorWord>“</errorWord>
      <group>L1_Punc</group>
      <groupName>标点问题</groupName>
      <ability>L2_Punc_CN</ability>
      <abilityName/>
      <candidateList/>
      <explain>此处标点可能未正确匹配，请检查句子中是否存在标点冗余、缺失或使用错误的情况。</explain>
      <paraID>54DDF088</paraID>
      <start>13</start>
      <end>14</end>
      <status>unmodified</status>
      <modifiedWord/>
      <trackRevisions>false</trackRevisions>
    </reviewItem>
    <reviewItem>
      <errorID>3be44532-161c-40ef-84ab-315f478d5ba7</errorID>
      <errorWord>）</errorWord>
      <group>L1_Punc</group>
      <groupName>标点问题</groupName>
      <ability>L2_Punc_CN</ability>
      <abilityName/>
      <candidateList/>
      <explain>此处标点可能未正确匹配，请检查句子中是否存在标点冗余、缺失或使用错误的情况。</explain>
      <paraID> 89164FB</paraID>
      <start>22</start>
      <end>23</end>
      <status>unmodified</status>
      <modifiedWord/>
      <trackRevisions>false</trackRevisions>
    </reviewItem>
    <reviewItem>
      <errorID>abc08c63-3135-4d2b-8da8-fc5dfbe9c555</errorID>
      <errorWord>）</errorWord>
      <group>L1_Punc</group>
      <groupName>标点问题</groupName>
      <ability>L2_Punc_CN</ability>
      <abilityName/>
      <candidateList/>
      <explain>此处标点可能未正确匹配，请检查句子中是否存在标点冗余、缺失或使用错误的情况。</explain>
      <paraID>59ED0E04</paraID>
      <start>15</start>
      <end>16</end>
      <status>unmodified</status>
      <modifiedWord/>
      <trackRevisions>false</trackRevisions>
    </reviewItem>
    <reviewItem>
      <errorID>d350dfa6-4cc6-4c99-83b8-cd301f1028b6</errorID>
      <errorWord>异形</errorWord>
      <group>L1_Word</group>
      <groupName>字词问题</groupName>
      <ability>L2_Typo</ability>
      <abilityName>字词错误</abilityName>
      <candidateList>
        <item>异型</item>
      </candidateList>
      <explain>存在发音相同字词的误用。</explain>
      <paraID>231CE11F</paraID>
      <start>0</start>
      <end>2</end>
      <status>unmodified</status>
      <modifiedWord/>
      <trackRevisions>false</trackRevisions>
    </reviewItem>
    <reviewItem>
      <errorID>8b210db1-12e2-4b7c-8ab5-a727880dbff3</errorID>
      <errorWord>珩架</errorWord>
      <group>L1_Word</group>
      <groupName>字词问题</groupName>
      <ability>L2_Typo</ability>
      <abilityName>字词错误</abilityName>
      <candidateList>
        <item>桁架</item>
      </candidateList>
      <explain/>
      <paraID>79EFDAB5</paraID>
      <start>3</start>
      <end>5</end>
      <status>unmodified</status>
      <modifiedWord/>
      <trackRevisions>false</trackRevisions>
    </reviewItem>
    <reviewItem>
      <errorID>623cca72-986d-4e4c-a84b-6eb9f838328f</errorID>
      <errorWord>珩架</errorWord>
      <group>L1_Word</group>
      <groupName>字词问题</groupName>
      <ability>L2_Typo</ability>
      <abilityName>字词错误</abilityName>
      <candidateList>
        <item>桁架</item>
      </candidateList>
      <explain/>
      <paraID>255883E1</paraID>
      <start>2</start>
      <end>4</end>
      <status>unmodified</status>
      <modifiedWord/>
      <trackRevisions>false</trackRevisions>
    </reviewItem>
    <reviewItem>
      <errorID>e7991637-fe48-44a1-aa1e-96f63e13192d</errorID>
      <errorWord>珩架</errorWord>
      <group>L1_Word</group>
      <groupName>字词问题</groupName>
      <ability>L2_Typo</ability>
      <abilityName>字词错误</abilityName>
      <candidateList>
        <item>桁架</item>
      </candidateList>
      <explain/>
      <paraID>5565341E</paraID>
      <start>2</start>
      <end>4</end>
      <status>unmodified</status>
      <modifiedWord/>
      <trackRevisions>false</trackRevisions>
    </reviewItem>
    <reviewItem>
      <errorID>e9a83f72-f2c6-49f3-b2cc-d6dd2ebee917</errorID>
      <errorWord>）</errorWord>
      <group>L1_Punc</group>
      <groupName>标点问题</groupName>
      <ability>L2_Punc_CN</ability>
      <abilityName/>
      <candidateList/>
      <explain>此处标点可能未正确匹配，请检查句子中是否存在标点冗余、缺失或使用错误的情况。</explain>
      <paraID>68BEF8F4</paraID>
      <start>13</start>
      <end>14</end>
      <status>unmodified</status>
      <modifiedWord/>
      <trackRevisions>false</trackRevisions>
    </reviewItem>
    <reviewItem>
      <errorID>031e434b-9d32-4d7b-83e2-a23a8c722573</errorID>
      <errorWord>-</errorWord>
      <group>L1_Format</group>
      <groupName>格式问题</groupName>
      <ability>L2_HalfPunc_CN</ability>
      <abilityName/>
      <candidateList>
        <item>－</item>
      </candidateList>
      <explain>文本全半角错误。</explain>
      <paraID> 879850D</paraID>
      <start>2</start>
      <end>3</end>
      <status>unmodified</status>
      <modifiedWord/>
      <trackRevisions>false</trackRevisions>
    </reviewItem>
    <reviewItem>
      <errorID>9b45bdbf-dd4d-461b-bcc7-811f2b6830f1</errorID>
      <errorWord>珩架</errorWord>
      <group>L1_Word</group>
      <groupName>字词问题</groupName>
      <ability>L2_Typo</ability>
      <abilityName>字词错误</abilityName>
      <candidateList>
        <item>桁架</item>
      </candidateList>
      <explain/>
      <paraID>28B359AF</paraID>
      <start>0</start>
      <end>2</end>
      <status>unmodified</status>
      <modifiedWord/>
      <trackRevisions>false</trackRevisions>
    </reviewItem>
    <reviewItem>
      <errorID>de5bf2d1-39e3-4372-9c3f-d5ef8e4bfe64</errorID>
      <errorWord>（</errorWord>
      <group>L1_Format</group>
      <groupName>格式问题</groupName>
      <ability>L2_HalfPunc_CN</ability>
      <abilityName/>
      <candidateList>
        <item>(</item>
      </candidateList>
      <explain>文本全半角错误。</explain>
      <paraID>1F71873B</paraID>
      <start>0</start>
      <end>1</end>
      <status>unmodified</status>
      <modifiedWord/>
      <trackRevisions>false</trackRevisions>
    </reviewItem>
    <reviewItem>
      <errorID>958bb8a1-95a8-486f-962d-a3a0e040d68b</errorID>
      <errorWord>作</errorWord>
      <group>L1_Word</group>
      <groupName>字词问题</groupName>
      <ability>L2_Typo</ability>
      <abilityName>字词错误</abilityName>
      <candidateList>
        <item>做</item>
      </candidateList>
      <explain>存在发音相同字词的误用。</explain>
      <paraID>72AECAD5</paraID>
      <start>6</start>
      <end>7</end>
      <status>unmodified</status>
      <modifiedWord/>
      <trackRevisions>false</trackRevisions>
    </reviewItem>
    <reviewItem>
      <errorID>d902f45a-b977-4eb8-b006-da22f602cd65</errorID>
      <errorWord>）</errorWord>
      <group>L1_Punc</group>
      <groupName>标点问题</groupName>
      <ability>L2_Punc_CN</ability>
      <abilityName/>
      <candidateList/>
      <explain>此处标点可能未正确匹配，请检查句子中是否存在标点冗余、缺失或使用错误的情况。</explain>
      <paraID>31329EEA</paraID>
      <start>22</start>
      <end>23</end>
      <status>unmodified</status>
      <modifiedWord/>
      <trackRevisions>false</trackRevisions>
    </reviewItem>
    <reviewItem>
      <errorID>a2e5a168-1cd4-442a-a7ad-b4fbfaa04ab6</errorID>
      <errorWord>）</errorWord>
      <group>L1_Punc</group>
      <groupName>标点问题</groupName>
      <ability>L2_Punc_CN</ability>
      <abilityName/>
      <candidateList/>
      <explain>此处标点可能未正确匹配，请检查句子中是否存在标点冗余、缺失或使用错误的情况。</explain>
      <paraID>41A08F9B</paraID>
      <start>15</start>
      <end>16</end>
      <status>unmodified</status>
      <modifiedWord/>
      <trackRevisions>false</trackRevisions>
    </reviewItem>
    <reviewItem>
      <errorID>5e083fdd-7c08-4222-9141-473109376dcd</errorID>
      <errorWord>（</errorWord>
      <group>L1_Format</group>
      <groupName>格式问题</groupName>
      <ability>L2_HalfPunc_CN</ability>
      <abilityName/>
      <candidateList>
        <item>(</item>
      </candidateList>
      <explain>文本全半角错误。</explain>
      <paraID>2E266A2C</paraID>
      <start>0</start>
      <end>1</end>
      <status>unmodified</status>
      <modifiedWord/>
      <trackRevisions>false</trackRevisions>
    </reviewItem>
    <reviewItem>
      <errorID>8dfa7e99-146a-437c-9d7e-956bff27aa9c</errorID>
      <errorWord>）</errorWord>
      <group>L1_Format</group>
      <groupName>格式问题</groupName>
      <ability>L2_HalfPunc_CN</ability>
      <abilityName/>
      <candidateList>
        <item>)</item>
      </candidateList>
      <explain>文本全半角错误。</explain>
      <paraID>2E266A2C</paraID>
      <start>7</start>
      <end>8</end>
      <status>unmodified</status>
      <modifiedWord/>
      <trackRevisions>false</trackRevisions>
    </reviewItem>
    <reviewItem>
      <errorID>dc2973e4-391b-48d8-bd6d-2bf6a6124278</errorID>
      <errorWord>..</errorWord>
      <group>L1_Punc</group>
      <groupName>标点问题</groupName>
      <ability>L2_Punc_CN</ability>
      <abilityName/>
      <candidateList>
        <item>.</item>
      </candidateList>
      <explain/>
      <paraID>27C4ECEF</paraID>
      <start>15</start>
      <end>17</end>
      <status>unmodified</status>
      <modifiedWord/>
      <trackRevisions>false</trackRevisions>
    </reviewItem>
    <reviewItem>
      <errorID>e2060ad2-e79a-48ab-a30d-49dec2711405</errorID>
      <errorWord>异形</errorWord>
      <group>L1_Word</group>
      <groupName>字词问题</groupName>
      <ability>L2_Typo</ability>
      <abilityName>字词错误</abilityName>
      <candidateList>
        <item>异型</item>
      </candidateList>
      <explain>存在发音相同字词的误用。</explain>
      <paraID> C0CC61C</paraID>
      <start>0</start>
      <end>2</end>
      <status>unmodified</status>
      <modifiedWord/>
      <trackRevisions>false</trackRevisions>
    </reviewItem>
    <reviewItem>
      <errorID>9502a6a2-5687-4bf8-9c44-d564d5ddcc61</errorID>
      <errorWord>珩架</errorWord>
      <group>L1_Word</group>
      <groupName>字词问题</groupName>
      <ability>L2_Typo</ability>
      <abilityName>字词错误</abilityName>
      <candidateList>
        <item>桁架</item>
      </candidateList>
      <explain/>
      <paraID>294292D9</paraID>
      <start>3</start>
      <end>5</end>
      <status>unmodified</status>
      <modifiedWord/>
      <trackRevisions>false</trackRevisions>
    </reviewItem>
    <reviewItem>
      <errorID>767f5f48-9578-4110-aa26-e7a3187ffe87</errorID>
      <errorWord>珩架</errorWord>
      <group>L1_Word</group>
      <groupName>字词问题</groupName>
      <ability>L2_Typo</ability>
      <abilityName>字词错误</abilityName>
      <candidateList>
        <item>桁架</item>
      </candidateList>
      <explain/>
      <paraID>1EBB10B4</paraID>
      <start>2</start>
      <end>4</end>
      <status>unmodified</status>
      <modifiedWord/>
      <trackRevisions>false</trackRevisions>
    </reviewItem>
    <reviewItem>
      <errorID>23001bfa-ba26-453b-9c76-9b79777fa735</errorID>
      <errorWord>珩架</errorWord>
      <group>L1_Word</group>
      <groupName>字词问题</groupName>
      <ability>L2_Typo</ability>
      <abilityName>字词错误</abilityName>
      <candidateList>
        <item>桁架</item>
      </candidateList>
      <explain/>
      <paraID>5756AD22</paraID>
      <start>2</start>
      <end>4</end>
      <status>unmodified</status>
      <modifiedWord/>
      <trackRevisions>false</trackRevisions>
    </reviewItem>
    <reviewItem>
      <errorID>006b1e3e-d71e-4768-a6db-5f2541687914</errorID>
      <errorWord>）</errorWord>
      <group>L1_Punc</group>
      <groupName>标点问题</groupName>
      <ability>L2_Punc_CN</ability>
      <abilityName/>
      <candidateList/>
      <explain>此处标点可能未正确匹配，请检查句子中是否存在标点冗余、缺失或使用错误的情况。</explain>
      <paraID>7F480FE0</paraID>
      <start>13</start>
      <end>14</end>
      <status>unmodified</status>
      <modifiedWord/>
      <trackRevisions>false</trackRevisions>
    </reviewItem>
    <reviewItem>
      <errorID>758f9ab7-3489-4152-a6bb-24b02bf66a06</errorID>
      <errorWord>-</errorWord>
      <group>L1_Format</group>
      <groupName>格式问题</groupName>
      <ability>L2_HalfPunc_CN</ability>
      <abilityName/>
      <candidateList>
        <item>－</item>
      </candidateList>
      <explain>文本全半角错误。</explain>
      <paraID>2A38C053</paraID>
      <start>2</start>
      <end>3</end>
      <status>unmodified</status>
      <modifiedWord/>
      <trackRevisions>false</trackRevisions>
    </reviewItem>
    <reviewItem>
      <errorID>f4ee4c74-2728-494d-9f2d-5c8a6a94c8c0</errorID>
      <errorWord>珩架</errorWord>
      <group>L1_Word</group>
      <groupName>字词问题</groupName>
      <ability>L2_Typo</ability>
      <abilityName>字词错误</abilityName>
      <candidateList>
        <item>桁架</item>
      </candidateList>
      <explain/>
      <paraID>19B01D29</paraID>
      <start>0</start>
      <end>2</end>
      <status>unmodified</status>
      <modifiedWord/>
      <trackRevisions>false</trackRevisions>
    </reviewItem>
    <reviewItem>
      <errorID>c6de5032-78e1-4f0a-8e95-47a2a99e5b71</errorID>
      <errorWord>”</errorWord>
      <group>L1_Punc</group>
      <groupName>标点问题</groupName>
      <ability>L2_Punc_CN</ability>
      <abilityName/>
      <candidateList/>
      <explain>此处标点可能未正确匹配，请检查句子中是否存在标点冗余、缺失或使用错误的情况。</explain>
      <paraID>75483F73</paraID>
      <start>49</start>
      <end>50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F4870-1C89-4B88-9D1E-E66792FEEABA}">
  <ds:schemaRefs/>
</ds:datastoreItem>
</file>

<file path=customXml/itemProps3.xml><?xml version="1.0" encoding="utf-8"?>
<ds:datastoreItem xmlns:ds="http://schemas.openxmlformats.org/officeDocument/2006/customXml" ds:itemID="{97E9929C-C618-4D15-AC13-9BEA7093A86E}">
  <ds:schemaRefs/>
</ds:datastoreItem>
</file>

<file path=docProps/app.xml><?xml version="1.0" encoding="utf-8"?>
<Properties xmlns="http://schemas.openxmlformats.org/officeDocument/2006/extended-properties" xmlns:vt="http://schemas.openxmlformats.org/officeDocument/2006/docPropsVTypes">
  <Template>Normal</Template>
  <Pages>54</Pages>
  <Words>2194</Words>
  <Characters>2558</Characters>
  <Lines>147</Lines>
  <Paragraphs>41</Paragraphs>
  <TotalTime>9</TotalTime>
  <ScaleCrop>false</ScaleCrop>
  <LinksUpToDate>false</LinksUpToDate>
  <CharactersWithSpaces>2585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2026-10-16T09:38:00Z</dcterms:created>
  <dc:creator>十三</dc:creator>
  <cp:lastModifiedBy>吕俊杰</cp:lastModifiedBy>
  <cp:lastPrinted>2026-02-25T00:56:00Z</cp:lastPrinted>
  <dcterms:modified xsi:type="dcterms:W3CDTF">2026-10-16T11:35:01Z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F95BE8D8124540E68C35C673B92CD00B_13</vt:lpwstr>
  </property>
  <property fmtid="{D5CDD505-2E9C-101B-9397-08002B2CF9AE}" pid="4" name="KSOTemplateDocerSaveRecord">
    <vt:lpwstr>eyJoZGlkIjoiOGM4YWYzNjdkNDI0MzQ4NTU2Y2Q5YWRkMTAwZDUzMzAiLCJ1c2VySWQiOiIxNjkxMDI2ODQ3In0=</vt:lpwstr>
  </property>
</Properties>
</file>