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E0261" w14:textId="77777777" w:rsidR="001C46A7" w:rsidRDefault="001C46A7">
      <w:pPr>
        <w:pStyle w:val="a9"/>
        <w:spacing w:after="0" w:line="480" w:lineRule="auto"/>
        <w:ind w:leftChars="0" w:left="0" w:firstLineChars="0" w:firstLine="0"/>
        <w:rPr>
          <w:rFonts w:ascii="Times New Roman" w:eastAsia="仿宋" w:hAnsi="Times New Roman" w:cs="Times New Roman"/>
          <w:color w:val="auto"/>
          <w:sz w:val="44"/>
          <w:szCs w:val="44"/>
        </w:rPr>
      </w:pPr>
    </w:p>
    <w:p w14:paraId="33FDE6FB" w14:textId="77777777" w:rsidR="001C46A7" w:rsidRDefault="009C3A8B">
      <w:pPr>
        <w:pStyle w:val="a9"/>
        <w:spacing w:after="0" w:line="480" w:lineRule="auto"/>
        <w:ind w:leftChars="0" w:left="0" w:firstLineChars="0" w:firstLine="0"/>
        <w:jc w:val="center"/>
        <w:rPr>
          <w:rFonts w:ascii="Times New Roman" w:eastAsia="方正小标宋_GBK" w:hAnsi="Times New Roman" w:cs="Times New Roman"/>
          <w:color w:val="auto"/>
          <w:sz w:val="96"/>
          <w:szCs w:val="96"/>
        </w:rPr>
      </w:pPr>
      <w:r>
        <w:rPr>
          <w:rFonts w:ascii="Times New Roman" w:eastAsia="方正小标宋_GBK" w:hAnsi="Times New Roman" w:cs="Times New Roman"/>
          <w:color w:val="auto"/>
          <w:sz w:val="96"/>
          <w:szCs w:val="96"/>
        </w:rPr>
        <w:t>竞争性比选文件</w:t>
      </w:r>
    </w:p>
    <w:p w14:paraId="2E92F750" w14:textId="77777777" w:rsidR="001C46A7" w:rsidRDefault="001C46A7">
      <w:pPr>
        <w:pStyle w:val="a9"/>
        <w:spacing w:after="0" w:line="500" w:lineRule="exact"/>
        <w:ind w:leftChars="0" w:left="0" w:firstLine="560"/>
        <w:jc w:val="center"/>
        <w:rPr>
          <w:rFonts w:ascii="Times New Roman" w:eastAsia="仿宋" w:hAnsi="Times New Roman" w:cs="Times New Roman"/>
          <w:color w:val="auto"/>
          <w:szCs w:val="28"/>
        </w:rPr>
      </w:pPr>
    </w:p>
    <w:p w14:paraId="57268084" w14:textId="77777777" w:rsidR="001C46A7" w:rsidRDefault="001C46A7">
      <w:pPr>
        <w:pStyle w:val="a9"/>
        <w:spacing w:after="0" w:line="600" w:lineRule="exact"/>
        <w:ind w:leftChars="0" w:left="0" w:firstLineChars="0" w:firstLine="0"/>
        <w:rPr>
          <w:rFonts w:ascii="Times New Roman" w:eastAsia="仿宋" w:hAnsi="Times New Roman" w:cs="Times New Roman"/>
          <w:color w:val="auto"/>
          <w:sz w:val="21"/>
          <w:szCs w:val="21"/>
        </w:rPr>
      </w:pPr>
    </w:p>
    <w:p w14:paraId="7B1D3A97" w14:textId="77777777" w:rsidR="001C46A7" w:rsidRDefault="009C3A8B">
      <w:pPr>
        <w:pStyle w:val="a9"/>
        <w:spacing w:after="0" w:line="600" w:lineRule="exact"/>
        <w:ind w:leftChars="0" w:left="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color w:val="auto"/>
          <w:sz w:val="36"/>
          <w:szCs w:val="36"/>
        </w:rPr>
        <w:t>项目名称：</w:t>
      </w:r>
      <w:bookmarkStart w:id="0" w:name="_Hlk225408615"/>
      <w:r>
        <w:rPr>
          <w:rFonts w:ascii="Times New Roman" w:eastAsia="方正小标宋_GBK" w:hAnsi="Times New Roman" w:cs="Times New Roman" w:hint="eastAsia"/>
          <w:color w:val="auto"/>
          <w:sz w:val="36"/>
          <w:szCs w:val="36"/>
        </w:rPr>
        <w:t>重庆市政府网站集约化平台安全服务租赁</w:t>
      </w:r>
      <w:bookmarkEnd w:id="0"/>
    </w:p>
    <w:p w14:paraId="2B5DAF9D"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4426DE25"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22250F8E"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02D27376"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5EA4242C"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5A0C8F91"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2EEC8784"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4317A4A0"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7D136783" w14:textId="77777777" w:rsidR="001C46A7" w:rsidRDefault="001C46A7">
      <w:pPr>
        <w:pStyle w:val="a9"/>
        <w:spacing w:after="0" w:line="500" w:lineRule="exact"/>
        <w:ind w:left="560" w:firstLine="560"/>
        <w:jc w:val="center"/>
        <w:rPr>
          <w:rFonts w:ascii="Times New Roman" w:eastAsia="仿宋" w:hAnsi="Times New Roman" w:cs="Times New Roman"/>
          <w:color w:val="auto"/>
          <w:szCs w:val="28"/>
        </w:rPr>
      </w:pPr>
    </w:p>
    <w:p w14:paraId="6C77012D" w14:textId="77777777" w:rsidR="001C46A7" w:rsidRDefault="009C3A8B">
      <w:pPr>
        <w:pStyle w:val="a9"/>
        <w:spacing w:after="0" w:line="600" w:lineRule="exact"/>
        <w:ind w:left="56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hint="eastAsia"/>
          <w:color w:val="auto"/>
          <w:sz w:val="36"/>
          <w:szCs w:val="36"/>
        </w:rPr>
        <w:t>采购人：重庆华龙网集团股份有限公司</w:t>
      </w:r>
    </w:p>
    <w:p w14:paraId="2C750D77" w14:textId="77777777" w:rsidR="001C46A7" w:rsidRDefault="009C3A8B">
      <w:pPr>
        <w:pStyle w:val="a9"/>
        <w:spacing w:after="0" w:line="600" w:lineRule="exact"/>
        <w:ind w:left="56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hint="eastAsia"/>
          <w:color w:val="auto"/>
          <w:sz w:val="36"/>
          <w:szCs w:val="36"/>
        </w:rPr>
        <w:t>二〇二六年三月</w:t>
      </w:r>
    </w:p>
    <w:p w14:paraId="21925A49" w14:textId="77777777" w:rsidR="001C46A7" w:rsidRDefault="001C46A7">
      <w:pPr>
        <w:pStyle w:val="a9"/>
        <w:spacing w:after="0" w:line="500" w:lineRule="exact"/>
        <w:ind w:left="560" w:firstLineChars="0" w:firstLine="0"/>
        <w:jc w:val="center"/>
        <w:rPr>
          <w:rFonts w:ascii="Times New Roman" w:eastAsia="仿宋" w:hAnsi="Times New Roman" w:cs="Times New Roman"/>
          <w:color w:val="auto"/>
          <w:szCs w:val="28"/>
        </w:rPr>
      </w:pPr>
    </w:p>
    <w:p w14:paraId="069E6403" w14:textId="77777777" w:rsidR="001C46A7" w:rsidRDefault="001C46A7">
      <w:pPr>
        <w:pStyle w:val="a9"/>
        <w:spacing w:after="0" w:line="600" w:lineRule="exact"/>
        <w:ind w:leftChars="0" w:left="0" w:firstLineChars="0" w:firstLine="0"/>
        <w:rPr>
          <w:rFonts w:ascii="Times New Roman" w:eastAsia="仿宋" w:hAnsi="Times New Roman" w:cs="Times New Roman"/>
          <w:color w:val="auto"/>
          <w:sz w:val="44"/>
          <w:szCs w:val="44"/>
        </w:rPr>
        <w:sectPr w:rsidR="001C46A7">
          <w:headerReference w:type="even" r:id="rId9"/>
          <w:headerReference w:type="default" r:id="rId10"/>
          <w:footerReference w:type="even" r:id="rId11"/>
          <w:footerReference w:type="default" r:id="rId12"/>
          <w:headerReference w:type="first" r:id="rId13"/>
          <w:footerReference w:type="first" r:id="rId14"/>
          <w:pgSz w:w="11907" w:h="16840"/>
          <w:pgMar w:top="2098" w:right="1531" w:bottom="1985" w:left="1531" w:header="851" w:footer="992" w:gutter="0"/>
          <w:pgNumType w:start="1"/>
          <w:cols w:space="720"/>
          <w:titlePg/>
          <w:docGrid w:linePitch="381" w:charSpace="-5735"/>
        </w:sectPr>
      </w:pPr>
    </w:p>
    <w:p w14:paraId="056F7121" w14:textId="77777777" w:rsidR="001C46A7" w:rsidRDefault="009C3A8B">
      <w:pPr>
        <w:spacing w:line="240" w:lineRule="auto"/>
        <w:ind w:firstLineChars="0" w:firstLine="0"/>
        <w:jc w:val="center"/>
        <w:rPr>
          <w:rFonts w:ascii="Times New Roman" w:eastAsia="宋体" w:hAnsi="Times New Roman"/>
          <w:b/>
          <w:bCs/>
          <w:color w:val="auto"/>
          <w:sz w:val="36"/>
          <w:szCs w:val="44"/>
        </w:rPr>
      </w:pPr>
      <w:r>
        <w:rPr>
          <w:rFonts w:ascii="Times New Roman" w:eastAsia="宋体" w:hAnsi="Times New Roman"/>
          <w:b/>
          <w:bCs/>
          <w:color w:val="auto"/>
          <w:sz w:val="36"/>
          <w:szCs w:val="44"/>
        </w:rPr>
        <w:lastRenderedPageBreak/>
        <w:t>目</w:t>
      </w:r>
      <w:r>
        <w:rPr>
          <w:rFonts w:ascii="Times New Roman" w:eastAsia="宋体" w:hAnsi="Times New Roman"/>
          <w:b/>
          <w:bCs/>
          <w:color w:val="auto"/>
          <w:sz w:val="36"/>
          <w:szCs w:val="44"/>
        </w:rPr>
        <w:t xml:space="preserve">  </w:t>
      </w:r>
      <w:r>
        <w:rPr>
          <w:rFonts w:ascii="Times New Roman" w:eastAsia="宋体" w:hAnsi="Times New Roman"/>
          <w:b/>
          <w:bCs/>
          <w:color w:val="auto"/>
          <w:sz w:val="36"/>
          <w:szCs w:val="44"/>
        </w:rPr>
        <w:t>录</w:t>
      </w:r>
    </w:p>
    <w:bookmarkStart w:id="1" w:name="_Toc26715"/>
    <w:bookmarkStart w:id="2" w:name="_Toc105081898"/>
    <w:bookmarkStart w:id="3" w:name="_Toc30681"/>
    <w:bookmarkStart w:id="4" w:name="_Toc3317"/>
    <w:bookmarkStart w:id="5" w:name="_Toc1606"/>
    <w:bookmarkStart w:id="6" w:name="_Toc16881"/>
    <w:p w14:paraId="1F53AEA5" w14:textId="2B594801" w:rsidR="001C46A7" w:rsidRDefault="009C3A8B" w:rsidP="00CF7DB1">
      <w:pPr>
        <w:pStyle w:val="TOC1"/>
        <w:tabs>
          <w:tab w:val="right" w:leader="dot" w:pos="9060"/>
        </w:tabs>
        <w:spacing w:line="579" w:lineRule="exact"/>
        <w:ind w:firstLineChars="0" w:firstLine="0"/>
        <w:rPr>
          <w:rFonts w:ascii="Calibri" w:eastAsia="方正仿宋_GBK" w:hAnsi="Calibri"/>
          <w:noProof/>
          <w:color w:val="auto"/>
          <w:sz w:val="28"/>
        </w:rPr>
      </w:pPr>
      <w:r>
        <w:rPr>
          <w:rFonts w:eastAsia="方正仿宋_GBK"/>
          <w:b/>
          <w:bCs/>
          <w:color w:val="auto"/>
          <w:sz w:val="28"/>
          <w:szCs w:val="28"/>
        </w:rPr>
        <w:fldChar w:fldCharType="begin"/>
      </w:r>
      <w:r>
        <w:rPr>
          <w:rFonts w:eastAsia="方正仿宋_GBK"/>
          <w:b/>
          <w:bCs/>
          <w:color w:val="auto"/>
          <w:sz w:val="28"/>
          <w:szCs w:val="28"/>
        </w:rPr>
        <w:instrText xml:space="preserve"> TOC \o "1-1" \h \z \u </w:instrText>
      </w:r>
      <w:r>
        <w:rPr>
          <w:rFonts w:eastAsia="方正仿宋_GBK"/>
          <w:b/>
          <w:bCs/>
          <w:color w:val="auto"/>
          <w:sz w:val="28"/>
          <w:szCs w:val="28"/>
        </w:rPr>
        <w:fldChar w:fldCharType="separate"/>
      </w:r>
      <w:hyperlink w:anchor="_Toc194572015" w:history="1">
        <w:r>
          <w:rPr>
            <w:rFonts w:ascii="Calibri" w:eastAsia="方正仿宋_GBK" w:hAnsi="Calibri"/>
            <w:noProof/>
            <w:color w:val="auto"/>
            <w:sz w:val="28"/>
          </w:rPr>
          <w:t>第一篇</w:t>
        </w:r>
        <w:r>
          <w:rPr>
            <w:rFonts w:ascii="Calibri" w:eastAsia="方正仿宋_GBK" w:hAnsi="Calibri"/>
            <w:noProof/>
            <w:color w:val="auto"/>
            <w:sz w:val="28"/>
          </w:rPr>
          <w:t xml:space="preserve">  </w:t>
        </w:r>
        <w:r>
          <w:rPr>
            <w:rFonts w:ascii="Calibri" w:eastAsia="方正仿宋_GBK" w:hAnsi="Calibri"/>
            <w:noProof/>
            <w:color w:val="auto"/>
            <w:sz w:val="28"/>
          </w:rPr>
          <w:t>比选邀请书</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PAGEREF _Toc194572015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CF7DB1">
          <w:rPr>
            <w:rFonts w:ascii="Calibri" w:eastAsia="方正仿宋_GBK" w:hAnsi="Calibri"/>
            <w:noProof/>
            <w:color w:val="auto"/>
            <w:sz w:val="28"/>
          </w:rPr>
          <w:t>2</w:t>
        </w:r>
        <w:r>
          <w:rPr>
            <w:rFonts w:ascii="Calibri" w:eastAsia="方正仿宋_GBK" w:hAnsi="Calibri"/>
            <w:noProof/>
            <w:color w:val="auto"/>
            <w:sz w:val="28"/>
          </w:rPr>
          <w:fldChar w:fldCharType="end"/>
        </w:r>
      </w:hyperlink>
    </w:p>
    <w:p w14:paraId="685FB77F" w14:textId="74022707" w:rsidR="001C46A7" w:rsidRDefault="009C3A8B" w:rsidP="00CF7DB1">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6" w:history="1">
        <w:r>
          <w:rPr>
            <w:rFonts w:ascii="Calibri" w:eastAsia="方正仿宋_GBK" w:hAnsi="Calibri"/>
            <w:noProof/>
            <w:color w:val="auto"/>
            <w:sz w:val="28"/>
          </w:rPr>
          <w:t>第二篇</w:t>
        </w:r>
        <w:r>
          <w:rPr>
            <w:rFonts w:ascii="Calibri" w:eastAsia="方正仿宋_GBK" w:hAnsi="Calibri"/>
            <w:noProof/>
            <w:color w:val="auto"/>
            <w:sz w:val="28"/>
          </w:rPr>
          <w:t xml:space="preserve">  </w:t>
        </w:r>
        <w:r>
          <w:rPr>
            <w:rFonts w:ascii="Calibri" w:eastAsia="方正仿宋_GBK" w:hAnsi="Calibri"/>
            <w:noProof/>
            <w:color w:val="auto"/>
            <w:sz w:val="28"/>
          </w:rPr>
          <w:t>项目技术</w:t>
        </w:r>
        <w:r>
          <w:rPr>
            <w:rFonts w:ascii="Calibri" w:eastAsia="方正仿宋_GBK" w:hAnsi="Calibri"/>
            <w:noProof/>
            <w:color w:val="auto"/>
            <w:sz w:val="28"/>
          </w:rPr>
          <w:t>/</w:t>
        </w:r>
        <w:r>
          <w:rPr>
            <w:rFonts w:ascii="Calibri" w:eastAsia="方正仿宋_GBK" w:hAnsi="Calibri"/>
            <w:noProof/>
            <w:color w:val="auto"/>
            <w:sz w:val="28"/>
          </w:rPr>
          <w:t>服务需求</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PAGEREF _Toc194572016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CF7DB1">
          <w:rPr>
            <w:rFonts w:ascii="Calibri" w:eastAsia="方正仿宋_GBK" w:hAnsi="Calibri"/>
            <w:noProof/>
            <w:color w:val="auto"/>
            <w:sz w:val="28"/>
          </w:rPr>
          <w:t>5</w:t>
        </w:r>
        <w:r>
          <w:rPr>
            <w:rFonts w:ascii="Calibri" w:eastAsia="方正仿宋_GBK" w:hAnsi="Calibri"/>
            <w:noProof/>
            <w:color w:val="auto"/>
            <w:sz w:val="28"/>
          </w:rPr>
          <w:fldChar w:fldCharType="end"/>
        </w:r>
      </w:hyperlink>
    </w:p>
    <w:p w14:paraId="3B0F6EE2" w14:textId="13225241" w:rsidR="001C46A7" w:rsidRDefault="009C3A8B" w:rsidP="00CF7DB1">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7" w:history="1">
        <w:r>
          <w:rPr>
            <w:rFonts w:ascii="Calibri" w:eastAsia="方正仿宋_GBK" w:hAnsi="Calibri"/>
            <w:noProof/>
            <w:color w:val="auto"/>
            <w:sz w:val="28"/>
          </w:rPr>
          <w:t>第三篇</w:t>
        </w:r>
        <w:r>
          <w:rPr>
            <w:rFonts w:ascii="Calibri" w:eastAsia="方正仿宋_GBK" w:hAnsi="Calibri"/>
            <w:noProof/>
            <w:color w:val="auto"/>
            <w:sz w:val="28"/>
          </w:rPr>
          <w:t xml:space="preserve">  </w:t>
        </w:r>
        <w:r>
          <w:rPr>
            <w:rFonts w:ascii="Calibri" w:eastAsia="方正仿宋_GBK" w:hAnsi="Calibri"/>
            <w:noProof/>
            <w:color w:val="auto"/>
            <w:sz w:val="28"/>
          </w:rPr>
          <w:t>项目商务要求</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w:instrText>
        </w:r>
        <w:r>
          <w:rPr>
            <w:rFonts w:ascii="Calibri" w:eastAsia="方正仿宋_GBK" w:hAnsi="Calibri"/>
            <w:noProof/>
            <w:color w:val="auto"/>
            <w:sz w:val="28"/>
          </w:rPr>
          <w:instrText xml:space="preserve">AGEREF _Toc194572017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CF7DB1">
          <w:rPr>
            <w:rFonts w:ascii="Calibri" w:eastAsia="方正仿宋_GBK" w:hAnsi="Calibri"/>
            <w:noProof/>
            <w:color w:val="auto"/>
            <w:sz w:val="28"/>
          </w:rPr>
          <w:t>14</w:t>
        </w:r>
        <w:r>
          <w:rPr>
            <w:rFonts w:ascii="Calibri" w:eastAsia="方正仿宋_GBK" w:hAnsi="Calibri"/>
            <w:noProof/>
            <w:color w:val="auto"/>
            <w:sz w:val="28"/>
          </w:rPr>
          <w:fldChar w:fldCharType="end"/>
        </w:r>
      </w:hyperlink>
    </w:p>
    <w:p w14:paraId="5A1DB595" w14:textId="6C630F35" w:rsidR="001C46A7" w:rsidRDefault="009C3A8B" w:rsidP="00CF7DB1">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8" w:history="1">
        <w:r>
          <w:rPr>
            <w:rFonts w:ascii="Calibri" w:eastAsia="方正仿宋_GBK" w:hAnsi="Calibri"/>
            <w:noProof/>
            <w:color w:val="auto"/>
            <w:sz w:val="28"/>
          </w:rPr>
          <w:t>第四篇</w:t>
        </w:r>
        <w:r>
          <w:rPr>
            <w:rFonts w:ascii="Calibri" w:eastAsia="方正仿宋_GBK" w:hAnsi="Calibri"/>
            <w:noProof/>
            <w:color w:val="auto"/>
            <w:sz w:val="28"/>
          </w:rPr>
          <w:t xml:space="preserve">  </w:t>
        </w:r>
        <w:r>
          <w:rPr>
            <w:rFonts w:ascii="Calibri" w:eastAsia="方正仿宋_GBK" w:hAnsi="Calibri"/>
            <w:noProof/>
            <w:color w:val="auto"/>
            <w:sz w:val="28"/>
          </w:rPr>
          <w:t>比选程</w:t>
        </w:r>
        <w:r>
          <w:rPr>
            <w:rFonts w:ascii="Calibri" w:eastAsia="方正仿宋_GBK" w:hAnsi="Calibri"/>
            <w:noProof/>
            <w:color w:val="auto"/>
            <w:sz w:val="28"/>
          </w:rPr>
          <w:t>序</w:t>
        </w:r>
        <w:r>
          <w:rPr>
            <w:rFonts w:ascii="Calibri" w:eastAsia="方正仿宋_GBK" w:hAnsi="Calibri"/>
            <w:noProof/>
            <w:color w:val="auto"/>
            <w:sz w:val="28"/>
          </w:rPr>
          <w:t>及方法、评审标准</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PAGEREF _Toc194572018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CF7DB1">
          <w:rPr>
            <w:rFonts w:ascii="Calibri" w:eastAsia="方正仿宋_GBK" w:hAnsi="Calibri"/>
            <w:noProof/>
            <w:color w:val="auto"/>
            <w:sz w:val="28"/>
          </w:rPr>
          <w:t>18</w:t>
        </w:r>
        <w:r>
          <w:rPr>
            <w:rFonts w:ascii="Calibri" w:eastAsia="方正仿宋_GBK" w:hAnsi="Calibri"/>
            <w:noProof/>
            <w:color w:val="auto"/>
            <w:sz w:val="28"/>
          </w:rPr>
          <w:fldChar w:fldCharType="end"/>
        </w:r>
      </w:hyperlink>
    </w:p>
    <w:p w14:paraId="40CBFB08" w14:textId="147406CA" w:rsidR="001C46A7" w:rsidRDefault="009C3A8B" w:rsidP="00CF7DB1">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9" w:history="1">
        <w:r>
          <w:rPr>
            <w:rFonts w:ascii="Calibri" w:eastAsia="方正仿宋_GBK" w:hAnsi="Calibri"/>
            <w:noProof/>
            <w:color w:val="auto"/>
            <w:sz w:val="28"/>
          </w:rPr>
          <w:t>第五篇</w:t>
        </w:r>
        <w:r>
          <w:rPr>
            <w:rFonts w:ascii="Calibri" w:eastAsia="方正仿宋_GBK" w:hAnsi="Calibri"/>
            <w:noProof/>
            <w:color w:val="auto"/>
            <w:sz w:val="28"/>
          </w:rPr>
          <w:t xml:space="preserve">  </w:t>
        </w:r>
        <w:r>
          <w:rPr>
            <w:rFonts w:ascii="Calibri" w:eastAsia="方正仿宋_GBK" w:hAnsi="Calibri"/>
            <w:noProof/>
            <w:color w:val="auto"/>
            <w:sz w:val="28"/>
          </w:rPr>
          <w:t>比选须知</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PAGEREF _Toc194572019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CF7DB1">
          <w:rPr>
            <w:rFonts w:ascii="Calibri" w:eastAsia="方正仿宋_GBK" w:hAnsi="Calibri"/>
            <w:noProof/>
            <w:color w:val="auto"/>
            <w:sz w:val="28"/>
          </w:rPr>
          <w:t>24</w:t>
        </w:r>
        <w:r>
          <w:rPr>
            <w:rFonts w:ascii="Calibri" w:eastAsia="方正仿宋_GBK" w:hAnsi="Calibri"/>
            <w:noProof/>
            <w:color w:val="auto"/>
            <w:sz w:val="28"/>
          </w:rPr>
          <w:fldChar w:fldCharType="end"/>
        </w:r>
      </w:hyperlink>
    </w:p>
    <w:p w14:paraId="6C6A3CF1" w14:textId="2E1784EC" w:rsidR="001C46A7" w:rsidRDefault="009C3A8B" w:rsidP="00CF7DB1">
      <w:pPr>
        <w:pStyle w:val="TOC1"/>
        <w:tabs>
          <w:tab w:val="right" w:leader="dot" w:pos="9060"/>
        </w:tabs>
        <w:spacing w:line="579" w:lineRule="exact"/>
        <w:ind w:firstLineChars="0" w:firstLine="0"/>
        <w:rPr>
          <w:rFonts w:ascii="Calibri" w:eastAsia="方正仿宋_GBK" w:hAnsi="Calibri"/>
          <w:noProof/>
          <w:color w:val="auto"/>
          <w:sz w:val="28"/>
        </w:rPr>
      </w:pPr>
      <w:hyperlink w:anchor="_Toc194572020" w:history="1">
        <w:r>
          <w:rPr>
            <w:rFonts w:ascii="Calibri" w:eastAsia="方正仿宋_GBK" w:hAnsi="Calibri"/>
            <w:noProof/>
            <w:color w:val="auto"/>
            <w:sz w:val="28"/>
          </w:rPr>
          <w:t>第六篇</w:t>
        </w:r>
        <w:r>
          <w:rPr>
            <w:rFonts w:ascii="Calibri" w:eastAsia="方正仿宋_GBK" w:hAnsi="Calibri"/>
            <w:noProof/>
            <w:color w:val="auto"/>
            <w:sz w:val="28"/>
          </w:rPr>
          <w:t xml:space="preserve">  </w:t>
        </w:r>
        <w:r>
          <w:rPr>
            <w:rFonts w:ascii="Calibri" w:eastAsia="方正仿宋_GBK" w:hAnsi="Calibri"/>
            <w:noProof/>
            <w:color w:val="auto"/>
            <w:sz w:val="28"/>
          </w:rPr>
          <w:t>合同主要条款和格式合同（样</w:t>
        </w:r>
        <w:r>
          <w:rPr>
            <w:rFonts w:ascii="Calibri" w:eastAsia="方正仿宋_GBK" w:hAnsi="Calibri"/>
            <w:noProof/>
            <w:color w:val="auto"/>
            <w:sz w:val="28"/>
          </w:rPr>
          <w:t>本）</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PAGEREF _Toc194572020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CF7DB1">
          <w:rPr>
            <w:rFonts w:ascii="Calibri" w:eastAsia="方正仿宋_GBK" w:hAnsi="Calibri"/>
            <w:noProof/>
            <w:color w:val="auto"/>
            <w:sz w:val="28"/>
          </w:rPr>
          <w:t>28</w:t>
        </w:r>
        <w:r>
          <w:rPr>
            <w:rFonts w:ascii="Calibri" w:eastAsia="方正仿宋_GBK" w:hAnsi="Calibri"/>
            <w:noProof/>
            <w:color w:val="auto"/>
            <w:sz w:val="28"/>
          </w:rPr>
          <w:fldChar w:fldCharType="end"/>
        </w:r>
      </w:hyperlink>
    </w:p>
    <w:p w14:paraId="42B0DDFD" w14:textId="11D75BCD" w:rsidR="001C46A7" w:rsidRDefault="009C3A8B" w:rsidP="00CF7DB1">
      <w:pPr>
        <w:pStyle w:val="TOC1"/>
        <w:tabs>
          <w:tab w:val="right" w:leader="dot" w:pos="9060"/>
        </w:tabs>
        <w:spacing w:line="579" w:lineRule="exact"/>
        <w:ind w:firstLineChars="0" w:firstLine="0"/>
        <w:rPr>
          <w:rFonts w:eastAsia="方正仿宋_GBK"/>
          <w:b/>
          <w:bCs/>
          <w:noProof/>
          <w:color w:val="auto"/>
          <w:sz w:val="28"/>
          <w:szCs w:val="28"/>
        </w:rPr>
      </w:pPr>
      <w:hyperlink w:anchor="_Toc194572021" w:history="1">
        <w:r>
          <w:rPr>
            <w:rFonts w:ascii="Calibri" w:eastAsia="方正仿宋_GBK" w:hAnsi="Calibri"/>
            <w:noProof/>
            <w:color w:val="auto"/>
            <w:sz w:val="28"/>
          </w:rPr>
          <w:t>第七篇</w:t>
        </w:r>
        <w:r>
          <w:rPr>
            <w:rFonts w:ascii="Calibri" w:eastAsia="方正仿宋_GBK" w:hAnsi="Calibri"/>
            <w:noProof/>
            <w:color w:val="auto"/>
            <w:sz w:val="28"/>
          </w:rPr>
          <w:t xml:space="preserve">  </w:t>
        </w:r>
        <w:r>
          <w:rPr>
            <w:rFonts w:ascii="Calibri" w:eastAsia="方正仿宋_GBK" w:hAnsi="Calibri"/>
            <w:noProof/>
            <w:color w:val="auto"/>
            <w:sz w:val="28"/>
          </w:rPr>
          <w:t>参选文件格式</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PAGEREF _Toc194572021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CF7DB1">
          <w:rPr>
            <w:rFonts w:ascii="Calibri" w:eastAsia="方正仿宋_GBK" w:hAnsi="Calibri"/>
            <w:noProof/>
            <w:color w:val="auto"/>
            <w:sz w:val="28"/>
          </w:rPr>
          <w:t>36</w:t>
        </w:r>
        <w:r>
          <w:rPr>
            <w:rFonts w:ascii="Calibri" w:eastAsia="方正仿宋_GBK" w:hAnsi="Calibri"/>
            <w:noProof/>
            <w:color w:val="auto"/>
            <w:sz w:val="28"/>
          </w:rPr>
          <w:fldChar w:fldCharType="end"/>
        </w:r>
      </w:hyperlink>
    </w:p>
    <w:p w14:paraId="1641173E" w14:textId="77777777" w:rsidR="001C46A7" w:rsidRDefault="009C3A8B">
      <w:pPr>
        <w:pStyle w:val="TOC1"/>
        <w:tabs>
          <w:tab w:val="right" w:leader="dot" w:pos="9060"/>
        </w:tabs>
        <w:ind w:firstLine="562"/>
        <w:rPr>
          <w:rFonts w:eastAsia="仿宋"/>
          <w:color w:val="auto"/>
        </w:rPr>
      </w:pPr>
      <w:r>
        <w:rPr>
          <w:rFonts w:eastAsia="方正仿宋_GBK"/>
          <w:b/>
          <w:bCs/>
          <w:color w:val="auto"/>
          <w:sz w:val="28"/>
          <w:szCs w:val="28"/>
        </w:rPr>
        <w:fldChar w:fldCharType="end"/>
      </w:r>
    </w:p>
    <w:p w14:paraId="5A256151" w14:textId="77777777" w:rsidR="001C46A7" w:rsidRDefault="001C46A7">
      <w:pPr>
        <w:ind w:left="560" w:firstLineChars="0" w:firstLine="0"/>
        <w:rPr>
          <w:rFonts w:ascii="Times New Roman" w:eastAsia="仿宋" w:hAnsi="Times New Roman"/>
          <w:color w:val="auto"/>
        </w:rPr>
      </w:pPr>
    </w:p>
    <w:p w14:paraId="67133851" w14:textId="77777777" w:rsidR="001C46A7" w:rsidRDefault="001C46A7">
      <w:pPr>
        <w:ind w:left="560" w:firstLineChars="0" w:firstLine="0"/>
        <w:rPr>
          <w:rFonts w:ascii="Times New Roman" w:eastAsia="仿宋" w:hAnsi="Times New Roman"/>
          <w:color w:val="auto"/>
        </w:rPr>
      </w:pPr>
    </w:p>
    <w:p w14:paraId="676457BC" w14:textId="77777777" w:rsidR="001C46A7" w:rsidRDefault="001C46A7">
      <w:pPr>
        <w:ind w:left="560" w:firstLineChars="0" w:firstLine="0"/>
        <w:rPr>
          <w:rFonts w:ascii="Times New Roman" w:eastAsia="仿宋" w:hAnsi="Times New Roman"/>
          <w:color w:val="auto"/>
        </w:rPr>
      </w:pPr>
    </w:p>
    <w:p w14:paraId="0F86BF1C" w14:textId="77777777" w:rsidR="001C46A7" w:rsidRDefault="001C46A7">
      <w:pPr>
        <w:ind w:left="560" w:firstLineChars="0" w:firstLine="0"/>
        <w:rPr>
          <w:rFonts w:ascii="Times New Roman" w:eastAsia="仿宋" w:hAnsi="Times New Roman"/>
          <w:color w:val="auto"/>
        </w:rPr>
      </w:pPr>
    </w:p>
    <w:p w14:paraId="3F5E59A8" w14:textId="77777777" w:rsidR="001C46A7" w:rsidRDefault="001C46A7">
      <w:pPr>
        <w:ind w:left="560" w:firstLineChars="0" w:firstLine="0"/>
        <w:rPr>
          <w:rFonts w:ascii="Times New Roman" w:eastAsia="仿宋" w:hAnsi="Times New Roman"/>
          <w:color w:val="auto"/>
        </w:rPr>
      </w:pPr>
    </w:p>
    <w:p w14:paraId="21A25C9F" w14:textId="77777777" w:rsidR="001C46A7" w:rsidRDefault="001C46A7">
      <w:pPr>
        <w:ind w:left="560" w:firstLineChars="0" w:firstLine="0"/>
        <w:rPr>
          <w:rFonts w:ascii="Times New Roman" w:eastAsia="仿宋" w:hAnsi="Times New Roman"/>
          <w:color w:val="auto"/>
        </w:rPr>
      </w:pPr>
    </w:p>
    <w:p w14:paraId="6CC80A63" w14:textId="77777777" w:rsidR="001C46A7" w:rsidRDefault="001C46A7">
      <w:pPr>
        <w:ind w:left="560" w:firstLineChars="0" w:firstLine="0"/>
        <w:rPr>
          <w:rFonts w:ascii="Times New Roman" w:eastAsia="仿宋" w:hAnsi="Times New Roman"/>
          <w:color w:val="auto"/>
        </w:rPr>
      </w:pPr>
    </w:p>
    <w:p w14:paraId="514374DF" w14:textId="77777777" w:rsidR="001C46A7" w:rsidRDefault="001C46A7">
      <w:pPr>
        <w:ind w:left="560" w:firstLineChars="0" w:firstLine="0"/>
        <w:rPr>
          <w:rFonts w:ascii="Times New Roman" w:eastAsia="仿宋" w:hAnsi="Times New Roman"/>
          <w:color w:val="auto"/>
        </w:rPr>
      </w:pPr>
    </w:p>
    <w:p w14:paraId="23E7610F" w14:textId="77777777" w:rsidR="001C46A7" w:rsidRDefault="001C46A7">
      <w:pPr>
        <w:ind w:left="560" w:firstLineChars="0" w:firstLine="0"/>
        <w:rPr>
          <w:rFonts w:ascii="Times New Roman" w:eastAsia="仿宋" w:hAnsi="Times New Roman"/>
          <w:color w:val="auto"/>
        </w:rPr>
      </w:pPr>
    </w:p>
    <w:bookmarkEnd w:id="1"/>
    <w:bookmarkEnd w:id="2"/>
    <w:bookmarkEnd w:id="3"/>
    <w:bookmarkEnd w:id="4"/>
    <w:bookmarkEnd w:id="5"/>
    <w:bookmarkEnd w:id="6"/>
    <w:p w14:paraId="7E835250" w14:textId="77777777" w:rsidR="001C46A7" w:rsidRDefault="001C46A7">
      <w:pPr>
        <w:ind w:firstLineChars="0" w:firstLine="560"/>
        <w:rPr>
          <w:rFonts w:ascii="Times New Roman" w:eastAsia="仿宋" w:hAnsi="Times New Roman"/>
          <w:color w:val="auto"/>
          <w:szCs w:val="28"/>
        </w:rPr>
      </w:pPr>
    </w:p>
    <w:p w14:paraId="0EF9CD6A" w14:textId="77777777" w:rsidR="001C46A7" w:rsidRDefault="001C46A7">
      <w:pPr>
        <w:pStyle w:val="TOC1"/>
        <w:ind w:firstLine="480"/>
        <w:rPr>
          <w:rFonts w:eastAsia="仿宋"/>
          <w:color w:val="auto"/>
          <w:szCs w:val="28"/>
        </w:rPr>
      </w:pPr>
    </w:p>
    <w:p w14:paraId="204A02D9" w14:textId="77777777" w:rsidR="001C46A7" w:rsidRDefault="009C3A8B">
      <w:pPr>
        <w:pStyle w:val="1"/>
        <w:spacing w:before="0" w:after="0" w:line="500" w:lineRule="exact"/>
        <w:ind w:firstLineChars="0" w:firstLine="0"/>
        <w:jc w:val="center"/>
        <w:rPr>
          <w:rFonts w:ascii="Times New Roman" w:eastAsia="方正小标宋_GBK" w:hAnsi="Times New Roman" w:cs="Times New Roman"/>
          <w:b/>
          <w:bCs/>
          <w:color w:val="auto"/>
          <w:kern w:val="44"/>
          <w:sz w:val="32"/>
          <w:szCs w:val="44"/>
        </w:rPr>
      </w:pPr>
      <w:bookmarkStart w:id="7" w:name="_Toc194572015"/>
      <w:bookmarkStart w:id="8" w:name="_Hlk225408583"/>
      <w:r>
        <w:rPr>
          <w:rFonts w:ascii="Times New Roman" w:eastAsia="方正小标宋_GBK" w:hAnsi="Times New Roman" w:cs="Times New Roman"/>
          <w:b/>
          <w:bCs/>
          <w:color w:val="auto"/>
          <w:kern w:val="44"/>
          <w:sz w:val="32"/>
          <w:szCs w:val="44"/>
        </w:rPr>
        <w:lastRenderedPageBreak/>
        <w:t>第一篇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比选邀请书</w:t>
      </w:r>
      <w:bookmarkEnd w:id="7"/>
    </w:p>
    <w:p w14:paraId="525C002B" w14:textId="77777777" w:rsidR="001C46A7" w:rsidRDefault="009C3A8B">
      <w:pPr>
        <w:ind w:firstLine="560"/>
        <w:rPr>
          <w:rFonts w:ascii="Times New Roman" w:hAnsi="Times New Roman"/>
          <w:color w:val="auto"/>
          <w:szCs w:val="28"/>
          <w:u w:val="single"/>
        </w:rPr>
      </w:pPr>
      <w:bookmarkStart w:id="9" w:name="_Hlk184023984"/>
      <w:r>
        <w:rPr>
          <w:rFonts w:ascii="Times New Roman" w:hAnsi="Times New Roman"/>
          <w:color w:val="auto"/>
          <w:szCs w:val="28"/>
        </w:rPr>
        <w:t>重庆华龙网集团股份有限公司（以下简称</w:t>
      </w:r>
      <w:r>
        <w:rPr>
          <w:rFonts w:ascii="Times New Roman" w:hAnsi="Times New Roman"/>
          <w:color w:val="auto"/>
          <w:szCs w:val="28"/>
        </w:rPr>
        <w:t>“</w:t>
      </w:r>
      <w:r>
        <w:rPr>
          <w:rFonts w:ascii="Times New Roman" w:hAnsi="Times New Roman"/>
          <w:color w:val="auto"/>
          <w:szCs w:val="28"/>
        </w:rPr>
        <w:t>采购人</w:t>
      </w:r>
      <w:r>
        <w:rPr>
          <w:rFonts w:ascii="Times New Roman" w:hAnsi="Times New Roman"/>
          <w:color w:val="auto"/>
          <w:szCs w:val="28"/>
        </w:rPr>
        <w:t>”</w:t>
      </w:r>
      <w:r>
        <w:rPr>
          <w:rFonts w:ascii="Times New Roman" w:hAnsi="Times New Roman"/>
          <w:color w:val="auto"/>
          <w:szCs w:val="28"/>
        </w:rPr>
        <w:t>）对</w:t>
      </w:r>
      <w:r>
        <w:rPr>
          <w:rFonts w:ascii="Times New Roman" w:hAnsi="Times New Roman" w:hint="eastAsia"/>
          <w:color w:val="auto"/>
          <w:szCs w:val="28"/>
          <w:u w:val="single"/>
        </w:rPr>
        <w:t>重庆市政府网站集约化平台安全服务租赁</w:t>
      </w:r>
      <w:r>
        <w:rPr>
          <w:rFonts w:ascii="Times New Roman" w:hAnsi="Times New Roman"/>
          <w:color w:val="auto"/>
          <w:szCs w:val="28"/>
          <w:u w:val="single"/>
        </w:rPr>
        <w:t>项目</w:t>
      </w:r>
      <w:r>
        <w:rPr>
          <w:rFonts w:ascii="Times New Roman" w:hAnsi="Times New Roman"/>
          <w:color w:val="auto"/>
          <w:szCs w:val="28"/>
        </w:rPr>
        <w:t>面向社会进行竞争性比选采购。欢迎有资格的参选人前来参与比选。</w:t>
      </w:r>
    </w:p>
    <w:p w14:paraId="2E7F5A72"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0" w:name="_Toc1116"/>
      <w:bookmarkStart w:id="11" w:name="_Toc31682"/>
      <w:bookmarkStart w:id="12" w:name="_Toc29938"/>
      <w:bookmarkStart w:id="13" w:name="_Toc25038"/>
      <w:bookmarkStart w:id="14" w:name="_Toc105081899"/>
      <w:r>
        <w:rPr>
          <w:rFonts w:ascii="Times New Roman" w:eastAsia="方正黑体_GBK" w:hAnsi="Times New Roman" w:cs="Times New Roman"/>
          <w:color w:val="auto"/>
          <w:sz w:val="28"/>
          <w:szCs w:val="20"/>
        </w:rPr>
        <w:t>一、竞争性比选内容</w:t>
      </w:r>
      <w:bookmarkEnd w:id="10"/>
      <w:bookmarkEnd w:id="11"/>
      <w:bookmarkEnd w:id="12"/>
      <w:bookmarkEnd w:id="13"/>
      <w:bookmarkEnd w:id="14"/>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1601"/>
        <w:gridCol w:w="1460"/>
        <w:gridCol w:w="2861"/>
      </w:tblGrid>
      <w:tr w:rsidR="001C46A7" w14:paraId="26304A99" w14:textId="77777777">
        <w:trPr>
          <w:trHeight w:val="760"/>
          <w:jc w:val="center"/>
        </w:trPr>
        <w:tc>
          <w:tcPr>
            <w:tcW w:w="2458" w:type="dxa"/>
            <w:tcBorders>
              <w:top w:val="single" w:sz="4" w:space="0" w:color="auto"/>
              <w:left w:val="single" w:sz="4" w:space="0" w:color="auto"/>
              <w:right w:val="single" w:sz="4" w:space="0" w:color="auto"/>
            </w:tcBorders>
            <w:vAlign w:val="center"/>
          </w:tcPr>
          <w:p w14:paraId="66BDA5AC" w14:textId="77777777" w:rsidR="001C46A7" w:rsidRDefault="009C3A8B">
            <w:pPr>
              <w:widowControl/>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项目名称</w:t>
            </w:r>
          </w:p>
        </w:tc>
        <w:tc>
          <w:tcPr>
            <w:tcW w:w="1601" w:type="dxa"/>
            <w:tcBorders>
              <w:top w:val="single" w:sz="4" w:space="0" w:color="auto"/>
              <w:left w:val="single" w:sz="4" w:space="0" w:color="auto"/>
              <w:right w:val="single" w:sz="4" w:space="0" w:color="auto"/>
            </w:tcBorders>
            <w:vAlign w:val="center"/>
          </w:tcPr>
          <w:p w14:paraId="1489A4A8" w14:textId="77777777" w:rsidR="001C46A7" w:rsidRDefault="009C3A8B">
            <w:pPr>
              <w:widowControl/>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采购预算</w:t>
            </w:r>
          </w:p>
          <w:p w14:paraId="7F7E8D74" w14:textId="77777777" w:rsidR="001C46A7" w:rsidRDefault="009C3A8B">
            <w:pPr>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（万元）</w:t>
            </w:r>
          </w:p>
        </w:tc>
        <w:tc>
          <w:tcPr>
            <w:tcW w:w="1460" w:type="dxa"/>
            <w:tcBorders>
              <w:top w:val="single" w:sz="4" w:space="0" w:color="auto"/>
              <w:left w:val="single" w:sz="4" w:space="0" w:color="auto"/>
              <w:right w:val="single" w:sz="4" w:space="0" w:color="auto"/>
            </w:tcBorders>
            <w:vAlign w:val="center"/>
          </w:tcPr>
          <w:p w14:paraId="3505A5D5" w14:textId="77777777" w:rsidR="001C46A7" w:rsidRDefault="009C3A8B">
            <w:pPr>
              <w:spacing w:line="400" w:lineRule="exact"/>
              <w:ind w:firstLineChars="0" w:firstLine="0"/>
              <w:jc w:val="center"/>
              <w:rPr>
                <w:rFonts w:ascii="Times New Roman" w:eastAsia="仿宋" w:hAnsi="Times New Roman"/>
                <w:color w:val="auto"/>
                <w:szCs w:val="28"/>
              </w:rPr>
            </w:pPr>
            <w:r>
              <w:rPr>
                <w:rFonts w:ascii="Times New Roman" w:eastAsia="仿宋" w:hAnsi="Times New Roman"/>
                <w:b/>
                <w:bCs/>
                <w:color w:val="auto"/>
                <w:kern w:val="0"/>
                <w:szCs w:val="28"/>
              </w:rPr>
              <w:t>成交数量</w:t>
            </w:r>
          </w:p>
          <w:p w14:paraId="34B7BE9C" w14:textId="77777777" w:rsidR="001C46A7" w:rsidRDefault="009C3A8B">
            <w:pPr>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（名）</w:t>
            </w:r>
          </w:p>
        </w:tc>
        <w:tc>
          <w:tcPr>
            <w:tcW w:w="2861" w:type="dxa"/>
            <w:tcBorders>
              <w:top w:val="single" w:sz="4" w:space="0" w:color="auto"/>
              <w:left w:val="single" w:sz="4" w:space="0" w:color="auto"/>
              <w:right w:val="single" w:sz="4" w:space="0" w:color="auto"/>
            </w:tcBorders>
            <w:vAlign w:val="center"/>
          </w:tcPr>
          <w:p w14:paraId="08184589" w14:textId="77777777" w:rsidR="001C46A7" w:rsidRDefault="009C3A8B">
            <w:pPr>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备注</w:t>
            </w:r>
          </w:p>
        </w:tc>
      </w:tr>
      <w:tr w:rsidR="001C46A7" w14:paraId="49190F63" w14:textId="77777777">
        <w:trPr>
          <w:trHeight w:val="1324"/>
          <w:jc w:val="center"/>
        </w:trPr>
        <w:tc>
          <w:tcPr>
            <w:tcW w:w="2458" w:type="dxa"/>
            <w:tcBorders>
              <w:top w:val="single" w:sz="4" w:space="0" w:color="auto"/>
              <w:left w:val="single" w:sz="4" w:space="0" w:color="auto"/>
              <w:right w:val="single" w:sz="4" w:space="0" w:color="auto"/>
            </w:tcBorders>
            <w:vAlign w:val="center"/>
          </w:tcPr>
          <w:p w14:paraId="25AAA168" w14:textId="77777777" w:rsidR="001C46A7" w:rsidRDefault="009C3A8B">
            <w:pPr>
              <w:widowControl/>
              <w:spacing w:line="400" w:lineRule="exact"/>
              <w:ind w:firstLineChars="0" w:firstLine="0"/>
              <w:jc w:val="center"/>
              <w:rPr>
                <w:rFonts w:ascii="Times New Roman" w:eastAsia="仿宋" w:hAnsi="Times New Roman"/>
                <w:color w:val="auto"/>
                <w:kern w:val="0"/>
                <w:sz w:val="24"/>
              </w:rPr>
            </w:pPr>
            <w:bookmarkStart w:id="15" w:name="_Hlk344477914"/>
            <w:r>
              <w:rPr>
                <w:rFonts w:ascii="Times New Roman" w:eastAsia="仿宋" w:hAnsi="Times New Roman" w:hint="eastAsia"/>
                <w:color w:val="auto"/>
                <w:kern w:val="0"/>
                <w:sz w:val="24"/>
              </w:rPr>
              <w:t>重庆市政府网站集约化平台安全服务租赁</w:t>
            </w:r>
          </w:p>
        </w:tc>
        <w:tc>
          <w:tcPr>
            <w:tcW w:w="1601" w:type="dxa"/>
            <w:tcBorders>
              <w:top w:val="single" w:sz="4" w:space="0" w:color="auto"/>
              <w:left w:val="single" w:sz="4" w:space="0" w:color="auto"/>
              <w:right w:val="single" w:sz="4" w:space="0" w:color="auto"/>
            </w:tcBorders>
            <w:vAlign w:val="center"/>
          </w:tcPr>
          <w:p w14:paraId="1DFED3BF" w14:textId="77777777" w:rsidR="001C46A7" w:rsidRDefault="009C3A8B">
            <w:pPr>
              <w:widowControl/>
              <w:spacing w:line="400" w:lineRule="exact"/>
              <w:ind w:firstLineChars="0" w:firstLine="0"/>
              <w:jc w:val="center"/>
              <w:rPr>
                <w:rFonts w:ascii="Times New Roman" w:eastAsia="仿宋" w:hAnsi="Times New Roman"/>
                <w:color w:val="auto"/>
                <w:kern w:val="0"/>
                <w:szCs w:val="28"/>
              </w:rPr>
            </w:pPr>
            <w:r>
              <w:rPr>
                <w:rFonts w:ascii="Times New Roman" w:eastAsia="仿宋" w:hAnsi="Times New Roman" w:hint="eastAsia"/>
                <w:color w:val="auto"/>
              </w:rPr>
              <w:t>85</w:t>
            </w:r>
            <w:r>
              <w:rPr>
                <w:rFonts w:ascii="Times New Roman" w:eastAsia="仿宋" w:hAnsi="Times New Roman"/>
                <w:color w:val="auto"/>
              </w:rPr>
              <w:t>.00</w:t>
            </w:r>
          </w:p>
        </w:tc>
        <w:tc>
          <w:tcPr>
            <w:tcW w:w="1460" w:type="dxa"/>
            <w:tcBorders>
              <w:top w:val="single" w:sz="4" w:space="0" w:color="auto"/>
              <w:left w:val="single" w:sz="4" w:space="0" w:color="auto"/>
              <w:right w:val="single" w:sz="4" w:space="0" w:color="auto"/>
            </w:tcBorders>
            <w:vAlign w:val="center"/>
          </w:tcPr>
          <w:p w14:paraId="540E0C5E" w14:textId="77777777" w:rsidR="001C46A7" w:rsidRDefault="009C3A8B">
            <w:pPr>
              <w:widowControl/>
              <w:spacing w:line="400" w:lineRule="exact"/>
              <w:ind w:firstLineChars="0" w:firstLine="0"/>
              <w:jc w:val="center"/>
              <w:rPr>
                <w:rFonts w:ascii="Times New Roman" w:eastAsia="仿宋" w:hAnsi="Times New Roman"/>
                <w:color w:val="auto"/>
                <w:kern w:val="0"/>
                <w:szCs w:val="28"/>
              </w:rPr>
            </w:pPr>
            <w:r>
              <w:rPr>
                <w:rFonts w:ascii="Times New Roman" w:eastAsia="仿宋" w:hAnsi="Times New Roman"/>
                <w:color w:val="auto"/>
                <w:kern w:val="0"/>
                <w:szCs w:val="28"/>
              </w:rPr>
              <w:t>1</w:t>
            </w:r>
          </w:p>
        </w:tc>
        <w:tc>
          <w:tcPr>
            <w:tcW w:w="2861" w:type="dxa"/>
            <w:tcBorders>
              <w:top w:val="single" w:sz="4" w:space="0" w:color="auto"/>
              <w:left w:val="single" w:sz="4" w:space="0" w:color="auto"/>
              <w:right w:val="single" w:sz="4" w:space="0" w:color="auto"/>
            </w:tcBorders>
            <w:vAlign w:val="center"/>
          </w:tcPr>
          <w:p w14:paraId="39FD6504" w14:textId="77777777" w:rsidR="001C46A7" w:rsidRDefault="009C3A8B">
            <w:pPr>
              <w:widowControl/>
              <w:spacing w:line="400" w:lineRule="exact"/>
              <w:ind w:firstLineChars="0" w:firstLine="0"/>
              <w:jc w:val="center"/>
              <w:rPr>
                <w:rFonts w:ascii="Times New Roman" w:eastAsia="仿宋" w:hAnsi="Times New Roman"/>
                <w:b/>
                <w:color w:val="auto"/>
                <w:kern w:val="0"/>
                <w:szCs w:val="28"/>
              </w:rPr>
            </w:pPr>
            <w:r>
              <w:rPr>
                <w:rFonts w:ascii="Times New Roman" w:eastAsia="仿宋" w:hAnsi="Times New Roman"/>
                <w:color w:val="auto"/>
                <w:sz w:val="24"/>
              </w:rPr>
              <w:t>主要服务类型详见</w:t>
            </w:r>
            <w:r>
              <w:rPr>
                <w:rFonts w:ascii="Times New Roman" w:eastAsia="仿宋" w:hAnsi="Times New Roman"/>
                <w:color w:val="auto"/>
                <w:sz w:val="24"/>
              </w:rPr>
              <w:t>“</w:t>
            </w:r>
            <w:r>
              <w:rPr>
                <w:rFonts w:ascii="Times New Roman" w:eastAsia="仿宋" w:hAnsi="Times New Roman"/>
                <w:color w:val="auto"/>
                <w:sz w:val="24"/>
              </w:rPr>
              <w:t>第二篇</w:t>
            </w:r>
            <w:r>
              <w:rPr>
                <w:rFonts w:ascii="Times New Roman" w:eastAsia="仿宋" w:hAnsi="Times New Roman"/>
                <w:color w:val="auto"/>
                <w:sz w:val="24"/>
              </w:rPr>
              <w:t xml:space="preserve">  </w:t>
            </w:r>
            <w:r>
              <w:rPr>
                <w:rFonts w:ascii="Times New Roman" w:eastAsia="仿宋" w:hAnsi="Times New Roman"/>
                <w:color w:val="auto"/>
                <w:sz w:val="24"/>
              </w:rPr>
              <w:t>项目技术</w:t>
            </w:r>
            <w:r>
              <w:rPr>
                <w:rFonts w:ascii="Times New Roman" w:eastAsia="仿宋" w:hAnsi="Times New Roman"/>
                <w:color w:val="auto"/>
                <w:sz w:val="24"/>
              </w:rPr>
              <w:t>/</w:t>
            </w:r>
            <w:r>
              <w:rPr>
                <w:rFonts w:ascii="Times New Roman" w:eastAsia="仿宋" w:hAnsi="Times New Roman"/>
                <w:color w:val="auto"/>
                <w:sz w:val="24"/>
              </w:rPr>
              <w:t>服务需求</w:t>
            </w:r>
            <w:r>
              <w:rPr>
                <w:rFonts w:ascii="Times New Roman" w:eastAsia="仿宋" w:hAnsi="Times New Roman"/>
                <w:color w:val="auto"/>
                <w:sz w:val="24"/>
              </w:rPr>
              <w:t>”</w:t>
            </w:r>
          </w:p>
        </w:tc>
      </w:tr>
    </w:tbl>
    <w:p w14:paraId="61702700"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6" w:name="_Toc19104"/>
      <w:bookmarkStart w:id="17" w:name="_Toc105081900"/>
      <w:bookmarkStart w:id="18" w:name="_Toc22473"/>
      <w:bookmarkStart w:id="19" w:name="_Toc28662"/>
      <w:bookmarkStart w:id="20" w:name="_Toc9326"/>
      <w:bookmarkEnd w:id="15"/>
      <w:r>
        <w:rPr>
          <w:rFonts w:ascii="Times New Roman" w:eastAsia="方正黑体_GBK" w:hAnsi="Times New Roman" w:cs="Times New Roman"/>
          <w:color w:val="auto"/>
          <w:sz w:val="28"/>
          <w:szCs w:val="20"/>
        </w:rPr>
        <w:t>二、资金来源</w:t>
      </w:r>
      <w:bookmarkEnd w:id="16"/>
      <w:bookmarkEnd w:id="17"/>
    </w:p>
    <w:p w14:paraId="26950344" w14:textId="77777777" w:rsidR="001C46A7" w:rsidRDefault="009C3A8B">
      <w:pPr>
        <w:ind w:firstLine="560"/>
        <w:rPr>
          <w:rFonts w:ascii="Times New Roman" w:hAnsi="Times New Roman"/>
          <w:color w:val="auto"/>
          <w:szCs w:val="28"/>
        </w:rPr>
      </w:pPr>
      <w:r>
        <w:rPr>
          <w:rFonts w:ascii="Times New Roman" w:hAnsi="Times New Roman"/>
          <w:color w:val="auto"/>
          <w:szCs w:val="28"/>
        </w:rPr>
        <w:t>业主自筹</w:t>
      </w:r>
    </w:p>
    <w:p w14:paraId="3DAB207E"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21" w:name="_Toc105081901"/>
      <w:bookmarkStart w:id="22" w:name="_Toc3950"/>
      <w:r>
        <w:rPr>
          <w:rFonts w:ascii="Times New Roman" w:eastAsia="方正黑体_GBK" w:hAnsi="Times New Roman" w:cs="Times New Roman"/>
          <w:color w:val="auto"/>
          <w:sz w:val="28"/>
          <w:szCs w:val="20"/>
        </w:rPr>
        <w:t>三、参选人资格要求</w:t>
      </w:r>
      <w:bookmarkEnd w:id="18"/>
      <w:bookmarkEnd w:id="19"/>
      <w:bookmarkEnd w:id="20"/>
      <w:bookmarkEnd w:id="21"/>
      <w:bookmarkEnd w:id="22"/>
    </w:p>
    <w:p w14:paraId="690A64FA" w14:textId="77777777" w:rsidR="001C46A7" w:rsidRDefault="009C3A8B">
      <w:pPr>
        <w:ind w:firstLine="560"/>
        <w:rPr>
          <w:rFonts w:ascii="Times New Roman" w:hAnsi="Times New Roman"/>
          <w:color w:val="auto"/>
          <w:szCs w:val="28"/>
        </w:rPr>
      </w:pPr>
      <w:r>
        <w:rPr>
          <w:rFonts w:ascii="Times New Roman" w:hAnsi="Times New Roman"/>
          <w:color w:val="auto"/>
          <w:szCs w:val="28"/>
        </w:rPr>
        <w:t>参选人是指向采购人提供服务或者货物的法人、其他组织或者自然人。合格的参选人应首先符合政府采购法第二十二条规定的基本资格条件。</w:t>
      </w:r>
    </w:p>
    <w:p w14:paraId="4ED0B78A" w14:textId="77777777" w:rsidR="001C46A7" w:rsidRDefault="009C3A8B">
      <w:pPr>
        <w:ind w:firstLine="560"/>
        <w:rPr>
          <w:rFonts w:ascii="Times New Roman" w:hAnsi="Times New Roman"/>
          <w:color w:val="auto"/>
          <w:szCs w:val="28"/>
        </w:rPr>
      </w:pPr>
      <w:r>
        <w:rPr>
          <w:rFonts w:ascii="Times New Roman" w:hAnsi="Times New Roman"/>
          <w:color w:val="auto"/>
          <w:szCs w:val="28"/>
        </w:rPr>
        <w:t>1.</w:t>
      </w:r>
      <w:r>
        <w:rPr>
          <w:rFonts w:ascii="Times New Roman" w:hAnsi="Times New Roman"/>
          <w:color w:val="auto"/>
          <w:szCs w:val="28"/>
        </w:rPr>
        <w:t>具有独立承担民事责任的能力。</w:t>
      </w:r>
    </w:p>
    <w:p w14:paraId="381E187A" w14:textId="77777777" w:rsidR="001C46A7" w:rsidRDefault="009C3A8B">
      <w:pPr>
        <w:ind w:firstLine="560"/>
        <w:rPr>
          <w:rFonts w:ascii="Times New Roman" w:hAnsi="Times New Roman"/>
          <w:color w:val="auto"/>
          <w:szCs w:val="28"/>
        </w:rPr>
      </w:pPr>
      <w:r>
        <w:rPr>
          <w:rFonts w:ascii="Times New Roman" w:hAnsi="Times New Roman"/>
          <w:color w:val="auto"/>
          <w:szCs w:val="28"/>
        </w:rPr>
        <w:t>2.</w:t>
      </w:r>
      <w:r>
        <w:rPr>
          <w:rFonts w:ascii="Times New Roman" w:hAnsi="Times New Roman"/>
          <w:color w:val="auto"/>
          <w:szCs w:val="28"/>
        </w:rPr>
        <w:t>具有良好的商业信誉和健全的财务会计制度</w:t>
      </w:r>
      <w:r>
        <w:rPr>
          <w:rFonts w:ascii="Times New Roman" w:hAnsi="Times New Roman" w:hint="eastAsia"/>
          <w:color w:val="auto"/>
          <w:szCs w:val="28"/>
        </w:rPr>
        <w:t>。</w:t>
      </w:r>
    </w:p>
    <w:p w14:paraId="759DD702" w14:textId="77777777" w:rsidR="001C46A7" w:rsidRDefault="009C3A8B">
      <w:pPr>
        <w:ind w:firstLine="560"/>
        <w:rPr>
          <w:rFonts w:ascii="Times New Roman" w:hAnsi="Times New Roman"/>
          <w:color w:val="auto"/>
          <w:szCs w:val="28"/>
        </w:rPr>
      </w:pPr>
      <w:r>
        <w:rPr>
          <w:rFonts w:ascii="Times New Roman" w:hAnsi="Times New Roman"/>
          <w:color w:val="auto"/>
          <w:szCs w:val="28"/>
        </w:rPr>
        <w:t>3.</w:t>
      </w:r>
      <w:r>
        <w:rPr>
          <w:rFonts w:ascii="Times New Roman" w:hAnsi="Times New Roman"/>
          <w:color w:val="auto"/>
          <w:szCs w:val="28"/>
        </w:rPr>
        <w:t>有依法缴纳税收和社会保障资金的良好记录。</w:t>
      </w:r>
    </w:p>
    <w:p w14:paraId="434E6E00" w14:textId="77777777" w:rsidR="001C46A7" w:rsidRDefault="009C3A8B">
      <w:pPr>
        <w:ind w:firstLine="560"/>
        <w:rPr>
          <w:rFonts w:ascii="Times New Roman" w:hAnsi="Times New Roman"/>
          <w:color w:val="auto"/>
          <w:szCs w:val="28"/>
        </w:rPr>
      </w:pPr>
      <w:r>
        <w:rPr>
          <w:rFonts w:ascii="Times New Roman" w:hAnsi="Times New Roman"/>
          <w:color w:val="auto"/>
          <w:szCs w:val="28"/>
        </w:rPr>
        <w:t>4</w:t>
      </w:r>
      <w:r>
        <w:rPr>
          <w:rFonts w:ascii="Times New Roman" w:hAnsi="Times New Roman" w:hint="eastAsia"/>
          <w:color w:val="auto"/>
          <w:szCs w:val="28"/>
        </w:rPr>
        <w:t>.</w:t>
      </w:r>
      <w:r>
        <w:rPr>
          <w:rFonts w:ascii="Times New Roman" w:hAnsi="Times New Roman"/>
          <w:color w:val="auto"/>
          <w:szCs w:val="28"/>
        </w:rPr>
        <w:t>具有履行合同所必需的设备和专业技术能力。</w:t>
      </w:r>
    </w:p>
    <w:p w14:paraId="32DEBCA9" w14:textId="77777777" w:rsidR="001C46A7" w:rsidRDefault="009C3A8B">
      <w:pPr>
        <w:ind w:firstLine="560"/>
        <w:rPr>
          <w:rFonts w:ascii="Times New Roman" w:hAnsi="Times New Roman"/>
          <w:color w:val="auto"/>
          <w:szCs w:val="28"/>
        </w:rPr>
      </w:pPr>
      <w:r>
        <w:rPr>
          <w:rFonts w:ascii="Times New Roman" w:hAnsi="Times New Roman"/>
          <w:color w:val="auto"/>
          <w:szCs w:val="28"/>
        </w:rPr>
        <w:t>5.</w:t>
      </w:r>
      <w:r>
        <w:rPr>
          <w:rFonts w:ascii="Times New Roman" w:hAnsi="Times New Roman"/>
          <w:color w:val="auto"/>
          <w:szCs w:val="28"/>
        </w:rPr>
        <w:t>参加本次比选前三年内，在经营活动中没有重大违法记录。</w:t>
      </w:r>
    </w:p>
    <w:p w14:paraId="25F85DE3" w14:textId="77777777" w:rsidR="001C46A7" w:rsidRDefault="009C3A8B">
      <w:pPr>
        <w:ind w:firstLine="560"/>
        <w:rPr>
          <w:rFonts w:ascii="Times New Roman" w:hAnsi="Times New Roman"/>
          <w:color w:val="auto"/>
          <w:szCs w:val="28"/>
        </w:rPr>
      </w:pPr>
      <w:r>
        <w:rPr>
          <w:rFonts w:ascii="Times New Roman" w:hAnsi="Times New Roman"/>
          <w:color w:val="auto"/>
          <w:szCs w:val="28"/>
        </w:rPr>
        <w:t>6</w:t>
      </w:r>
      <w:r>
        <w:rPr>
          <w:rFonts w:ascii="Times New Roman" w:hAnsi="Times New Roman" w:hint="eastAsia"/>
          <w:color w:val="auto"/>
          <w:szCs w:val="28"/>
        </w:rPr>
        <w:t>.</w:t>
      </w:r>
      <w:r>
        <w:rPr>
          <w:rFonts w:ascii="Times New Roman" w:hAnsi="Times New Roman"/>
          <w:color w:val="auto"/>
          <w:szCs w:val="28"/>
        </w:rPr>
        <w:t>参选</w:t>
      </w:r>
      <w:proofErr w:type="gramStart"/>
      <w:r>
        <w:rPr>
          <w:rFonts w:ascii="Times New Roman" w:hAnsi="Times New Roman"/>
          <w:color w:val="auto"/>
          <w:szCs w:val="28"/>
        </w:rPr>
        <w:t>人股东非华龙网员工</w:t>
      </w:r>
      <w:proofErr w:type="gramEnd"/>
      <w:r>
        <w:rPr>
          <w:rFonts w:ascii="Times New Roman" w:hAnsi="Times New Roman"/>
          <w:color w:val="auto"/>
          <w:szCs w:val="28"/>
        </w:rPr>
        <w:t>及配偶、员工子女及其配偶。</w:t>
      </w:r>
    </w:p>
    <w:p w14:paraId="443693AC" w14:textId="77777777" w:rsidR="001C46A7" w:rsidRDefault="009C3A8B">
      <w:pPr>
        <w:ind w:firstLine="560"/>
        <w:rPr>
          <w:rFonts w:ascii="Times New Roman" w:hAnsi="Times New Roman"/>
          <w:color w:val="auto"/>
          <w:szCs w:val="28"/>
        </w:rPr>
      </w:pPr>
      <w:r>
        <w:rPr>
          <w:rFonts w:ascii="Times New Roman" w:hAnsi="Times New Roman"/>
          <w:color w:val="auto"/>
          <w:szCs w:val="28"/>
        </w:rPr>
        <w:t>7.</w:t>
      </w:r>
      <w:r>
        <w:rPr>
          <w:rFonts w:ascii="Times New Roman" w:hAnsi="Times New Roman"/>
          <w:color w:val="auto"/>
          <w:szCs w:val="28"/>
        </w:rPr>
        <w:t>单位负责人为同一人或者存在直接控股、管理关系的</w:t>
      </w:r>
      <w:proofErr w:type="gramStart"/>
      <w:r>
        <w:rPr>
          <w:rFonts w:ascii="Times New Roman" w:hAnsi="Times New Roman"/>
          <w:color w:val="auto"/>
          <w:szCs w:val="28"/>
        </w:rPr>
        <w:t>不</w:t>
      </w:r>
      <w:proofErr w:type="gramEnd"/>
      <w:r>
        <w:rPr>
          <w:rFonts w:ascii="Times New Roman" w:hAnsi="Times New Roman"/>
          <w:color w:val="auto"/>
          <w:szCs w:val="28"/>
        </w:rPr>
        <w:t>同比选方，不得参加同一合同项（分包）下的比选活动，</w:t>
      </w:r>
      <w:r>
        <w:rPr>
          <w:rFonts w:ascii="Times New Roman" w:hAnsi="Times New Roman"/>
          <w:color w:val="auto"/>
          <w:szCs w:val="28"/>
        </w:rPr>
        <w:t>否则均为无效。</w:t>
      </w:r>
    </w:p>
    <w:p w14:paraId="7CCC0EE3" w14:textId="77777777" w:rsidR="001C46A7" w:rsidRDefault="009C3A8B">
      <w:pPr>
        <w:ind w:firstLine="560"/>
        <w:rPr>
          <w:rFonts w:ascii="Times New Roman" w:hAnsi="Times New Roman"/>
          <w:color w:val="auto"/>
          <w:szCs w:val="28"/>
        </w:rPr>
      </w:pPr>
      <w:r>
        <w:rPr>
          <w:rFonts w:ascii="Times New Roman" w:hAnsi="Times New Roman"/>
          <w:color w:val="auto"/>
          <w:szCs w:val="28"/>
        </w:rPr>
        <w:lastRenderedPageBreak/>
        <w:t>8.</w:t>
      </w:r>
      <w:r>
        <w:rPr>
          <w:rFonts w:ascii="Times New Roman" w:hAnsi="Times New Roman"/>
          <w:color w:val="auto"/>
          <w:szCs w:val="28"/>
        </w:rPr>
        <w:t>诚信声明。</w:t>
      </w:r>
    </w:p>
    <w:p w14:paraId="3B641FC3" w14:textId="77777777" w:rsidR="001C46A7" w:rsidRDefault="009C3A8B">
      <w:pPr>
        <w:keepNext/>
        <w:keepLines/>
        <w:adjustRightInd w:val="0"/>
        <w:snapToGrid w:val="0"/>
        <w:ind w:left="560" w:firstLineChars="0" w:firstLine="0"/>
        <w:jc w:val="left"/>
        <w:outlineLvl w:val="1"/>
        <w:rPr>
          <w:rFonts w:ascii="Times New Roman" w:eastAsia="方正黑体_GBK" w:hAnsi="Times New Roman"/>
          <w:color w:val="000000"/>
          <w:szCs w:val="20"/>
        </w:rPr>
      </w:pPr>
      <w:bookmarkStart w:id="23" w:name="_Toc50574137"/>
      <w:bookmarkStart w:id="24" w:name="_Toc105081904"/>
      <w:bookmarkStart w:id="25" w:name="_Toc23574"/>
      <w:r>
        <w:rPr>
          <w:rFonts w:ascii="Times New Roman" w:eastAsia="方正黑体_GBK" w:hAnsi="Times New Roman" w:hint="eastAsia"/>
          <w:color w:val="000000"/>
          <w:szCs w:val="20"/>
        </w:rPr>
        <w:t>四、</w:t>
      </w:r>
      <w:r>
        <w:rPr>
          <w:rFonts w:ascii="Times New Roman" w:eastAsia="方正黑体_GBK" w:hAnsi="Times New Roman"/>
          <w:color w:val="000000"/>
          <w:szCs w:val="20"/>
        </w:rPr>
        <w:t>比选公告发布</w:t>
      </w:r>
    </w:p>
    <w:p w14:paraId="0B235B14" w14:textId="77777777" w:rsidR="001C46A7" w:rsidRDefault="009C3A8B">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发布网站：拟在集团（总台）所属重庆华龙网（</w:t>
      </w:r>
      <w:r>
        <w:rPr>
          <w:rFonts w:ascii="Times New Roman" w:hAnsi="Times New Roman"/>
          <w:color w:val="000000"/>
        </w:rPr>
        <w:t>http://www.cqnews.net</w:t>
      </w:r>
      <w:r>
        <w:rPr>
          <w:rFonts w:ascii="Times New Roman" w:hAnsi="Times New Roman"/>
          <w:color w:val="000000"/>
        </w:rPr>
        <w:t>）、</w:t>
      </w:r>
      <w:r>
        <w:rPr>
          <w:rFonts w:ascii="Times New Roman" w:hAnsi="Times New Roman" w:hint="eastAsia"/>
          <w:color w:val="000000"/>
        </w:rPr>
        <w:t>阳光重庆（</w:t>
      </w:r>
      <w:r>
        <w:rPr>
          <w:rFonts w:ascii="Times New Roman" w:hAnsi="Times New Roman" w:hint="eastAsia"/>
          <w:color w:val="000000"/>
        </w:rPr>
        <w:t>www.ygcq.com.cn</w:t>
      </w:r>
      <w:r>
        <w:rPr>
          <w:rFonts w:ascii="Times New Roman" w:hAnsi="Times New Roman" w:hint="eastAsia"/>
          <w:color w:val="000000"/>
        </w:rPr>
        <w:t>）网站、</w:t>
      </w:r>
      <w:r>
        <w:rPr>
          <w:rFonts w:ascii="Times New Roman" w:hAnsi="Times New Roman"/>
          <w:color w:val="000000"/>
        </w:rPr>
        <w:t>第</w:t>
      </w:r>
      <w:r>
        <w:rPr>
          <w:rFonts w:ascii="Times New Roman" w:hAnsi="Times New Roman"/>
          <w:color w:val="000000"/>
        </w:rPr>
        <w:t>1</w:t>
      </w:r>
      <w:r>
        <w:rPr>
          <w:rFonts w:ascii="Times New Roman" w:hAnsi="Times New Roman"/>
          <w:color w:val="000000"/>
        </w:rPr>
        <w:t>眼</w:t>
      </w:r>
      <w:r>
        <w:rPr>
          <w:rFonts w:ascii="Times New Roman" w:hAnsi="Times New Roman"/>
          <w:color w:val="000000"/>
        </w:rPr>
        <w:t>app</w:t>
      </w:r>
      <w:r>
        <w:rPr>
          <w:rFonts w:ascii="Times New Roman" w:hAnsi="Times New Roman"/>
          <w:color w:val="000000"/>
        </w:rPr>
        <w:t>发布比选公告及结果。</w:t>
      </w:r>
    </w:p>
    <w:p w14:paraId="6669BC92" w14:textId="05A7D362" w:rsidR="001C46A7" w:rsidRDefault="009C3A8B">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2.</w:t>
      </w:r>
      <w:r>
        <w:rPr>
          <w:rFonts w:ascii="Times New Roman" w:hAnsi="Times New Roman"/>
          <w:color w:val="000000"/>
        </w:rPr>
        <w:t>比选公告发布时间：</w:t>
      </w:r>
      <w:r>
        <w:rPr>
          <w:rFonts w:ascii="Times New Roman" w:hAnsi="Times New Roman"/>
          <w:color w:val="000000"/>
        </w:rPr>
        <w:t>202</w:t>
      </w:r>
      <w:r>
        <w:rPr>
          <w:rFonts w:ascii="Times New Roman" w:hAnsi="Times New Roman" w:hint="eastAsia"/>
          <w:color w:val="000000"/>
        </w:rPr>
        <w:t>6</w:t>
      </w:r>
      <w:r>
        <w:rPr>
          <w:rFonts w:ascii="Times New Roman" w:hAnsi="Times New Roman"/>
          <w:color w:val="000000"/>
        </w:rPr>
        <w:t>年</w:t>
      </w:r>
      <w:r w:rsidR="00CF7DB1">
        <w:rPr>
          <w:rFonts w:ascii="Times New Roman" w:hAnsi="Times New Roman"/>
          <w:color w:val="000000"/>
          <w:szCs w:val="28"/>
        </w:rPr>
        <w:t>3</w:t>
      </w:r>
      <w:r>
        <w:rPr>
          <w:rFonts w:ascii="Times New Roman" w:hAnsi="Times New Roman"/>
          <w:color w:val="000000"/>
        </w:rPr>
        <w:t>月</w:t>
      </w:r>
      <w:r w:rsidR="00CF7DB1">
        <w:rPr>
          <w:rFonts w:ascii="Times New Roman" w:hAnsi="Times New Roman"/>
          <w:color w:val="000000"/>
          <w:szCs w:val="28"/>
        </w:rPr>
        <w:t>26</w:t>
      </w:r>
      <w:r>
        <w:rPr>
          <w:rFonts w:ascii="Times New Roman" w:hAnsi="Times New Roman"/>
          <w:color w:val="000000"/>
        </w:rPr>
        <w:t>日，发布周期：</w:t>
      </w:r>
      <w:r>
        <w:rPr>
          <w:rFonts w:ascii="Times New Roman" w:hAnsi="Times New Roman"/>
          <w:color w:val="000000"/>
          <w:szCs w:val="28"/>
        </w:rPr>
        <w:t>3</w:t>
      </w:r>
      <w:r>
        <w:rPr>
          <w:rFonts w:ascii="Times New Roman" w:hAnsi="Times New Roman"/>
          <w:color w:val="000000"/>
        </w:rPr>
        <w:t>天</w:t>
      </w:r>
      <w:r>
        <w:rPr>
          <w:rFonts w:ascii="Times New Roman" w:hAnsi="Times New Roman" w:hint="eastAsia"/>
          <w:color w:val="000000"/>
        </w:rPr>
        <w:t>。</w:t>
      </w:r>
    </w:p>
    <w:p w14:paraId="0174109F" w14:textId="77777777" w:rsidR="001C46A7" w:rsidRDefault="009C3A8B">
      <w:pPr>
        <w:keepNext/>
        <w:keepLines/>
        <w:adjustRightInd w:val="0"/>
        <w:snapToGrid w:val="0"/>
        <w:ind w:firstLineChars="0" w:firstLine="560"/>
        <w:jc w:val="left"/>
        <w:outlineLvl w:val="1"/>
        <w:rPr>
          <w:rFonts w:ascii="Times New Roman" w:eastAsia="方正黑体_GBK" w:hAnsi="Times New Roman"/>
          <w:color w:val="000000"/>
          <w:szCs w:val="20"/>
        </w:rPr>
      </w:pPr>
      <w:r>
        <w:rPr>
          <w:rFonts w:ascii="Times New Roman" w:eastAsia="方正黑体_GBK" w:hAnsi="Times New Roman" w:hint="eastAsia"/>
          <w:color w:val="000000"/>
          <w:szCs w:val="20"/>
        </w:rPr>
        <w:t>五、</w:t>
      </w:r>
      <w:r>
        <w:rPr>
          <w:rFonts w:ascii="Times New Roman" w:eastAsia="方正黑体_GBK" w:hAnsi="Times New Roman"/>
          <w:color w:val="000000"/>
          <w:szCs w:val="20"/>
        </w:rPr>
        <w:t>比选文件的获取及报名</w:t>
      </w:r>
    </w:p>
    <w:p w14:paraId="5CAE6699" w14:textId="15BC107C" w:rsidR="001C46A7" w:rsidRDefault="009C3A8B">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报名时间</w:t>
      </w:r>
      <w:r>
        <w:rPr>
          <w:rFonts w:ascii="Times New Roman" w:hAnsi="Times New Roman" w:hint="eastAsia"/>
          <w:color w:val="000000"/>
        </w:rPr>
        <w:t>：</w:t>
      </w:r>
      <w:r>
        <w:rPr>
          <w:rFonts w:ascii="Times New Roman" w:hAnsi="Times New Roman"/>
          <w:color w:val="000000"/>
        </w:rPr>
        <w:t>202</w:t>
      </w:r>
      <w:r>
        <w:rPr>
          <w:rFonts w:ascii="Times New Roman" w:hAnsi="Times New Roman" w:hint="eastAsia"/>
          <w:color w:val="000000"/>
        </w:rPr>
        <w:t>6</w:t>
      </w:r>
      <w:r>
        <w:rPr>
          <w:rFonts w:ascii="Times New Roman" w:hAnsi="Times New Roman"/>
          <w:color w:val="000000"/>
        </w:rPr>
        <w:t>年</w:t>
      </w:r>
      <w:r w:rsidR="00CF7DB1">
        <w:rPr>
          <w:rFonts w:ascii="Times New Roman" w:hAnsi="Times New Roman"/>
          <w:color w:val="000000"/>
          <w:szCs w:val="28"/>
        </w:rPr>
        <w:t>3</w:t>
      </w:r>
      <w:r>
        <w:rPr>
          <w:rFonts w:ascii="Times New Roman" w:hAnsi="Times New Roman"/>
          <w:color w:val="000000"/>
        </w:rPr>
        <w:t>月</w:t>
      </w:r>
      <w:r w:rsidR="00CF7DB1">
        <w:rPr>
          <w:rFonts w:ascii="Times New Roman" w:hAnsi="Times New Roman"/>
          <w:color w:val="000000"/>
          <w:szCs w:val="28"/>
        </w:rPr>
        <w:t>26</w:t>
      </w:r>
      <w:r>
        <w:rPr>
          <w:rFonts w:ascii="Times New Roman" w:hAnsi="Times New Roman"/>
          <w:color w:val="000000"/>
        </w:rPr>
        <w:t>日至</w:t>
      </w:r>
      <w:r w:rsidR="00CF7DB1">
        <w:rPr>
          <w:rFonts w:ascii="Times New Roman" w:hAnsi="Times New Roman"/>
          <w:color w:val="000000"/>
          <w:szCs w:val="28"/>
        </w:rPr>
        <w:t>3</w:t>
      </w:r>
      <w:r>
        <w:rPr>
          <w:rFonts w:ascii="Times New Roman" w:hAnsi="Times New Roman"/>
          <w:color w:val="000000"/>
        </w:rPr>
        <w:t>月</w:t>
      </w:r>
      <w:r w:rsidR="00CF7DB1">
        <w:rPr>
          <w:rFonts w:ascii="Times New Roman" w:hAnsi="Times New Roman"/>
          <w:color w:val="000000"/>
          <w:szCs w:val="28"/>
        </w:rPr>
        <w:t>30</w:t>
      </w:r>
      <w:r>
        <w:rPr>
          <w:rFonts w:ascii="Times New Roman" w:hAnsi="Times New Roman"/>
          <w:color w:val="000000"/>
        </w:rPr>
        <w:t>日</w:t>
      </w:r>
      <w:r>
        <w:rPr>
          <w:rFonts w:ascii="Times New Roman" w:hAnsi="Times New Roman"/>
          <w:color w:val="000000"/>
        </w:rPr>
        <w:t>17:00</w:t>
      </w:r>
      <w:r>
        <w:rPr>
          <w:rFonts w:ascii="Times New Roman" w:hAnsi="Times New Roman" w:hint="eastAsia"/>
          <w:color w:val="000000"/>
        </w:rPr>
        <w:t>时</w:t>
      </w:r>
    </w:p>
    <w:p w14:paraId="29A2D653" w14:textId="77777777" w:rsidR="001C46A7" w:rsidRDefault="009C3A8B">
      <w:pPr>
        <w:ind w:firstLine="560"/>
        <w:rPr>
          <w:rFonts w:ascii="Times New Roman" w:hAnsi="Times New Roman"/>
          <w:color w:val="000000"/>
        </w:rPr>
      </w:pPr>
      <w:r>
        <w:rPr>
          <w:rFonts w:ascii="Times New Roman" w:hAnsi="Times New Roman"/>
          <w:color w:val="000000"/>
        </w:rPr>
        <w:t>2.</w:t>
      </w:r>
      <w:r>
        <w:rPr>
          <w:rFonts w:ascii="Times New Roman" w:hAnsi="Times New Roman"/>
          <w:color w:val="000000"/>
        </w:rPr>
        <w:t>报名及获取方式：拟参与</w:t>
      </w:r>
      <w:r>
        <w:rPr>
          <w:rFonts w:ascii="Times New Roman" w:hAnsi="Times New Roman" w:hint="eastAsia"/>
          <w:color w:val="000000"/>
        </w:rPr>
        <w:t>报名</w:t>
      </w:r>
      <w:r>
        <w:rPr>
          <w:rFonts w:ascii="Times New Roman" w:hAnsi="Times New Roman"/>
          <w:color w:val="000000"/>
        </w:rPr>
        <w:t>比选的参选人</w:t>
      </w:r>
      <w:r>
        <w:rPr>
          <w:rFonts w:ascii="Times New Roman" w:hAnsi="Times New Roman" w:hint="eastAsia"/>
          <w:color w:val="000000"/>
        </w:rPr>
        <w:t>在</w:t>
      </w:r>
      <w:r>
        <w:rPr>
          <w:rFonts w:ascii="Times New Roman" w:hAnsi="Times New Roman"/>
          <w:color w:val="000000"/>
        </w:rPr>
        <w:t>重庆华龙网（</w:t>
      </w:r>
      <w:r>
        <w:rPr>
          <w:rFonts w:ascii="Times New Roman" w:hAnsi="Times New Roman"/>
          <w:color w:val="000000"/>
        </w:rPr>
        <w:t>http://www.cqnews.net</w:t>
      </w:r>
      <w:r>
        <w:rPr>
          <w:rFonts w:ascii="Times New Roman" w:hAnsi="Times New Roman"/>
          <w:color w:val="000000"/>
        </w:rPr>
        <w:t>）首页、</w:t>
      </w:r>
      <w:r>
        <w:rPr>
          <w:rFonts w:ascii="Times New Roman" w:hAnsi="Times New Roman" w:hint="eastAsia"/>
          <w:color w:val="000000"/>
        </w:rPr>
        <w:t>阳光重庆（</w:t>
      </w:r>
      <w:r>
        <w:rPr>
          <w:rFonts w:ascii="Times New Roman" w:hAnsi="Times New Roman" w:hint="eastAsia"/>
          <w:color w:val="000000"/>
        </w:rPr>
        <w:t>www.ygcq.com.cn</w:t>
      </w:r>
      <w:r>
        <w:rPr>
          <w:rFonts w:ascii="Times New Roman" w:hAnsi="Times New Roman" w:hint="eastAsia"/>
          <w:color w:val="000000"/>
        </w:rPr>
        <w:t>）网站、</w:t>
      </w:r>
      <w:r>
        <w:rPr>
          <w:rFonts w:ascii="Times New Roman" w:hAnsi="Times New Roman"/>
          <w:color w:val="000000"/>
        </w:rPr>
        <w:t>第</w:t>
      </w:r>
      <w:r>
        <w:rPr>
          <w:rFonts w:ascii="Times New Roman" w:hAnsi="Times New Roman"/>
          <w:color w:val="000000"/>
        </w:rPr>
        <w:t>1</w:t>
      </w:r>
      <w:r>
        <w:rPr>
          <w:rFonts w:ascii="Times New Roman" w:hAnsi="Times New Roman"/>
          <w:color w:val="000000"/>
        </w:rPr>
        <w:t>眼</w:t>
      </w:r>
      <w:r>
        <w:rPr>
          <w:rFonts w:ascii="Times New Roman" w:hAnsi="Times New Roman"/>
          <w:color w:val="000000"/>
        </w:rPr>
        <w:t>app</w:t>
      </w:r>
      <w:r>
        <w:rPr>
          <w:rFonts w:ascii="Times New Roman" w:hAnsi="Times New Roman"/>
          <w:color w:val="000000"/>
        </w:rPr>
        <w:t>下载比选文件。同时需在比</w:t>
      </w:r>
      <w:proofErr w:type="gramStart"/>
      <w:r>
        <w:rPr>
          <w:rFonts w:ascii="Times New Roman" w:hAnsi="Times New Roman"/>
          <w:color w:val="000000"/>
        </w:rPr>
        <w:t>选报名</w:t>
      </w:r>
      <w:proofErr w:type="gramEnd"/>
      <w:r>
        <w:rPr>
          <w:rFonts w:ascii="Times New Roman" w:hAnsi="Times New Roman"/>
          <w:color w:val="000000"/>
        </w:rPr>
        <w:t>截止时间前将参选人法定代表人身份证明书原件扫描件、法定代表人授权委托书原件扫描件、营业执照副本扫描件</w:t>
      </w:r>
      <w:r>
        <w:rPr>
          <w:rFonts w:ascii="Times New Roman" w:hAnsi="Times New Roman" w:hint="eastAsia"/>
          <w:color w:val="000000"/>
        </w:rPr>
        <w:t>，均</w:t>
      </w:r>
      <w:r>
        <w:rPr>
          <w:rFonts w:ascii="Times New Roman" w:hAnsi="Times New Roman"/>
          <w:color w:val="000000"/>
        </w:rPr>
        <w:t>加盖参选人公章发至邮箱</w:t>
      </w:r>
      <w:r>
        <w:rPr>
          <w:rFonts w:ascii="Times New Roman" w:hAnsi="Times New Roman"/>
          <w:color w:val="000000"/>
        </w:rPr>
        <w:t>hlwjgb@cqnews.net</w:t>
      </w:r>
      <w:r>
        <w:rPr>
          <w:rFonts w:ascii="Times New Roman" w:hAnsi="Times New Roman"/>
          <w:color w:val="000000"/>
        </w:rPr>
        <w:t>，方被视为报名成功。</w:t>
      </w:r>
    </w:p>
    <w:p w14:paraId="6704EBD1" w14:textId="77777777" w:rsidR="001C46A7" w:rsidRDefault="009C3A8B">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3.</w:t>
      </w:r>
      <w:r>
        <w:rPr>
          <w:rFonts w:ascii="Times New Roman" w:hAnsi="Times New Roman"/>
          <w:color w:val="000000"/>
        </w:rPr>
        <w:t>参选人在比</w:t>
      </w:r>
      <w:proofErr w:type="gramStart"/>
      <w:r>
        <w:rPr>
          <w:rFonts w:ascii="Times New Roman" w:hAnsi="Times New Roman"/>
          <w:color w:val="000000"/>
        </w:rPr>
        <w:t>选</w:t>
      </w:r>
      <w:r>
        <w:rPr>
          <w:rFonts w:ascii="Times New Roman" w:hAnsi="Times New Roman" w:hint="eastAsia"/>
          <w:color w:val="000000"/>
        </w:rPr>
        <w:t>报名期</w:t>
      </w:r>
      <w:proofErr w:type="gramEnd"/>
      <w:r>
        <w:rPr>
          <w:rFonts w:ascii="Times New Roman" w:hAnsi="Times New Roman"/>
          <w:color w:val="000000"/>
        </w:rPr>
        <w:t>内报名，其参选文件才被接收。</w:t>
      </w:r>
    </w:p>
    <w:p w14:paraId="42D79D92" w14:textId="77777777" w:rsidR="001C46A7" w:rsidRDefault="009C3A8B">
      <w:pPr>
        <w:keepNext/>
        <w:keepLines/>
        <w:adjustRightInd w:val="0"/>
        <w:snapToGrid w:val="0"/>
        <w:ind w:left="560" w:firstLineChars="0" w:firstLine="0"/>
        <w:jc w:val="left"/>
        <w:outlineLvl w:val="1"/>
        <w:rPr>
          <w:rFonts w:ascii="Times New Roman" w:eastAsia="方正黑体_GBK" w:hAnsi="Times New Roman"/>
          <w:color w:val="000000"/>
          <w:szCs w:val="28"/>
        </w:rPr>
      </w:pPr>
      <w:bookmarkStart w:id="26" w:name="_Toc4175"/>
      <w:bookmarkStart w:id="27" w:name="_Toc466546910"/>
      <w:bookmarkStart w:id="28" w:name="_Toc18645"/>
      <w:bookmarkStart w:id="29" w:name="_Toc19219"/>
      <w:bookmarkStart w:id="30" w:name="_Toc105081906"/>
      <w:bookmarkStart w:id="31" w:name="_Toc32118"/>
      <w:bookmarkStart w:id="32" w:name="_Toc4400"/>
      <w:bookmarkEnd w:id="9"/>
      <w:bookmarkEnd w:id="23"/>
      <w:bookmarkEnd w:id="24"/>
      <w:bookmarkEnd w:id="25"/>
      <w:r>
        <w:rPr>
          <w:rFonts w:ascii="Times New Roman" w:eastAsia="方正黑体_GBK" w:hAnsi="Times New Roman" w:hint="eastAsia"/>
          <w:color w:val="000000"/>
          <w:szCs w:val="28"/>
        </w:rPr>
        <w:t>六、</w:t>
      </w:r>
      <w:r>
        <w:rPr>
          <w:rFonts w:ascii="Times New Roman" w:eastAsia="方正黑体_GBK" w:hAnsi="Times New Roman"/>
          <w:color w:val="000000"/>
          <w:szCs w:val="28"/>
        </w:rPr>
        <w:t>文件递送截止时间及地点</w:t>
      </w:r>
    </w:p>
    <w:p w14:paraId="64C4D26A" w14:textId="73742ABB" w:rsidR="001C46A7" w:rsidRDefault="009C3A8B">
      <w:pPr>
        <w:ind w:firstLine="560"/>
        <w:rPr>
          <w:rFonts w:ascii="Times New Roman" w:hAnsi="Times New Roman"/>
          <w:color w:val="000000"/>
          <w:szCs w:val="28"/>
        </w:rPr>
      </w:pPr>
      <w:r>
        <w:rPr>
          <w:rFonts w:ascii="Times New Roman" w:hAnsi="Times New Roman" w:hint="eastAsia"/>
          <w:color w:val="000000"/>
          <w:szCs w:val="28"/>
        </w:rPr>
        <w:t>1</w:t>
      </w:r>
      <w:r>
        <w:rPr>
          <w:rFonts w:ascii="Times New Roman" w:hAnsi="Times New Roman"/>
          <w:color w:val="000000"/>
          <w:szCs w:val="28"/>
        </w:rPr>
        <w:t>.</w:t>
      </w:r>
      <w:r>
        <w:rPr>
          <w:rFonts w:ascii="Times New Roman" w:hAnsi="Times New Roman"/>
          <w:color w:val="000000"/>
          <w:szCs w:val="28"/>
        </w:rPr>
        <w:t>文件递送截止时间：</w:t>
      </w:r>
      <w:r>
        <w:rPr>
          <w:rFonts w:ascii="Times New Roman" w:hAnsi="Times New Roman"/>
          <w:color w:val="000000"/>
          <w:szCs w:val="28"/>
        </w:rPr>
        <w:t>202</w:t>
      </w:r>
      <w:r>
        <w:rPr>
          <w:rFonts w:ascii="Times New Roman" w:hAnsi="Times New Roman" w:hint="eastAsia"/>
          <w:color w:val="000000"/>
          <w:szCs w:val="28"/>
        </w:rPr>
        <w:t>6</w:t>
      </w:r>
      <w:r>
        <w:rPr>
          <w:rFonts w:ascii="Times New Roman" w:hAnsi="Times New Roman"/>
          <w:color w:val="000000"/>
          <w:szCs w:val="28"/>
        </w:rPr>
        <w:t>年</w:t>
      </w:r>
      <w:r w:rsidR="00CF7DB1">
        <w:rPr>
          <w:rFonts w:ascii="Times New Roman" w:hAnsi="Times New Roman"/>
          <w:color w:val="000000"/>
          <w:szCs w:val="28"/>
        </w:rPr>
        <w:t>3</w:t>
      </w:r>
      <w:r>
        <w:rPr>
          <w:rFonts w:ascii="Times New Roman" w:hAnsi="Times New Roman"/>
          <w:color w:val="000000"/>
          <w:szCs w:val="28"/>
        </w:rPr>
        <w:t>月</w:t>
      </w:r>
      <w:r w:rsidR="00CF7DB1">
        <w:rPr>
          <w:rFonts w:ascii="Times New Roman" w:hAnsi="Times New Roman"/>
          <w:color w:val="000000"/>
          <w:szCs w:val="28"/>
        </w:rPr>
        <w:t>31</w:t>
      </w:r>
      <w:r>
        <w:rPr>
          <w:rFonts w:ascii="Times New Roman" w:hAnsi="Times New Roman"/>
          <w:color w:val="000000"/>
          <w:szCs w:val="28"/>
        </w:rPr>
        <w:t>日</w:t>
      </w:r>
      <w:r w:rsidR="00CF7DB1">
        <w:rPr>
          <w:rFonts w:ascii="Times New Roman" w:hAnsi="Times New Roman"/>
          <w:color w:val="000000"/>
          <w:szCs w:val="28"/>
        </w:rPr>
        <w:t>14</w:t>
      </w:r>
      <w:r w:rsidR="00CF7DB1">
        <w:rPr>
          <w:rFonts w:ascii="Times New Roman" w:hAnsi="Times New Roman" w:hint="eastAsia"/>
          <w:color w:val="000000"/>
          <w:szCs w:val="28"/>
        </w:rPr>
        <w:t>:</w:t>
      </w:r>
      <w:r w:rsidR="00CF7DB1">
        <w:rPr>
          <w:rFonts w:ascii="Times New Roman" w:hAnsi="Times New Roman"/>
          <w:color w:val="000000"/>
          <w:szCs w:val="28"/>
        </w:rPr>
        <w:t>30</w:t>
      </w:r>
      <w:r>
        <w:rPr>
          <w:rFonts w:ascii="Times New Roman" w:hAnsi="Times New Roman"/>
          <w:color w:val="000000"/>
          <w:szCs w:val="28"/>
        </w:rPr>
        <w:t>时（北京时间）。</w:t>
      </w:r>
    </w:p>
    <w:p w14:paraId="6DC90752" w14:textId="77777777" w:rsidR="001C46A7" w:rsidRDefault="009C3A8B">
      <w:pPr>
        <w:tabs>
          <w:tab w:val="center" w:pos="4535"/>
        </w:tabs>
        <w:snapToGrid w:val="0"/>
        <w:ind w:firstLine="560"/>
        <w:rPr>
          <w:rFonts w:ascii="Times New Roman" w:hAnsi="Times New Roman"/>
          <w:color w:val="000000"/>
          <w:szCs w:val="28"/>
        </w:rPr>
      </w:pPr>
      <w:r>
        <w:rPr>
          <w:rFonts w:ascii="Times New Roman" w:hAnsi="Times New Roman" w:hint="eastAsia"/>
          <w:color w:val="000000"/>
          <w:szCs w:val="28"/>
        </w:rPr>
        <w:t>2.</w:t>
      </w:r>
      <w:r>
        <w:rPr>
          <w:rFonts w:ascii="Times New Roman" w:hAnsi="Times New Roman"/>
          <w:color w:val="000000"/>
          <w:szCs w:val="28"/>
        </w:rPr>
        <w:t>文件递送地点：</w:t>
      </w:r>
      <w:r>
        <w:rPr>
          <w:rFonts w:ascii="Times New Roman" w:hAnsi="Times New Roman" w:hint="eastAsia"/>
          <w:color w:val="000000"/>
          <w:szCs w:val="28"/>
        </w:rPr>
        <w:t>重庆市</w:t>
      </w:r>
      <w:proofErr w:type="gramStart"/>
      <w:r>
        <w:rPr>
          <w:rFonts w:ascii="Times New Roman" w:hAnsi="Times New Roman" w:hint="eastAsia"/>
          <w:color w:val="000000"/>
          <w:szCs w:val="28"/>
        </w:rPr>
        <w:t>两江新区</w:t>
      </w:r>
      <w:proofErr w:type="gramEnd"/>
      <w:r>
        <w:rPr>
          <w:rFonts w:ascii="Times New Roman" w:hAnsi="Times New Roman" w:hint="eastAsia"/>
          <w:color w:val="000000"/>
          <w:szCs w:val="28"/>
        </w:rPr>
        <w:t>金开大道西段</w:t>
      </w:r>
      <w:r>
        <w:rPr>
          <w:rFonts w:ascii="Times New Roman" w:hAnsi="Times New Roman" w:hint="eastAsia"/>
          <w:color w:val="000000"/>
          <w:szCs w:val="28"/>
        </w:rPr>
        <w:t>106</w:t>
      </w:r>
      <w:r>
        <w:rPr>
          <w:rFonts w:ascii="Times New Roman" w:hAnsi="Times New Roman" w:hint="eastAsia"/>
          <w:color w:val="000000"/>
          <w:szCs w:val="28"/>
        </w:rPr>
        <w:t>号互联网产业园</w:t>
      </w:r>
      <w:r>
        <w:rPr>
          <w:rFonts w:ascii="Times New Roman" w:hAnsi="Times New Roman" w:hint="eastAsia"/>
          <w:color w:val="000000"/>
          <w:szCs w:val="28"/>
        </w:rPr>
        <w:t>10</w:t>
      </w:r>
      <w:r>
        <w:rPr>
          <w:rFonts w:ascii="Times New Roman" w:hAnsi="Times New Roman" w:hint="eastAsia"/>
          <w:color w:val="000000"/>
          <w:szCs w:val="28"/>
        </w:rPr>
        <w:t>栋</w:t>
      </w:r>
      <w:r>
        <w:rPr>
          <w:rFonts w:ascii="Times New Roman" w:hAnsi="Times New Roman"/>
          <w:color w:val="000000"/>
          <w:szCs w:val="28"/>
        </w:rPr>
        <w:t>8</w:t>
      </w:r>
      <w:r>
        <w:rPr>
          <w:rFonts w:ascii="Times New Roman" w:hAnsi="Times New Roman" w:hint="eastAsia"/>
          <w:color w:val="000000"/>
          <w:szCs w:val="28"/>
        </w:rPr>
        <w:t>楼</w:t>
      </w:r>
      <w:r>
        <w:rPr>
          <w:rFonts w:ascii="Times New Roman" w:hAnsi="Times New Roman" w:hint="eastAsia"/>
          <w:color w:val="000000"/>
          <w:szCs w:val="28"/>
        </w:rPr>
        <w:t>8</w:t>
      </w:r>
      <w:r>
        <w:rPr>
          <w:rFonts w:ascii="Times New Roman" w:hAnsi="Times New Roman"/>
          <w:color w:val="000000"/>
          <w:szCs w:val="28"/>
        </w:rPr>
        <w:t>14</w:t>
      </w:r>
      <w:r>
        <w:rPr>
          <w:rFonts w:ascii="Times New Roman" w:hAnsi="Times New Roman" w:hint="eastAsia"/>
          <w:color w:val="000000"/>
          <w:szCs w:val="28"/>
        </w:rPr>
        <w:t>会议室。</w:t>
      </w:r>
    </w:p>
    <w:p w14:paraId="542AB452" w14:textId="065B7386" w:rsidR="001C46A7" w:rsidRDefault="009C3A8B">
      <w:pPr>
        <w:tabs>
          <w:tab w:val="left" w:pos="6930"/>
        </w:tabs>
        <w:adjustRightInd w:val="0"/>
        <w:snapToGrid w:val="0"/>
        <w:ind w:firstLine="560"/>
        <w:outlineLvl w:val="1"/>
        <w:rPr>
          <w:rFonts w:ascii="Times New Roman" w:hAnsi="Times New Roman"/>
          <w:color w:val="000000"/>
          <w:szCs w:val="28"/>
        </w:rPr>
      </w:pPr>
      <w:r>
        <w:rPr>
          <w:rFonts w:ascii="Times New Roman" w:hAnsi="Times New Roman" w:hint="eastAsia"/>
          <w:color w:val="000000"/>
          <w:szCs w:val="28"/>
        </w:rPr>
        <w:t>3</w:t>
      </w:r>
      <w:r>
        <w:rPr>
          <w:rFonts w:ascii="Times New Roman" w:hAnsi="Times New Roman"/>
          <w:color w:val="000000"/>
          <w:szCs w:val="28"/>
        </w:rPr>
        <w:t>.</w:t>
      </w:r>
      <w:r>
        <w:rPr>
          <w:rFonts w:ascii="Times New Roman" w:hAnsi="Times New Roman" w:hint="eastAsia"/>
          <w:color w:val="000000"/>
          <w:szCs w:val="28"/>
        </w:rPr>
        <w:t>比选</w:t>
      </w:r>
      <w:r>
        <w:rPr>
          <w:rFonts w:ascii="Times New Roman" w:hAnsi="Times New Roman"/>
          <w:color w:val="000000"/>
          <w:szCs w:val="28"/>
        </w:rPr>
        <w:t>时间</w:t>
      </w:r>
      <w:r w:rsidR="00CF7DB1">
        <w:rPr>
          <w:rFonts w:ascii="Times New Roman" w:hAnsi="Times New Roman" w:hint="eastAsia"/>
          <w:color w:val="000000"/>
          <w:szCs w:val="28"/>
        </w:rPr>
        <w:t>：</w:t>
      </w:r>
      <w:r w:rsidR="00CF7DB1">
        <w:rPr>
          <w:rFonts w:ascii="Times New Roman" w:hAnsi="Times New Roman"/>
          <w:color w:val="000000"/>
          <w:szCs w:val="28"/>
        </w:rPr>
        <w:t xml:space="preserve"> </w:t>
      </w:r>
      <w:r w:rsidR="00CF7DB1">
        <w:rPr>
          <w:rFonts w:ascii="Times New Roman" w:hAnsi="Times New Roman"/>
          <w:color w:val="000000"/>
          <w:szCs w:val="28"/>
        </w:rPr>
        <w:t>202</w:t>
      </w:r>
      <w:r w:rsidR="00CF7DB1">
        <w:rPr>
          <w:rFonts w:ascii="Times New Roman" w:hAnsi="Times New Roman" w:hint="eastAsia"/>
          <w:color w:val="000000"/>
          <w:szCs w:val="28"/>
        </w:rPr>
        <w:t>6</w:t>
      </w:r>
      <w:r w:rsidR="00CF7DB1">
        <w:rPr>
          <w:rFonts w:ascii="Times New Roman" w:hAnsi="Times New Roman"/>
          <w:color w:val="000000"/>
          <w:szCs w:val="28"/>
        </w:rPr>
        <w:t>年</w:t>
      </w:r>
      <w:r w:rsidR="00CF7DB1">
        <w:rPr>
          <w:rFonts w:ascii="Times New Roman" w:hAnsi="Times New Roman"/>
          <w:color w:val="000000"/>
          <w:szCs w:val="28"/>
        </w:rPr>
        <w:t>3</w:t>
      </w:r>
      <w:r w:rsidR="00CF7DB1">
        <w:rPr>
          <w:rFonts w:ascii="Times New Roman" w:hAnsi="Times New Roman"/>
          <w:color w:val="000000"/>
          <w:szCs w:val="28"/>
        </w:rPr>
        <w:t>月</w:t>
      </w:r>
      <w:r w:rsidR="00CF7DB1">
        <w:rPr>
          <w:rFonts w:ascii="Times New Roman" w:hAnsi="Times New Roman"/>
          <w:color w:val="000000"/>
          <w:szCs w:val="28"/>
        </w:rPr>
        <w:t>31</w:t>
      </w:r>
      <w:r w:rsidR="00CF7DB1">
        <w:rPr>
          <w:rFonts w:ascii="Times New Roman" w:hAnsi="Times New Roman"/>
          <w:color w:val="000000"/>
          <w:szCs w:val="28"/>
        </w:rPr>
        <w:t>日</w:t>
      </w:r>
      <w:r w:rsidR="00CF7DB1">
        <w:rPr>
          <w:rFonts w:ascii="Times New Roman" w:hAnsi="Times New Roman"/>
          <w:color w:val="000000"/>
          <w:szCs w:val="28"/>
        </w:rPr>
        <w:t>14</w:t>
      </w:r>
      <w:r w:rsidR="00CF7DB1">
        <w:rPr>
          <w:rFonts w:ascii="Times New Roman" w:hAnsi="Times New Roman" w:hint="eastAsia"/>
          <w:color w:val="000000"/>
          <w:szCs w:val="28"/>
        </w:rPr>
        <w:t>:</w:t>
      </w:r>
      <w:r w:rsidR="00CF7DB1">
        <w:rPr>
          <w:rFonts w:ascii="Times New Roman" w:hAnsi="Times New Roman"/>
          <w:color w:val="000000"/>
          <w:szCs w:val="28"/>
        </w:rPr>
        <w:t>30</w:t>
      </w:r>
      <w:r w:rsidR="00CF7DB1">
        <w:rPr>
          <w:rFonts w:ascii="Times New Roman" w:hAnsi="Times New Roman"/>
          <w:color w:val="000000"/>
          <w:szCs w:val="28"/>
        </w:rPr>
        <w:t>时</w:t>
      </w:r>
      <w:r>
        <w:rPr>
          <w:rFonts w:ascii="Times New Roman" w:hAnsi="Times New Roman"/>
          <w:color w:val="000000"/>
          <w:szCs w:val="28"/>
        </w:rPr>
        <w:t>（北京时间）。</w:t>
      </w:r>
    </w:p>
    <w:p w14:paraId="05549E69" w14:textId="77777777" w:rsidR="001C46A7" w:rsidRDefault="009C3A8B">
      <w:pPr>
        <w:tabs>
          <w:tab w:val="center" w:pos="4535"/>
        </w:tabs>
        <w:snapToGrid w:val="0"/>
        <w:ind w:firstLine="560"/>
        <w:rPr>
          <w:rFonts w:ascii="Times New Roman" w:hAnsi="Times New Roman"/>
          <w:color w:val="000000"/>
          <w:szCs w:val="28"/>
        </w:rPr>
      </w:pPr>
      <w:r>
        <w:rPr>
          <w:rFonts w:ascii="Times New Roman" w:hAnsi="Times New Roman" w:hint="eastAsia"/>
          <w:color w:val="000000"/>
          <w:szCs w:val="28"/>
        </w:rPr>
        <w:t>4</w:t>
      </w:r>
      <w:r>
        <w:rPr>
          <w:rFonts w:ascii="Times New Roman" w:hAnsi="Times New Roman"/>
          <w:color w:val="000000"/>
          <w:szCs w:val="28"/>
        </w:rPr>
        <w:t>.</w:t>
      </w:r>
      <w:r>
        <w:rPr>
          <w:rFonts w:ascii="Times New Roman" w:hAnsi="Times New Roman" w:hint="eastAsia"/>
          <w:color w:val="000000"/>
          <w:szCs w:val="28"/>
        </w:rPr>
        <w:t>比</w:t>
      </w:r>
      <w:r>
        <w:rPr>
          <w:rFonts w:ascii="Times New Roman" w:hAnsi="Times New Roman"/>
          <w:color w:val="000000"/>
          <w:szCs w:val="28"/>
        </w:rPr>
        <w:t>选地点：</w:t>
      </w:r>
      <w:r>
        <w:rPr>
          <w:rFonts w:ascii="Times New Roman" w:hAnsi="Times New Roman" w:hint="eastAsia"/>
          <w:color w:val="000000"/>
          <w:szCs w:val="28"/>
        </w:rPr>
        <w:t>重庆市</w:t>
      </w:r>
      <w:proofErr w:type="gramStart"/>
      <w:r>
        <w:rPr>
          <w:rFonts w:ascii="Times New Roman" w:hAnsi="Times New Roman" w:hint="eastAsia"/>
          <w:color w:val="000000"/>
          <w:szCs w:val="28"/>
        </w:rPr>
        <w:t>两江新区</w:t>
      </w:r>
      <w:proofErr w:type="gramEnd"/>
      <w:r>
        <w:rPr>
          <w:rFonts w:ascii="Times New Roman" w:hAnsi="Times New Roman" w:hint="eastAsia"/>
          <w:color w:val="000000"/>
          <w:szCs w:val="28"/>
        </w:rPr>
        <w:t>金开大道西段</w:t>
      </w:r>
      <w:r>
        <w:rPr>
          <w:rFonts w:ascii="Times New Roman" w:hAnsi="Times New Roman" w:hint="eastAsia"/>
          <w:color w:val="000000"/>
          <w:szCs w:val="28"/>
        </w:rPr>
        <w:t>106</w:t>
      </w:r>
      <w:r>
        <w:rPr>
          <w:rFonts w:ascii="Times New Roman" w:hAnsi="Times New Roman" w:hint="eastAsia"/>
          <w:color w:val="000000"/>
          <w:szCs w:val="28"/>
        </w:rPr>
        <w:t>号互联网产业园</w:t>
      </w:r>
      <w:r>
        <w:rPr>
          <w:rFonts w:ascii="Times New Roman" w:hAnsi="Times New Roman" w:hint="eastAsia"/>
          <w:color w:val="000000"/>
          <w:szCs w:val="28"/>
        </w:rPr>
        <w:t>10</w:t>
      </w:r>
      <w:r>
        <w:rPr>
          <w:rFonts w:ascii="Times New Roman" w:hAnsi="Times New Roman" w:hint="eastAsia"/>
          <w:color w:val="000000"/>
          <w:szCs w:val="28"/>
        </w:rPr>
        <w:t>栋</w:t>
      </w:r>
      <w:r>
        <w:rPr>
          <w:rFonts w:ascii="Times New Roman" w:hAnsi="Times New Roman"/>
          <w:color w:val="000000"/>
          <w:szCs w:val="28"/>
        </w:rPr>
        <w:t>8</w:t>
      </w:r>
      <w:r>
        <w:rPr>
          <w:rFonts w:ascii="Times New Roman" w:hAnsi="Times New Roman" w:hint="eastAsia"/>
          <w:color w:val="000000"/>
          <w:szCs w:val="28"/>
        </w:rPr>
        <w:t>楼</w:t>
      </w:r>
      <w:r>
        <w:rPr>
          <w:rFonts w:ascii="Times New Roman" w:hAnsi="Times New Roman" w:hint="eastAsia"/>
          <w:color w:val="000000"/>
          <w:szCs w:val="28"/>
        </w:rPr>
        <w:t>8</w:t>
      </w:r>
      <w:r>
        <w:rPr>
          <w:rFonts w:ascii="Times New Roman" w:hAnsi="Times New Roman"/>
          <w:color w:val="000000"/>
          <w:szCs w:val="28"/>
        </w:rPr>
        <w:t>14</w:t>
      </w:r>
      <w:r>
        <w:rPr>
          <w:rFonts w:ascii="Times New Roman" w:hAnsi="Times New Roman" w:hint="eastAsia"/>
          <w:color w:val="000000"/>
          <w:szCs w:val="28"/>
        </w:rPr>
        <w:t>会议室</w:t>
      </w:r>
      <w:r>
        <w:rPr>
          <w:rFonts w:ascii="Times New Roman" w:hAnsi="Times New Roman"/>
          <w:color w:val="000000"/>
          <w:szCs w:val="28"/>
        </w:rPr>
        <w:t>。</w:t>
      </w:r>
    </w:p>
    <w:p w14:paraId="1A4DD5D9" w14:textId="77777777" w:rsidR="001C46A7" w:rsidRDefault="009C3A8B">
      <w:pPr>
        <w:keepNext/>
        <w:keepLines/>
        <w:adjustRightInd w:val="0"/>
        <w:snapToGrid w:val="0"/>
        <w:ind w:firstLine="560"/>
        <w:jc w:val="left"/>
        <w:outlineLvl w:val="1"/>
        <w:rPr>
          <w:rFonts w:ascii="Times New Roman" w:eastAsia="方正黑体_GBK" w:hAnsi="Times New Roman"/>
          <w:color w:val="000000"/>
          <w:szCs w:val="20"/>
        </w:rPr>
      </w:pPr>
      <w:bookmarkStart w:id="33" w:name="_Toc26846"/>
      <w:bookmarkStart w:id="34" w:name="_Toc67494197"/>
      <w:bookmarkStart w:id="35" w:name="_Toc105081903"/>
      <w:r>
        <w:rPr>
          <w:rFonts w:ascii="Times New Roman" w:eastAsia="方正黑体_GBK" w:hAnsi="Times New Roman" w:hint="eastAsia"/>
          <w:color w:val="000000"/>
          <w:szCs w:val="20"/>
        </w:rPr>
        <w:lastRenderedPageBreak/>
        <w:t>七、</w:t>
      </w:r>
      <w:r>
        <w:rPr>
          <w:rFonts w:ascii="Times New Roman" w:eastAsia="方正黑体_GBK" w:hAnsi="Times New Roman"/>
          <w:color w:val="000000"/>
          <w:szCs w:val="20"/>
        </w:rPr>
        <w:t>比选有关规定</w:t>
      </w:r>
      <w:bookmarkEnd w:id="33"/>
      <w:bookmarkEnd w:id="34"/>
      <w:bookmarkEnd w:id="35"/>
    </w:p>
    <w:p w14:paraId="3711A60C" w14:textId="77777777" w:rsidR="001C46A7" w:rsidRDefault="009C3A8B">
      <w:pPr>
        <w:ind w:firstLine="560"/>
        <w:rPr>
          <w:rFonts w:ascii="Times New Roman" w:hAnsi="Times New Roman"/>
          <w:color w:val="000000"/>
        </w:rPr>
      </w:pPr>
      <w:r>
        <w:rPr>
          <w:rFonts w:ascii="Times New Roman" w:hAnsi="Times New Roman"/>
          <w:color w:val="000000"/>
        </w:rPr>
        <w:t>（一）本项目在比选截止时间前发布的比选文件及更正文件（如果有）一律通过电子邮件形式发放，请各参选人注意下载；无论参选人下载与否，均视同参选人已知晓本项目比选文件、更正文件（如果有）的内容。</w:t>
      </w:r>
    </w:p>
    <w:p w14:paraId="3B1BE763" w14:textId="77777777" w:rsidR="001C46A7" w:rsidRDefault="009C3A8B">
      <w:pPr>
        <w:ind w:firstLine="560"/>
        <w:rPr>
          <w:rFonts w:ascii="Times New Roman" w:hAnsi="Times New Roman"/>
          <w:color w:val="000000"/>
        </w:rPr>
      </w:pPr>
      <w:r>
        <w:rPr>
          <w:rFonts w:ascii="Times New Roman" w:hAnsi="Times New Roman"/>
          <w:color w:val="000000"/>
        </w:rPr>
        <w:t>（</w:t>
      </w:r>
      <w:r>
        <w:rPr>
          <w:rFonts w:ascii="Times New Roman" w:hAnsi="Times New Roman" w:hint="eastAsia"/>
          <w:color w:val="000000"/>
        </w:rPr>
        <w:t>二</w:t>
      </w:r>
      <w:r>
        <w:rPr>
          <w:rFonts w:ascii="Times New Roman" w:hAnsi="Times New Roman"/>
          <w:color w:val="000000"/>
        </w:rPr>
        <w:t>）超过比选截止时间递交的参选文件，恕不接收。</w:t>
      </w:r>
    </w:p>
    <w:p w14:paraId="38889051" w14:textId="77777777" w:rsidR="001C46A7" w:rsidRDefault="009C3A8B">
      <w:pPr>
        <w:ind w:firstLine="560"/>
        <w:rPr>
          <w:rFonts w:ascii="Times New Roman" w:hAnsi="Times New Roman"/>
          <w:color w:val="000000"/>
        </w:rPr>
      </w:pPr>
      <w:r>
        <w:rPr>
          <w:rFonts w:ascii="Times New Roman" w:hAnsi="Times New Roman"/>
          <w:color w:val="000000"/>
        </w:rPr>
        <w:t>（</w:t>
      </w:r>
      <w:r>
        <w:rPr>
          <w:rFonts w:ascii="Times New Roman" w:hAnsi="Times New Roman" w:hint="eastAsia"/>
          <w:color w:val="000000"/>
        </w:rPr>
        <w:t>三</w:t>
      </w:r>
      <w:r>
        <w:rPr>
          <w:rFonts w:ascii="Times New Roman" w:hAnsi="Times New Roman"/>
          <w:color w:val="000000"/>
        </w:rPr>
        <w:t>）比选费用：无论比选结果如何</w:t>
      </w:r>
      <w:r>
        <w:rPr>
          <w:rFonts w:ascii="Times New Roman" w:hAnsi="Times New Roman"/>
          <w:color w:val="000000"/>
        </w:rPr>
        <w:t>，参选人参与本项目比选的所有费用均应由参选人自行承担。</w:t>
      </w:r>
    </w:p>
    <w:p w14:paraId="6A15349C" w14:textId="77777777" w:rsidR="001C46A7" w:rsidRDefault="009C3A8B">
      <w:pPr>
        <w:keepNext/>
        <w:keepLines/>
        <w:adjustRightInd w:val="0"/>
        <w:snapToGrid w:val="0"/>
        <w:ind w:firstLine="560"/>
        <w:jc w:val="left"/>
        <w:outlineLvl w:val="1"/>
        <w:rPr>
          <w:rFonts w:ascii="Times New Roman" w:eastAsia="方正黑体_GBK" w:hAnsi="Times New Roman"/>
          <w:color w:val="000000"/>
          <w:szCs w:val="20"/>
        </w:rPr>
      </w:pPr>
      <w:bookmarkStart w:id="36" w:name="_Toc50574138"/>
      <w:r>
        <w:rPr>
          <w:rFonts w:ascii="Times New Roman" w:eastAsia="方正黑体_GBK" w:hAnsi="Times New Roman" w:hint="eastAsia"/>
          <w:color w:val="000000"/>
          <w:szCs w:val="20"/>
        </w:rPr>
        <w:t>八、</w:t>
      </w:r>
      <w:r>
        <w:rPr>
          <w:rFonts w:ascii="Times New Roman" w:eastAsia="方正黑体_GBK" w:hAnsi="Times New Roman"/>
          <w:color w:val="000000"/>
          <w:szCs w:val="20"/>
        </w:rPr>
        <w:t>发布公告媒介</w:t>
      </w:r>
      <w:bookmarkEnd w:id="36"/>
    </w:p>
    <w:p w14:paraId="4A9045EC" w14:textId="77777777" w:rsidR="001C46A7" w:rsidRDefault="009C3A8B">
      <w:pPr>
        <w:ind w:firstLine="560"/>
        <w:rPr>
          <w:rFonts w:ascii="Times New Roman" w:hAnsi="Times New Roman"/>
          <w:color w:val="000000"/>
        </w:rPr>
      </w:pPr>
      <w:r>
        <w:rPr>
          <w:rFonts w:ascii="Times New Roman" w:hAnsi="Times New Roman"/>
          <w:color w:val="000000"/>
        </w:rPr>
        <w:t>本次比选公告在重庆华龙网（</w:t>
      </w:r>
      <w:r>
        <w:rPr>
          <w:rFonts w:ascii="Times New Roman" w:hAnsi="Times New Roman"/>
          <w:color w:val="000000"/>
        </w:rPr>
        <w:t>http://www.cqnews.net</w:t>
      </w:r>
      <w:r>
        <w:rPr>
          <w:rFonts w:ascii="Times New Roman" w:hAnsi="Times New Roman"/>
          <w:color w:val="000000"/>
        </w:rPr>
        <w:t>）首页</w:t>
      </w:r>
      <w:r>
        <w:rPr>
          <w:rFonts w:ascii="Times New Roman" w:hAnsi="Times New Roman"/>
          <w:color w:val="000000"/>
          <w:szCs w:val="28"/>
        </w:rPr>
        <w:t>、</w:t>
      </w:r>
      <w:r>
        <w:rPr>
          <w:rFonts w:ascii="Times New Roman" w:hAnsi="Times New Roman" w:hint="eastAsia"/>
          <w:sz w:val="32"/>
          <w:szCs w:val="32"/>
        </w:rPr>
        <w:t>阳光重庆（</w:t>
      </w:r>
      <w:r>
        <w:rPr>
          <w:rFonts w:ascii="Times New Roman" w:hAnsi="Times New Roman" w:hint="eastAsia"/>
          <w:sz w:val="32"/>
          <w:szCs w:val="32"/>
        </w:rPr>
        <w:t>www.ygcq.com.cn</w:t>
      </w:r>
      <w:r>
        <w:rPr>
          <w:rFonts w:ascii="Times New Roman" w:hAnsi="Times New Roman" w:hint="eastAsia"/>
          <w:sz w:val="32"/>
          <w:szCs w:val="32"/>
        </w:rPr>
        <w:t>）网站、</w:t>
      </w:r>
      <w:r>
        <w:rPr>
          <w:rFonts w:ascii="Times New Roman" w:hAnsi="Times New Roman"/>
          <w:color w:val="000000"/>
          <w:szCs w:val="28"/>
        </w:rPr>
        <w:t>第</w:t>
      </w:r>
      <w:r>
        <w:rPr>
          <w:rFonts w:ascii="Times New Roman" w:hAnsi="Times New Roman"/>
          <w:color w:val="000000"/>
          <w:szCs w:val="28"/>
        </w:rPr>
        <w:t>1</w:t>
      </w:r>
      <w:r>
        <w:rPr>
          <w:rFonts w:ascii="Times New Roman" w:hAnsi="Times New Roman"/>
          <w:color w:val="000000"/>
          <w:szCs w:val="28"/>
        </w:rPr>
        <w:t>眼</w:t>
      </w:r>
      <w:r>
        <w:rPr>
          <w:rFonts w:ascii="Times New Roman" w:hAnsi="Times New Roman"/>
          <w:color w:val="000000"/>
          <w:szCs w:val="28"/>
        </w:rPr>
        <w:t>app</w:t>
      </w:r>
      <w:r>
        <w:rPr>
          <w:rFonts w:ascii="Times New Roman" w:hAnsi="Times New Roman"/>
          <w:color w:val="000000"/>
        </w:rPr>
        <w:t>发布。</w:t>
      </w:r>
    </w:p>
    <w:p w14:paraId="1BD7553D" w14:textId="77777777" w:rsidR="001C46A7" w:rsidRDefault="009C3A8B">
      <w:pPr>
        <w:keepNext/>
        <w:keepLines/>
        <w:adjustRightInd w:val="0"/>
        <w:snapToGrid w:val="0"/>
        <w:ind w:firstLine="560"/>
        <w:jc w:val="left"/>
        <w:outlineLvl w:val="1"/>
        <w:rPr>
          <w:rFonts w:ascii="Times New Roman" w:eastAsia="方正黑体_GBK" w:hAnsi="Times New Roman"/>
          <w:color w:val="000000"/>
          <w:szCs w:val="20"/>
        </w:rPr>
      </w:pPr>
      <w:r>
        <w:rPr>
          <w:rFonts w:ascii="Times New Roman" w:eastAsia="方正黑体_GBK" w:hAnsi="Times New Roman" w:hint="eastAsia"/>
          <w:color w:val="000000"/>
          <w:szCs w:val="20"/>
        </w:rPr>
        <w:t>九、</w:t>
      </w:r>
      <w:r>
        <w:rPr>
          <w:rFonts w:ascii="Times New Roman" w:eastAsia="方正黑体_GBK" w:hAnsi="Times New Roman"/>
          <w:color w:val="000000"/>
          <w:szCs w:val="20"/>
        </w:rPr>
        <w:t>联系方式</w:t>
      </w:r>
    </w:p>
    <w:p w14:paraId="2EEDCB38" w14:textId="77777777" w:rsidR="001C46A7" w:rsidRDefault="009C3A8B">
      <w:pPr>
        <w:ind w:firstLine="560"/>
        <w:rPr>
          <w:rFonts w:ascii="Times New Roman" w:hAnsi="Times New Roman"/>
          <w:color w:val="000000"/>
        </w:rPr>
      </w:pPr>
      <w:r>
        <w:rPr>
          <w:rFonts w:ascii="Times New Roman" w:hAnsi="Times New Roman"/>
          <w:color w:val="000000"/>
        </w:rPr>
        <w:t>采购人：重庆华龙网集团股份有限公司</w:t>
      </w:r>
    </w:p>
    <w:p w14:paraId="7399F6D0" w14:textId="77777777" w:rsidR="001C46A7" w:rsidRDefault="009C3A8B">
      <w:pPr>
        <w:ind w:firstLine="560"/>
        <w:rPr>
          <w:rFonts w:ascii="Times New Roman" w:hAnsi="Times New Roman"/>
          <w:color w:val="auto"/>
        </w:rPr>
      </w:pPr>
      <w:r>
        <w:rPr>
          <w:rFonts w:ascii="Times New Roman" w:hAnsi="Times New Roman"/>
          <w:color w:val="000000"/>
        </w:rPr>
        <w:t>联系人及电话：</w:t>
      </w:r>
      <w:r>
        <w:rPr>
          <w:rFonts w:ascii="Times New Roman" w:hAnsi="Times New Roman" w:hint="eastAsia"/>
          <w:color w:val="auto"/>
        </w:rPr>
        <w:t>余老师</w:t>
      </w:r>
      <w:r>
        <w:rPr>
          <w:rFonts w:ascii="Times New Roman" w:hAnsi="Times New Roman"/>
          <w:color w:val="auto"/>
        </w:rPr>
        <w:t>（</w:t>
      </w:r>
      <w:r>
        <w:rPr>
          <w:rFonts w:ascii="Times New Roman" w:hAnsi="Times New Roman"/>
          <w:color w:val="auto"/>
        </w:rPr>
        <w:t>18680705826</w:t>
      </w:r>
      <w:r>
        <w:rPr>
          <w:rFonts w:ascii="Times New Roman" w:hAnsi="Times New Roman"/>
          <w:color w:val="auto"/>
        </w:rPr>
        <w:t>）杨</w:t>
      </w:r>
      <w:r>
        <w:rPr>
          <w:rFonts w:ascii="Times New Roman" w:hAnsi="Times New Roman" w:hint="eastAsia"/>
          <w:color w:val="auto"/>
        </w:rPr>
        <w:t>老师</w:t>
      </w:r>
      <w:r>
        <w:rPr>
          <w:rFonts w:ascii="Times New Roman" w:hAnsi="Times New Roman"/>
          <w:color w:val="auto"/>
        </w:rPr>
        <w:t>（</w:t>
      </w:r>
      <w:r>
        <w:rPr>
          <w:rFonts w:ascii="Times New Roman" w:hAnsi="Times New Roman"/>
          <w:color w:val="auto"/>
        </w:rPr>
        <w:t>13527497052</w:t>
      </w:r>
      <w:r>
        <w:rPr>
          <w:rFonts w:ascii="Times New Roman" w:hAnsi="Times New Roman"/>
          <w:color w:val="auto"/>
        </w:rPr>
        <w:t>）</w:t>
      </w:r>
    </w:p>
    <w:p w14:paraId="749E70BC" w14:textId="77777777" w:rsidR="001C46A7" w:rsidRDefault="009C3A8B">
      <w:pPr>
        <w:ind w:firstLine="560"/>
        <w:rPr>
          <w:rFonts w:ascii="Times New Roman" w:hAnsi="Times New Roman"/>
          <w:color w:val="000000"/>
          <w:spacing w:val="-6"/>
        </w:rPr>
      </w:pPr>
      <w:r>
        <w:rPr>
          <w:rFonts w:ascii="Times New Roman" w:hAnsi="Times New Roman"/>
          <w:color w:val="000000"/>
        </w:rPr>
        <w:t>地</w:t>
      </w:r>
      <w:r>
        <w:rPr>
          <w:rFonts w:ascii="Times New Roman" w:hAnsi="Times New Roman"/>
          <w:color w:val="000000"/>
        </w:rPr>
        <w:t xml:space="preserve">  </w:t>
      </w:r>
      <w:r>
        <w:rPr>
          <w:rFonts w:ascii="Times New Roman" w:hAnsi="Times New Roman"/>
          <w:color w:val="000000"/>
        </w:rPr>
        <w:t>址：</w:t>
      </w:r>
      <w:r>
        <w:rPr>
          <w:rFonts w:ascii="Times New Roman" w:hAnsi="Times New Roman" w:hint="eastAsia"/>
          <w:color w:val="000000"/>
          <w:spacing w:val="-6"/>
        </w:rPr>
        <w:t>重庆市</w:t>
      </w:r>
      <w:proofErr w:type="gramStart"/>
      <w:r>
        <w:rPr>
          <w:rFonts w:ascii="Times New Roman" w:hAnsi="Times New Roman" w:hint="eastAsia"/>
          <w:color w:val="000000"/>
          <w:spacing w:val="-6"/>
        </w:rPr>
        <w:t>两江新区</w:t>
      </w:r>
      <w:proofErr w:type="gramEnd"/>
      <w:r>
        <w:rPr>
          <w:rFonts w:ascii="Times New Roman" w:hAnsi="Times New Roman" w:hint="eastAsia"/>
          <w:color w:val="000000"/>
          <w:spacing w:val="-6"/>
        </w:rPr>
        <w:t>金开大道西段</w:t>
      </w:r>
      <w:r>
        <w:rPr>
          <w:rFonts w:ascii="Times New Roman" w:hAnsi="Times New Roman"/>
          <w:color w:val="000000"/>
          <w:spacing w:val="-6"/>
        </w:rPr>
        <w:t>106</w:t>
      </w:r>
      <w:r>
        <w:rPr>
          <w:rFonts w:ascii="Times New Roman" w:hAnsi="Times New Roman" w:hint="eastAsia"/>
          <w:color w:val="000000"/>
          <w:spacing w:val="-6"/>
        </w:rPr>
        <w:t>号</w:t>
      </w:r>
      <w:r>
        <w:rPr>
          <w:rFonts w:ascii="Times New Roman" w:hAnsi="Times New Roman"/>
          <w:color w:val="000000"/>
          <w:spacing w:val="-6"/>
        </w:rPr>
        <w:t>10</w:t>
      </w:r>
      <w:r>
        <w:rPr>
          <w:rFonts w:ascii="Times New Roman" w:hAnsi="Times New Roman" w:hint="eastAsia"/>
          <w:color w:val="000000"/>
          <w:spacing w:val="-6"/>
        </w:rPr>
        <w:t>幢移动新媒体产业大厦</w:t>
      </w:r>
    </w:p>
    <w:p w14:paraId="7D57E124" w14:textId="77777777" w:rsidR="001C46A7" w:rsidRDefault="009C3A8B">
      <w:pPr>
        <w:ind w:firstLine="560"/>
        <w:rPr>
          <w:rFonts w:ascii="Times New Roman" w:hAnsi="Times New Roman"/>
          <w:color w:val="000000"/>
        </w:rPr>
      </w:pPr>
      <w:bookmarkStart w:id="37" w:name="_Toc49326495"/>
      <w:r>
        <w:rPr>
          <w:rFonts w:ascii="Times New Roman" w:hAnsi="Times New Roman"/>
          <w:color w:val="000000"/>
        </w:rPr>
        <w:t>本项目不举行答疑会，项目需求具体详情可向采购人了解</w:t>
      </w:r>
      <w:r>
        <w:rPr>
          <w:rFonts w:ascii="Times New Roman" w:hAnsi="Times New Roman"/>
          <w:b/>
          <w:color w:val="000000"/>
        </w:rPr>
        <w:t>。</w:t>
      </w:r>
      <w:bookmarkEnd w:id="8"/>
      <w:bookmarkEnd w:id="37"/>
    </w:p>
    <w:p w14:paraId="2F65243B" w14:textId="77777777" w:rsidR="001C46A7" w:rsidRDefault="001C46A7">
      <w:pPr>
        <w:ind w:firstLine="560"/>
        <w:rPr>
          <w:rFonts w:ascii="Times New Roman" w:eastAsia="仿宋" w:hAnsi="Times New Roman"/>
          <w:color w:val="auto"/>
        </w:rPr>
      </w:pPr>
    </w:p>
    <w:p w14:paraId="562BB28A" w14:textId="77777777" w:rsidR="001C46A7" w:rsidRDefault="001C46A7">
      <w:pPr>
        <w:pStyle w:val="a8"/>
        <w:ind w:firstLineChars="0" w:firstLine="0"/>
        <w:rPr>
          <w:rFonts w:ascii="Times New Roman" w:hAnsi="Times New Roman"/>
          <w:color w:val="auto"/>
        </w:rPr>
      </w:pPr>
    </w:p>
    <w:p w14:paraId="656D406E" w14:textId="77777777" w:rsidR="001C46A7" w:rsidRDefault="001C46A7">
      <w:pPr>
        <w:pStyle w:val="a8"/>
        <w:ind w:firstLineChars="0" w:firstLine="0"/>
        <w:rPr>
          <w:rFonts w:ascii="Times New Roman" w:hAnsi="Times New Roman"/>
          <w:color w:val="auto"/>
        </w:rPr>
      </w:pPr>
    </w:p>
    <w:p w14:paraId="2B4DB62C" w14:textId="77777777" w:rsidR="001C46A7" w:rsidRDefault="001C46A7">
      <w:pPr>
        <w:pStyle w:val="a8"/>
        <w:ind w:firstLineChars="0" w:firstLine="0"/>
        <w:rPr>
          <w:rFonts w:ascii="Times New Roman" w:hAnsi="Times New Roman"/>
          <w:color w:val="auto"/>
        </w:rPr>
      </w:pPr>
    </w:p>
    <w:p w14:paraId="5F527346" w14:textId="77777777" w:rsidR="001C46A7" w:rsidRDefault="001C46A7">
      <w:pPr>
        <w:pStyle w:val="a8"/>
        <w:ind w:firstLineChars="0" w:firstLine="0"/>
        <w:rPr>
          <w:rFonts w:ascii="Times New Roman" w:hAnsi="Times New Roman"/>
          <w:color w:val="auto"/>
        </w:rPr>
      </w:pPr>
    </w:p>
    <w:p w14:paraId="791D3498" w14:textId="77777777" w:rsidR="001C46A7" w:rsidRDefault="009C3A8B">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38" w:name="_Toc194572016"/>
      <w:r>
        <w:rPr>
          <w:rFonts w:ascii="Times New Roman" w:eastAsia="方正小标宋_GBK" w:hAnsi="Times New Roman" w:cs="Times New Roman"/>
          <w:b/>
          <w:bCs/>
          <w:color w:val="auto"/>
          <w:kern w:val="44"/>
          <w:sz w:val="32"/>
          <w:szCs w:val="44"/>
        </w:rPr>
        <w:lastRenderedPageBreak/>
        <w:t>第二篇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项目技术</w:t>
      </w:r>
      <w:r>
        <w:rPr>
          <w:rFonts w:ascii="Times New Roman" w:eastAsia="方正小标宋_GBK" w:hAnsi="Times New Roman" w:cs="Times New Roman"/>
          <w:b/>
          <w:bCs/>
          <w:color w:val="auto"/>
          <w:kern w:val="44"/>
          <w:sz w:val="32"/>
          <w:szCs w:val="44"/>
        </w:rPr>
        <w:t>/</w:t>
      </w:r>
      <w:r>
        <w:rPr>
          <w:rFonts w:ascii="Times New Roman" w:eastAsia="方正小标宋_GBK" w:hAnsi="Times New Roman" w:cs="Times New Roman"/>
          <w:b/>
          <w:bCs/>
          <w:color w:val="auto"/>
          <w:kern w:val="44"/>
          <w:sz w:val="32"/>
          <w:szCs w:val="44"/>
        </w:rPr>
        <w:t>服务需求</w:t>
      </w:r>
      <w:bookmarkEnd w:id="38"/>
    </w:p>
    <w:p w14:paraId="7077A832"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8"/>
        </w:rPr>
      </w:pPr>
      <w:bookmarkStart w:id="39" w:name="_Toc105081907"/>
      <w:bookmarkStart w:id="40" w:name="_Toc13093"/>
      <w:bookmarkStart w:id="41" w:name="_Toc344475116"/>
      <w:bookmarkStart w:id="42" w:name="OLE_LINK3"/>
      <w:bookmarkStart w:id="43" w:name="_Toc466546911"/>
      <w:bookmarkStart w:id="44" w:name="_Toc7512"/>
      <w:bookmarkStart w:id="45" w:name="_Toc8657"/>
      <w:bookmarkStart w:id="46" w:name="_Toc19141"/>
      <w:bookmarkStart w:id="47" w:name="_Toc313536013"/>
      <w:bookmarkEnd w:id="26"/>
      <w:bookmarkEnd w:id="27"/>
      <w:bookmarkEnd w:id="28"/>
      <w:bookmarkEnd w:id="29"/>
      <w:bookmarkEnd w:id="30"/>
      <w:bookmarkEnd w:id="31"/>
      <w:r>
        <w:rPr>
          <w:rFonts w:ascii="Times New Roman" w:eastAsia="方正黑体_GBK" w:hAnsi="Times New Roman" w:cs="Times New Roman"/>
          <w:color w:val="auto"/>
          <w:sz w:val="28"/>
          <w:szCs w:val="28"/>
        </w:rPr>
        <w:t>一、服务范围</w:t>
      </w:r>
    </w:p>
    <w:p w14:paraId="397C8578" w14:textId="77777777" w:rsidR="001C46A7" w:rsidRDefault="009C3A8B">
      <w:pPr>
        <w:ind w:firstLine="560"/>
        <w:rPr>
          <w:rFonts w:ascii="Times New Roman"/>
        </w:rPr>
      </w:pPr>
      <w:r>
        <w:rPr>
          <w:rFonts w:ascii="Times New Roman" w:hint="eastAsia"/>
        </w:rPr>
        <w:t>根据等级保护</w:t>
      </w:r>
      <w:r>
        <w:rPr>
          <w:rFonts w:ascii="Times New Roman" w:hint="eastAsia"/>
        </w:rPr>
        <w:t>2.0</w:t>
      </w:r>
      <w:r>
        <w:rPr>
          <w:rFonts w:ascii="Times New Roman" w:hint="eastAsia"/>
        </w:rPr>
        <w:t>安全框架下“一个中心三重防护”的理念，以公安部信息安全等级保护三级为标准进行平台安全体系建设，为云平台环境及云上业务应用系统提供完整的一站式安全方案，覆盖云安全管理平台，</w:t>
      </w:r>
      <w:proofErr w:type="gramStart"/>
      <w:r>
        <w:rPr>
          <w:rFonts w:ascii="Times New Roman" w:hint="eastAsia"/>
        </w:rPr>
        <w:t>云安全</w:t>
      </w:r>
      <w:proofErr w:type="gramEnd"/>
      <w:r>
        <w:rPr>
          <w:rFonts w:ascii="Times New Roman" w:hint="eastAsia"/>
        </w:rPr>
        <w:t>能力（访问控制、入侵防御、恶意代码防范、运维审计、终端安全管理、虚拟机微隔离等），通过建设统一的安全资源池，为用户提供一个安全可视、可控、安全资源自动化部署、弹性扩展、平台开放的一体化安全资源方案，全方位构建事前预防、事中响应、事后审计的安全保障体系；建设安全态势感知平台，结合安全日志、威胁情报进行关联分析，实现网络</w:t>
      </w:r>
      <w:r>
        <w:rPr>
          <w:rFonts w:ascii="Times New Roman" w:hint="eastAsia"/>
        </w:rPr>
        <w:t>安全通报预警、分析</w:t>
      </w:r>
      <w:proofErr w:type="gramStart"/>
      <w:r>
        <w:rPr>
          <w:rFonts w:ascii="Times New Roman" w:hint="eastAsia"/>
        </w:rPr>
        <w:t>研</w:t>
      </w:r>
      <w:proofErr w:type="gramEnd"/>
      <w:r>
        <w:rPr>
          <w:rFonts w:ascii="Times New Roman" w:hint="eastAsia"/>
        </w:rPr>
        <w:t>判、攻击溯源、事件应急。</w:t>
      </w:r>
    </w:p>
    <w:p w14:paraId="79191772" w14:textId="77777777" w:rsidR="001C46A7" w:rsidRDefault="009C3A8B">
      <w:pPr>
        <w:ind w:firstLine="560"/>
      </w:pPr>
      <w:r>
        <w:rPr>
          <w:rFonts w:ascii="Times New Roman" w:hint="eastAsia"/>
        </w:rPr>
        <w:t>为本项目安全服务提供的安全防护软硬件设备清单如下：</w:t>
      </w:r>
    </w:p>
    <w:tbl>
      <w:tblPr>
        <w:tblW w:w="4996" w:type="pct"/>
        <w:tblLook w:val="04A0" w:firstRow="1" w:lastRow="0" w:firstColumn="1" w:lastColumn="0" w:noHBand="0" w:noVBand="1"/>
      </w:tblPr>
      <w:tblGrid>
        <w:gridCol w:w="914"/>
        <w:gridCol w:w="5998"/>
        <w:gridCol w:w="973"/>
        <w:gridCol w:w="1158"/>
      </w:tblGrid>
      <w:tr w:rsidR="001C46A7" w14:paraId="370468E2" w14:textId="77777777">
        <w:trPr>
          <w:trHeight w:val="375"/>
        </w:trPr>
        <w:tc>
          <w:tcPr>
            <w:tcW w:w="50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2A55BDC"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序号</w:t>
            </w:r>
          </w:p>
        </w:tc>
        <w:tc>
          <w:tcPr>
            <w:tcW w:w="3315" w:type="pct"/>
            <w:tcBorders>
              <w:top w:val="single" w:sz="8" w:space="0" w:color="000000"/>
              <w:left w:val="nil"/>
              <w:bottom w:val="single" w:sz="8" w:space="0" w:color="000000"/>
              <w:right w:val="single" w:sz="8" w:space="0" w:color="000000"/>
            </w:tcBorders>
            <w:shd w:val="clear" w:color="auto" w:fill="auto"/>
            <w:vAlign w:val="center"/>
          </w:tcPr>
          <w:p w14:paraId="2CC1F30B"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名称</w:t>
            </w:r>
          </w:p>
        </w:tc>
        <w:tc>
          <w:tcPr>
            <w:tcW w:w="538" w:type="pct"/>
            <w:tcBorders>
              <w:top w:val="single" w:sz="8" w:space="0" w:color="000000"/>
              <w:left w:val="nil"/>
              <w:bottom w:val="single" w:sz="8" w:space="0" w:color="000000"/>
              <w:right w:val="single" w:sz="8" w:space="0" w:color="000000"/>
            </w:tcBorders>
            <w:shd w:val="clear" w:color="auto" w:fill="auto"/>
            <w:vAlign w:val="center"/>
          </w:tcPr>
          <w:p w14:paraId="2795CAF5"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数量</w:t>
            </w:r>
          </w:p>
        </w:tc>
        <w:tc>
          <w:tcPr>
            <w:tcW w:w="640" w:type="pct"/>
            <w:tcBorders>
              <w:top w:val="single" w:sz="8" w:space="0" w:color="000000"/>
              <w:left w:val="nil"/>
              <w:bottom w:val="single" w:sz="8" w:space="0" w:color="000000"/>
              <w:right w:val="single" w:sz="8" w:space="0" w:color="000000"/>
            </w:tcBorders>
            <w:shd w:val="clear" w:color="auto" w:fill="auto"/>
            <w:vAlign w:val="center"/>
          </w:tcPr>
          <w:p w14:paraId="3897EA4D"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租赁期</w:t>
            </w:r>
          </w:p>
        </w:tc>
      </w:tr>
      <w:tr w:rsidR="001C46A7" w14:paraId="22F68D9B"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3F3888EF"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3315" w:type="pct"/>
            <w:tcBorders>
              <w:top w:val="nil"/>
              <w:left w:val="nil"/>
              <w:bottom w:val="single" w:sz="8" w:space="0" w:color="000000"/>
              <w:right w:val="single" w:sz="8" w:space="0" w:color="000000"/>
            </w:tcBorders>
            <w:shd w:val="clear" w:color="auto" w:fill="auto"/>
            <w:vAlign w:val="center"/>
          </w:tcPr>
          <w:p w14:paraId="76EA02B3"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负载均衡设备</w:t>
            </w:r>
          </w:p>
        </w:tc>
        <w:tc>
          <w:tcPr>
            <w:tcW w:w="538" w:type="pct"/>
            <w:tcBorders>
              <w:top w:val="nil"/>
              <w:left w:val="nil"/>
              <w:bottom w:val="single" w:sz="8" w:space="0" w:color="000000"/>
              <w:right w:val="single" w:sz="8" w:space="0" w:color="000000"/>
            </w:tcBorders>
            <w:shd w:val="clear" w:color="auto" w:fill="auto"/>
            <w:vAlign w:val="center"/>
          </w:tcPr>
          <w:p w14:paraId="0A7690FB"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01A49BB8"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030260BD"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67A329C8"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3315" w:type="pct"/>
            <w:tcBorders>
              <w:top w:val="nil"/>
              <w:left w:val="nil"/>
              <w:bottom w:val="single" w:sz="8" w:space="0" w:color="000000"/>
              <w:right w:val="single" w:sz="8" w:space="0" w:color="000000"/>
            </w:tcBorders>
            <w:shd w:val="clear" w:color="auto" w:fill="auto"/>
            <w:vAlign w:val="center"/>
          </w:tcPr>
          <w:p w14:paraId="7986C504"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隔离网闸</w:t>
            </w:r>
          </w:p>
        </w:tc>
        <w:tc>
          <w:tcPr>
            <w:tcW w:w="538" w:type="pct"/>
            <w:tcBorders>
              <w:top w:val="nil"/>
              <w:left w:val="nil"/>
              <w:bottom w:val="single" w:sz="8" w:space="0" w:color="000000"/>
              <w:right w:val="single" w:sz="8" w:space="0" w:color="000000"/>
            </w:tcBorders>
            <w:shd w:val="clear" w:color="auto" w:fill="auto"/>
            <w:vAlign w:val="center"/>
          </w:tcPr>
          <w:p w14:paraId="42412D6E"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640" w:type="pct"/>
            <w:tcBorders>
              <w:top w:val="nil"/>
              <w:left w:val="nil"/>
              <w:bottom w:val="single" w:sz="8" w:space="0" w:color="000000"/>
              <w:right w:val="single" w:sz="8" w:space="0" w:color="000000"/>
            </w:tcBorders>
            <w:shd w:val="clear" w:color="auto" w:fill="auto"/>
            <w:vAlign w:val="center"/>
          </w:tcPr>
          <w:p w14:paraId="59789BEB"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2B5D9E97"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0D45E863"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3</w:t>
            </w:r>
          </w:p>
        </w:tc>
        <w:tc>
          <w:tcPr>
            <w:tcW w:w="3315" w:type="pct"/>
            <w:tcBorders>
              <w:top w:val="nil"/>
              <w:left w:val="nil"/>
              <w:bottom w:val="single" w:sz="8" w:space="0" w:color="000000"/>
              <w:right w:val="single" w:sz="8" w:space="0" w:color="000000"/>
            </w:tcBorders>
            <w:shd w:val="clear" w:color="auto" w:fill="auto"/>
            <w:vAlign w:val="center"/>
          </w:tcPr>
          <w:p w14:paraId="4DF0DA82"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上网行为管理</w:t>
            </w:r>
          </w:p>
        </w:tc>
        <w:tc>
          <w:tcPr>
            <w:tcW w:w="538" w:type="pct"/>
            <w:tcBorders>
              <w:top w:val="nil"/>
              <w:left w:val="nil"/>
              <w:bottom w:val="single" w:sz="8" w:space="0" w:color="000000"/>
              <w:right w:val="single" w:sz="8" w:space="0" w:color="000000"/>
            </w:tcBorders>
            <w:shd w:val="clear" w:color="auto" w:fill="auto"/>
            <w:vAlign w:val="center"/>
          </w:tcPr>
          <w:p w14:paraId="2BFB9512"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6D9294A6"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42AA13C0" w14:textId="77777777">
        <w:trPr>
          <w:trHeight w:val="720"/>
        </w:trPr>
        <w:tc>
          <w:tcPr>
            <w:tcW w:w="505" w:type="pct"/>
            <w:tcBorders>
              <w:top w:val="nil"/>
              <w:left w:val="single" w:sz="8" w:space="0" w:color="000000"/>
              <w:bottom w:val="single" w:sz="8" w:space="0" w:color="000000"/>
              <w:right w:val="single" w:sz="8" w:space="0" w:color="000000"/>
            </w:tcBorders>
            <w:shd w:val="clear" w:color="auto" w:fill="auto"/>
            <w:vAlign w:val="center"/>
          </w:tcPr>
          <w:p w14:paraId="4199CB1E"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4</w:t>
            </w:r>
          </w:p>
        </w:tc>
        <w:tc>
          <w:tcPr>
            <w:tcW w:w="3315" w:type="pct"/>
            <w:tcBorders>
              <w:top w:val="nil"/>
              <w:left w:val="nil"/>
              <w:bottom w:val="single" w:sz="8" w:space="0" w:color="000000"/>
              <w:right w:val="single" w:sz="8" w:space="0" w:color="000000"/>
            </w:tcBorders>
            <w:shd w:val="clear" w:color="auto" w:fill="auto"/>
            <w:vAlign w:val="center"/>
          </w:tcPr>
          <w:p w14:paraId="44120395" w14:textId="77777777" w:rsidR="001C46A7" w:rsidRDefault="009C3A8B">
            <w:pPr>
              <w:widowControl/>
              <w:spacing w:line="400" w:lineRule="exact"/>
              <w:ind w:firstLineChars="0" w:firstLine="0"/>
              <w:jc w:val="left"/>
              <w:rPr>
                <w:rFonts w:ascii="Times New Roman" w:eastAsia="仿宋" w:hAnsi="Times New Roman"/>
                <w:color w:val="auto"/>
                <w:kern w:val="0"/>
                <w:sz w:val="24"/>
              </w:rPr>
            </w:pPr>
            <w:proofErr w:type="gramStart"/>
            <w:r>
              <w:rPr>
                <w:rFonts w:ascii="Times New Roman" w:eastAsia="仿宋" w:hAnsi="Times New Roman"/>
                <w:color w:val="auto"/>
                <w:kern w:val="0"/>
                <w:sz w:val="24"/>
              </w:rPr>
              <w:t>云安全</w:t>
            </w:r>
            <w:proofErr w:type="gramEnd"/>
            <w:r>
              <w:rPr>
                <w:rFonts w:ascii="Times New Roman" w:eastAsia="仿宋" w:hAnsi="Times New Roman"/>
                <w:color w:val="auto"/>
                <w:kern w:val="0"/>
                <w:sz w:val="24"/>
              </w:rPr>
              <w:t>平台服务器</w:t>
            </w:r>
          </w:p>
        </w:tc>
        <w:tc>
          <w:tcPr>
            <w:tcW w:w="538" w:type="pct"/>
            <w:tcBorders>
              <w:top w:val="nil"/>
              <w:left w:val="nil"/>
              <w:bottom w:val="single" w:sz="8" w:space="0" w:color="000000"/>
              <w:right w:val="single" w:sz="8" w:space="0" w:color="000000"/>
            </w:tcBorders>
            <w:shd w:val="clear" w:color="auto" w:fill="auto"/>
            <w:vAlign w:val="center"/>
          </w:tcPr>
          <w:p w14:paraId="02204220"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10</w:t>
            </w:r>
          </w:p>
        </w:tc>
        <w:tc>
          <w:tcPr>
            <w:tcW w:w="640" w:type="pct"/>
            <w:tcBorders>
              <w:top w:val="nil"/>
              <w:left w:val="nil"/>
              <w:bottom w:val="single" w:sz="8" w:space="0" w:color="000000"/>
              <w:right w:val="single" w:sz="8" w:space="0" w:color="000000"/>
            </w:tcBorders>
            <w:shd w:val="clear" w:color="auto" w:fill="auto"/>
            <w:vAlign w:val="center"/>
          </w:tcPr>
          <w:p w14:paraId="2A9574AE"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7E6CF8F3"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11C483BF"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5</w:t>
            </w:r>
          </w:p>
        </w:tc>
        <w:tc>
          <w:tcPr>
            <w:tcW w:w="3315" w:type="pct"/>
            <w:tcBorders>
              <w:top w:val="nil"/>
              <w:left w:val="nil"/>
              <w:bottom w:val="single" w:sz="8" w:space="0" w:color="000000"/>
              <w:right w:val="single" w:sz="8" w:space="0" w:color="000000"/>
            </w:tcBorders>
            <w:shd w:val="clear" w:color="auto" w:fill="auto"/>
            <w:vAlign w:val="center"/>
          </w:tcPr>
          <w:p w14:paraId="3AFEE571"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数据中心核心交换机</w:t>
            </w:r>
          </w:p>
        </w:tc>
        <w:tc>
          <w:tcPr>
            <w:tcW w:w="538" w:type="pct"/>
            <w:tcBorders>
              <w:top w:val="nil"/>
              <w:left w:val="nil"/>
              <w:bottom w:val="single" w:sz="8" w:space="0" w:color="000000"/>
              <w:right w:val="single" w:sz="8" w:space="0" w:color="000000"/>
            </w:tcBorders>
            <w:shd w:val="clear" w:color="auto" w:fill="auto"/>
            <w:vAlign w:val="center"/>
          </w:tcPr>
          <w:p w14:paraId="5FB4FC96"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3D4AECD8"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111A5A58"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3597845B"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p>
        </w:tc>
        <w:tc>
          <w:tcPr>
            <w:tcW w:w="3315" w:type="pct"/>
            <w:tcBorders>
              <w:top w:val="nil"/>
              <w:left w:val="nil"/>
              <w:bottom w:val="single" w:sz="8" w:space="0" w:color="000000"/>
              <w:right w:val="single" w:sz="8" w:space="0" w:color="000000"/>
            </w:tcBorders>
            <w:shd w:val="clear" w:color="auto" w:fill="auto"/>
            <w:vAlign w:val="center"/>
          </w:tcPr>
          <w:p w14:paraId="10BD5720" w14:textId="77777777" w:rsidR="001C46A7" w:rsidRDefault="009C3A8B">
            <w:pPr>
              <w:widowControl/>
              <w:spacing w:line="400" w:lineRule="exact"/>
              <w:ind w:firstLineChars="0" w:firstLine="0"/>
              <w:jc w:val="left"/>
              <w:rPr>
                <w:rFonts w:ascii="Times New Roman" w:eastAsia="仿宋" w:hAnsi="Times New Roman"/>
                <w:color w:val="auto"/>
                <w:kern w:val="0"/>
                <w:sz w:val="24"/>
              </w:rPr>
            </w:pPr>
            <w:proofErr w:type="gramStart"/>
            <w:r>
              <w:rPr>
                <w:rFonts w:ascii="Times New Roman" w:eastAsia="仿宋" w:hAnsi="Times New Roman"/>
                <w:color w:val="auto"/>
                <w:kern w:val="0"/>
                <w:sz w:val="24"/>
              </w:rPr>
              <w:t>云安全</w:t>
            </w:r>
            <w:proofErr w:type="gramEnd"/>
            <w:r>
              <w:rPr>
                <w:rFonts w:ascii="Times New Roman" w:eastAsia="仿宋" w:hAnsi="Times New Roman"/>
                <w:color w:val="auto"/>
                <w:kern w:val="0"/>
                <w:sz w:val="24"/>
              </w:rPr>
              <w:t>平台</w:t>
            </w:r>
          </w:p>
        </w:tc>
        <w:tc>
          <w:tcPr>
            <w:tcW w:w="538" w:type="pct"/>
            <w:tcBorders>
              <w:top w:val="nil"/>
              <w:left w:val="nil"/>
              <w:bottom w:val="single" w:sz="8" w:space="0" w:color="000000"/>
              <w:right w:val="single" w:sz="8" w:space="0" w:color="000000"/>
            </w:tcBorders>
            <w:shd w:val="clear" w:color="auto" w:fill="auto"/>
            <w:vAlign w:val="center"/>
          </w:tcPr>
          <w:p w14:paraId="4AC425B7"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61E7B512"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29920A9F"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3B089D8A"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7</w:t>
            </w:r>
          </w:p>
        </w:tc>
        <w:tc>
          <w:tcPr>
            <w:tcW w:w="3315" w:type="pct"/>
            <w:tcBorders>
              <w:top w:val="nil"/>
              <w:left w:val="nil"/>
              <w:bottom w:val="single" w:sz="8" w:space="0" w:color="000000"/>
              <w:right w:val="single" w:sz="8" w:space="0" w:color="000000"/>
            </w:tcBorders>
            <w:shd w:val="clear" w:color="auto" w:fill="auto"/>
            <w:vAlign w:val="center"/>
          </w:tcPr>
          <w:p w14:paraId="54907A1E"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WEB</w:t>
            </w:r>
            <w:r>
              <w:rPr>
                <w:rFonts w:ascii="Times New Roman" w:eastAsia="仿宋" w:hAnsi="Times New Roman"/>
                <w:color w:val="auto"/>
                <w:kern w:val="0"/>
                <w:sz w:val="24"/>
              </w:rPr>
              <w:t>安全应用网关</w:t>
            </w:r>
          </w:p>
        </w:tc>
        <w:tc>
          <w:tcPr>
            <w:tcW w:w="538" w:type="pct"/>
            <w:tcBorders>
              <w:top w:val="nil"/>
              <w:left w:val="nil"/>
              <w:bottom w:val="single" w:sz="8" w:space="0" w:color="000000"/>
              <w:right w:val="single" w:sz="8" w:space="0" w:color="000000"/>
            </w:tcBorders>
            <w:shd w:val="clear" w:color="auto" w:fill="auto"/>
            <w:vAlign w:val="center"/>
          </w:tcPr>
          <w:p w14:paraId="45A9B993"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1B410CBA"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1E2B40C3"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62AE4170"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lastRenderedPageBreak/>
              <w:t>8</w:t>
            </w:r>
          </w:p>
        </w:tc>
        <w:tc>
          <w:tcPr>
            <w:tcW w:w="3315" w:type="pct"/>
            <w:tcBorders>
              <w:top w:val="nil"/>
              <w:left w:val="nil"/>
              <w:bottom w:val="single" w:sz="8" w:space="0" w:color="000000"/>
              <w:right w:val="single" w:sz="8" w:space="0" w:color="000000"/>
            </w:tcBorders>
            <w:shd w:val="clear" w:color="auto" w:fill="auto"/>
            <w:vAlign w:val="center"/>
          </w:tcPr>
          <w:p w14:paraId="5211510F"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终端检测响应平</w:t>
            </w:r>
            <w:r>
              <w:rPr>
                <w:rFonts w:ascii="Times New Roman" w:eastAsia="仿宋" w:hAnsi="Times New Roman" w:hint="eastAsia"/>
                <w:color w:val="auto"/>
                <w:kern w:val="0"/>
                <w:sz w:val="24"/>
              </w:rPr>
              <w:t>台</w:t>
            </w:r>
          </w:p>
        </w:tc>
        <w:tc>
          <w:tcPr>
            <w:tcW w:w="538" w:type="pct"/>
            <w:tcBorders>
              <w:top w:val="nil"/>
              <w:left w:val="nil"/>
              <w:bottom w:val="single" w:sz="8" w:space="0" w:color="000000"/>
              <w:right w:val="single" w:sz="8" w:space="0" w:color="000000"/>
            </w:tcBorders>
            <w:shd w:val="clear" w:color="auto" w:fill="auto"/>
            <w:vAlign w:val="center"/>
          </w:tcPr>
          <w:p w14:paraId="7D5F9173"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640" w:type="pct"/>
            <w:tcBorders>
              <w:top w:val="nil"/>
              <w:left w:val="nil"/>
              <w:bottom w:val="single" w:sz="8" w:space="0" w:color="000000"/>
              <w:right w:val="single" w:sz="8" w:space="0" w:color="000000"/>
            </w:tcBorders>
            <w:shd w:val="clear" w:color="auto" w:fill="auto"/>
            <w:vAlign w:val="center"/>
          </w:tcPr>
          <w:p w14:paraId="565BE349"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030359D2" w14:textId="77777777">
        <w:trPr>
          <w:trHeight w:val="800"/>
        </w:trPr>
        <w:tc>
          <w:tcPr>
            <w:tcW w:w="505" w:type="pct"/>
            <w:tcBorders>
              <w:top w:val="nil"/>
              <w:left w:val="single" w:sz="8" w:space="0" w:color="000000"/>
              <w:bottom w:val="single" w:sz="8" w:space="0" w:color="000000"/>
              <w:right w:val="single" w:sz="8" w:space="0" w:color="000000"/>
            </w:tcBorders>
            <w:shd w:val="clear" w:color="auto" w:fill="auto"/>
            <w:vAlign w:val="center"/>
          </w:tcPr>
          <w:p w14:paraId="7C603920"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9</w:t>
            </w:r>
          </w:p>
        </w:tc>
        <w:tc>
          <w:tcPr>
            <w:tcW w:w="3315" w:type="pct"/>
            <w:tcBorders>
              <w:top w:val="nil"/>
              <w:left w:val="nil"/>
              <w:bottom w:val="single" w:sz="8" w:space="0" w:color="000000"/>
              <w:right w:val="single" w:sz="8" w:space="0" w:color="000000"/>
            </w:tcBorders>
            <w:shd w:val="clear" w:color="auto" w:fill="auto"/>
            <w:vAlign w:val="center"/>
          </w:tcPr>
          <w:p w14:paraId="127C7AFC"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安全态势感知</w:t>
            </w:r>
            <w:r>
              <w:rPr>
                <w:rFonts w:ascii="Times New Roman" w:eastAsia="仿宋" w:hAnsi="Times New Roman" w:hint="eastAsia"/>
                <w:color w:val="auto"/>
                <w:kern w:val="0"/>
                <w:sz w:val="24"/>
              </w:rPr>
              <w:t>（包括</w:t>
            </w:r>
            <w:r>
              <w:rPr>
                <w:rFonts w:ascii="Times New Roman" w:eastAsia="仿宋" w:hAnsi="Times New Roman"/>
                <w:color w:val="auto"/>
                <w:kern w:val="0"/>
                <w:sz w:val="24"/>
              </w:rPr>
              <w:t>威胁潜伏探针探</w:t>
            </w:r>
            <w:r>
              <w:rPr>
                <w:rFonts w:ascii="Times New Roman" w:eastAsia="仿宋" w:hAnsi="Times New Roman" w:hint="eastAsia"/>
                <w:color w:val="auto"/>
                <w:kern w:val="0"/>
                <w:sz w:val="24"/>
              </w:rPr>
              <w:t>）</w:t>
            </w:r>
          </w:p>
        </w:tc>
        <w:tc>
          <w:tcPr>
            <w:tcW w:w="538" w:type="pct"/>
            <w:tcBorders>
              <w:top w:val="nil"/>
              <w:left w:val="nil"/>
              <w:bottom w:val="single" w:sz="8" w:space="0" w:color="000000"/>
              <w:right w:val="single" w:sz="8" w:space="0" w:color="000000"/>
            </w:tcBorders>
            <w:shd w:val="clear" w:color="auto" w:fill="auto"/>
            <w:vAlign w:val="center"/>
          </w:tcPr>
          <w:p w14:paraId="4C86E0D9"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640" w:type="pct"/>
            <w:tcBorders>
              <w:top w:val="nil"/>
              <w:left w:val="nil"/>
              <w:bottom w:val="single" w:sz="8" w:space="0" w:color="000000"/>
              <w:right w:val="single" w:sz="8" w:space="0" w:color="000000"/>
            </w:tcBorders>
            <w:shd w:val="clear" w:color="auto" w:fill="auto"/>
            <w:vAlign w:val="center"/>
          </w:tcPr>
          <w:p w14:paraId="6D6CD3B9"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34922640"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32997946"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10</w:t>
            </w:r>
          </w:p>
        </w:tc>
        <w:tc>
          <w:tcPr>
            <w:tcW w:w="3315" w:type="pct"/>
            <w:tcBorders>
              <w:top w:val="nil"/>
              <w:left w:val="nil"/>
              <w:bottom w:val="single" w:sz="8" w:space="0" w:color="000000"/>
              <w:right w:val="single" w:sz="8" w:space="0" w:color="000000"/>
            </w:tcBorders>
            <w:shd w:val="clear" w:color="auto" w:fill="auto"/>
            <w:vAlign w:val="center"/>
          </w:tcPr>
          <w:p w14:paraId="44CE3DCF" w14:textId="77777777" w:rsidR="001C46A7" w:rsidRDefault="009C3A8B">
            <w:pPr>
              <w:widowControl/>
              <w:ind w:firstLineChars="0" w:firstLine="0"/>
              <w:jc w:val="left"/>
              <w:textAlignment w:val="center"/>
              <w:rPr>
                <w:rFonts w:ascii="仿宋" w:eastAsia="仿宋" w:hAnsi="仿宋" w:cs="仿宋"/>
                <w:color w:val="000000"/>
                <w:sz w:val="24"/>
              </w:rPr>
            </w:pPr>
            <w:r>
              <w:rPr>
                <w:rFonts w:ascii="仿宋" w:eastAsia="仿宋" w:hAnsi="仿宋" w:cs="仿宋"/>
                <w:kern w:val="0"/>
                <w:sz w:val="24"/>
                <w:lang w:bidi="ar"/>
              </w:rPr>
              <w:t>机柜租赁</w:t>
            </w:r>
          </w:p>
        </w:tc>
        <w:tc>
          <w:tcPr>
            <w:tcW w:w="538" w:type="pct"/>
            <w:tcBorders>
              <w:top w:val="nil"/>
              <w:left w:val="nil"/>
              <w:bottom w:val="single" w:sz="8" w:space="0" w:color="000000"/>
              <w:right w:val="single" w:sz="8" w:space="0" w:color="000000"/>
            </w:tcBorders>
            <w:shd w:val="clear" w:color="auto" w:fill="auto"/>
            <w:vAlign w:val="center"/>
          </w:tcPr>
          <w:p w14:paraId="372614B4" w14:textId="7D6B8A0F"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4</w:t>
            </w:r>
          </w:p>
        </w:tc>
        <w:tc>
          <w:tcPr>
            <w:tcW w:w="640" w:type="pct"/>
            <w:tcBorders>
              <w:top w:val="nil"/>
              <w:left w:val="nil"/>
              <w:bottom w:val="single" w:sz="8" w:space="0" w:color="000000"/>
              <w:right w:val="single" w:sz="8" w:space="0" w:color="000000"/>
            </w:tcBorders>
            <w:shd w:val="clear" w:color="auto" w:fill="auto"/>
            <w:vAlign w:val="center"/>
          </w:tcPr>
          <w:p w14:paraId="4AF50373"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bl>
    <w:bookmarkEnd w:id="39"/>
    <w:bookmarkEnd w:id="40"/>
    <w:bookmarkEnd w:id="41"/>
    <w:bookmarkEnd w:id="42"/>
    <w:bookmarkEnd w:id="43"/>
    <w:bookmarkEnd w:id="44"/>
    <w:bookmarkEnd w:id="45"/>
    <w:bookmarkEnd w:id="46"/>
    <w:bookmarkEnd w:id="47"/>
    <w:p w14:paraId="65D22610"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hint="eastAsia"/>
          <w:color w:val="auto"/>
          <w:sz w:val="28"/>
          <w:szCs w:val="28"/>
        </w:rPr>
        <w:t>二、技术要求</w:t>
      </w:r>
    </w:p>
    <w:p w14:paraId="4A0B1239" w14:textId="219C4C00" w:rsidR="001C46A7" w:rsidRDefault="009C3A8B">
      <w:pPr>
        <w:ind w:firstLine="560"/>
        <w:rPr>
          <w:rFonts w:ascii="Times New Roman"/>
        </w:rPr>
      </w:pPr>
      <w:r>
        <w:rPr>
          <w:rFonts w:ascii="Times New Roman" w:hint="eastAsia"/>
        </w:rPr>
        <w:t>（一）针对上述安全软硬件设备，</w:t>
      </w:r>
      <w:r>
        <w:rPr>
          <w:rFonts w:ascii="Times New Roman" w:hint="eastAsia"/>
        </w:rPr>
        <w:t>参选</w:t>
      </w:r>
      <w:r>
        <w:rPr>
          <w:rFonts w:ascii="Times New Roman" w:hint="eastAsia"/>
        </w:rPr>
        <w:t>人应不低于以下参数要求：</w:t>
      </w:r>
    </w:p>
    <w:p w14:paraId="25C6E974" w14:textId="77777777" w:rsidR="001C46A7" w:rsidRDefault="009C3A8B">
      <w:pPr>
        <w:ind w:firstLine="560"/>
        <w:rPr>
          <w:rFonts w:ascii="Times New Roman"/>
        </w:rPr>
      </w:pPr>
      <w:r>
        <w:rPr>
          <w:rFonts w:ascii="Times New Roman"/>
        </w:rPr>
        <w:t>1.</w:t>
      </w:r>
      <w:r>
        <w:rPr>
          <w:rFonts w:ascii="Times New Roman" w:hint="eastAsia"/>
        </w:rPr>
        <w:t>负载均衡设备</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533"/>
        <w:gridCol w:w="6663"/>
      </w:tblGrid>
      <w:tr w:rsidR="001C46A7" w14:paraId="767E2DE6" w14:textId="77777777">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5AF6CB5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14:paraId="48E3143B"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4A8BF68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4FF8B400" w14:textId="77777777">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61B3D6F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14:paraId="4B4B099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硬件规格</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18BAC3D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标准机架式设备，必须配备</w:t>
            </w:r>
            <w:proofErr w:type="gramStart"/>
            <w:r>
              <w:rPr>
                <w:rFonts w:ascii="仿宋" w:eastAsia="仿宋" w:hAnsi="仿宋" w:hint="eastAsia"/>
                <w:color w:val="000000"/>
                <w:sz w:val="21"/>
                <w:szCs w:val="21"/>
              </w:rPr>
              <w:t>千兆电口</w:t>
            </w:r>
            <w:proofErr w:type="gramEnd"/>
            <w:r>
              <w:rPr>
                <w:rFonts w:ascii="仿宋" w:eastAsia="仿宋" w:hAnsi="仿宋" w:hint="eastAsia"/>
                <w:color w:val="000000"/>
                <w:sz w:val="21"/>
                <w:szCs w:val="21"/>
              </w:rPr>
              <w:t>≥</w:t>
            </w:r>
            <w:r>
              <w:rPr>
                <w:rFonts w:ascii="仿宋" w:eastAsia="仿宋" w:hAnsi="仿宋" w:hint="eastAsia"/>
                <w:color w:val="000000"/>
                <w:sz w:val="21"/>
                <w:szCs w:val="21"/>
              </w:rPr>
              <w:t>6</w:t>
            </w:r>
            <w:r>
              <w:rPr>
                <w:rFonts w:ascii="仿宋" w:eastAsia="仿宋" w:hAnsi="仿宋" w:hint="eastAsia"/>
                <w:color w:val="000000"/>
                <w:sz w:val="21"/>
                <w:szCs w:val="21"/>
              </w:rPr>
              <w:t>个，</w:t>
            </w:r>
            <w:proofErr w:type="gramStart"/>
            <w:r>
              <w:rPr>
                <w:rFonts w:ascii="仿宋" w:eastAsia="仿宋" w:hAnsi="仿宋" w:hint="eastAsia"/>
                <w:color w:val="000000"/>
                <w:sz w:val="21"/>
                <w:szCs w:val="21"/>
              </w:rPr>
              <w:t>千兆光口</w:t>
            </w:r>
            <w:proofErr w:type="gramEnd"/>
            <w:r>
              <w:rPr>
                <w:rFonts w:ascii="仿宋" w:eastAsia="仿宋" w:hAnsi="仿宋" w:hint="eastAsia"/>
                <w:color w:val="000000"/>
                <w:sz w:val="21"/>
                <w:szCs w:val="21"/>
              </w:rPr>
              <w:t>≥</w:t>
            </w:r>
            <w:r>
              <w:rPr>
                <w:rFonts w:ascii="仿宋" w:eastAsia="仿宋" w:hAnsi="仿宋" w:hint="eastAsia"/>
                <w:color w:val="000000"/>
                <w:sz w:val="21"/>
                <w:szCs w:val="21"/>
              </w:rPr>
              <w:t>4</w:t>
            </w:r>
            <w:r>
              <w:rPr>
                <w:rFonts w:ascii="仿宋" w:eastAsia="仿宋" w:hAnsi="仿宋" w:hint="eastAsia"/>
                <w:color w:val="000000"/>
                <w:sz w:val="21"/>
                <w:szCs w:val="21"/>
              </w:rPr>
              <w:t>个，</w:t>
            </w:r>
            <w:r>
              <w:rPr>
                <w:rFonts w:ascii="仿宋" w:eastAsia="仿宋" w:hAnsi="仿宋" w:hint="eastAsia"/>
                <w:color w:val="000000"/>
                <w:sz w:val="21"/>
                <w:szCs w:val="21"/>
              </w:rPr>
              <w:t>4</w:t>
            </w:r>
            <w:r>
              <w:rPr>
                <w:rFonts w:ascii="仿宋" w:eastAsia="仿宋" w:hAnsi="仿宋" w:hint="eastAsia"/>
                <w:color w:val="000000"/>
                <w:sz w:val="21"/>
                <w:szCs w:val="21"/>
              </w:rPr>
              <w:t>个万兆</w:t>
            </w:r>
            <w:r>
              <w:rPr>
                <w:rFonts w:ascii="仿宋" w:eastAsia="仿宋" w:hAnsi="仿宋" w:hint="eastAsia"/>
                <w:color w:val="000000"/>
                <w:sz w:val="21"/>
                <w:szCs w:val="21"/>
              </w:rPr>
              <w:t>SFP+</w:t>
            </w:r>
            <w:r>
              <w:rPr>
                <w:rFonts w:ascii="仿宋" w:eastAsia="仿宋" w:hAnsi="仿宋" w:hint="eastAsia"/>
                <w:color w:val="000000"/>
                <w:sz w:val="21"/>
                <w:szCs w:val="21"/>
              </w:rPr>
              <w:t>接口，满足以上接口后额外配置</w:t>
            </w:r>
            <w:r>
              <w:rPr>
                <w:rFonts w:ascii="仿宋" w:eastAsia="仿宋" w:hAnsi="仿宋" w:hint="eastAsia"/>
                <w:color w:val="000000"/>
                <w:sz w:val="21"/>
                <w:szCs w:val="21"/>
              </w:rPr>
              <w:t>5</w:t>
            </w:r>
            <w:r>
              <w:rPr>
                <w:rFonts w:ascii="仿宋" w:eastAsia="仿宋" w:hAnsi="仿宋" w:hint="eastAsia"/>
                <w:color w:val="000000"/>
                <w:sz w:val="21"/>
                <w:szCs w:val="21"/>
              </w:rPr>
              <w:t>个扩展槽，配置双电源。</w:t>
            </w:r>
          </w:p>
        </w:tc>
      </w:tr>
      <w:tr w:rsidR="001C46A7" w14:paraId="1A5ABC40" w14:textId="77777777">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131E3F1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14:paraId="0A68109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性能要求</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550DDD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四层吞吐不低于</w:t>
            </w:r>
            <w:r>
              <w:rPr>
                <w:rFonts w:ascii="仿宋" w:eastAsia="仿宋" w:hAnsi="仿宋" w:hint="eastAsia"/>
                <w:color w:val="000000"/>
                <w:sz w:val="21"/>
                <w:szCs w:val="21"/>
              </w:rPr>
              <w:t>40G</w:t>
            </w:r>
            <w:r>
              <w:rPr>
                <w:rFonts w:ascii="仿宋" w:eastAsia="仿宋" w:hAnsi="仿宋" w:hint="eastAsia"/>
                <w:color w:val="000000"/>
                <w:sz w:val="21"/>
                <w:szCs w:val="21"/>
              </w:rPr>
              <w:t>；最大并发连接数不少于</w:t>
            </w:r>
            <w:r>
              <w:rPr>
                <w:rFonts w:ascii="仿宋" w:eastAsia="仿宋" w:hAnsi="仿宋" w:hint="eastAsia"/>
                <w:color w:val="000000"/>
                <w:sz w:val="21"/>
                <w:szCs w:val="21"/>
              </w:rPr>
              <w:t>1200</w:t>
            </w:r>
            <w:r>
              <w:rPr>
                <w:rFonts w:ascii="仿宋" w:eastAsia="仿宋" w:hAnsi="仿宋" w:hint="eastAsia"/>
                <w:color w:val="000000"/>
                <w:sz w:val="21"/>
                <w:szCs w:val="21"/>
              </w:rPr>
              <w:t>万，每秒四层新建不少于</w:t>
            </w:r>
            <w:r>
              <w:rPr>
                <w:rFonts w:ascii="仿宋" w:eastAsia="仿宋" w:hAnsi="仿宋" w:hint="eastAsia"/>
                <w:color w:val="000000"/>
                <w:sz w:val="21"/>
                <w:szCs w:val="21"/>
              </w:rPr>
              <w:t>35</w:t>
            </w:r>
            <w:r>
              <w:rPr>
                <w:rFonts w:ascii="仿宋" w:eastAsia="仿宋" w:hAnsi="仿宋" w:hint="eastAsia"/>
                <w:color w:val="000000"/>
                <w:sz w:val="21"/>
                <w:szCs w:val="21"/>
              </w:rPr>
              <w:t>万</w:t>
            </w:r>
            <w:r>
              <w:rPr>
                <w:rFonts w:ascii="仿宋" w:eastAsia="仿宋" w:hAnsi="仿宋" w:hint="eastAsia"/>
                <w:color w:val="000000"/>
                <w:sz w:val="21"/>
                <w:szCs w:val="21"/>
              </w:rPr>
              <w:t>/</w:t>
            </w:r>
            <w:r>
              <w:rPr>
                <w:rFonts w:ascii="仿宋" w:eastAsia="仿宋" w:hAnsi="仿宋" w:hint="eastAsia"/>
                <w:color w:val="000000"/>
                <w:sz w:val="21"/>
                <w:szCs w:val="21"/>
              </w:rPr>
              <w:t>秒</w:t>
            </w:r>
          </w:p>
        </w:tc>
      </w:tr>
      <w:tr w:rsidR="001C46A7" w14:paraId="1F275334" w14:textId="77777777">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25F4998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14:paraId="33B18A7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多合一功能</w:t>
            </w:r>
          </w:p>
          <w:p w14:paraId="3D1984D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集成</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170B14BD" w14:textId="041C5ADE"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单一设备即可同时</w:t>
            </w:r>
            <w:r>
              <w:rPr>
                <w:rFonts w:ascii="仿宋" w:eastAsia="仿宋" w:hAnsi="仿宋" w:hint="eastAsia"/>
                <w:color w:val="000000"/>
                <w:sz w:val="21"/>
                <w:szCs w:val="21"/>
              </w:rPr>
              <w:t>支持</w:t>
            </w:r>
            <w:r>
              <w:rPr>
                <w:rFonts w:ascii="仿宋" w:eastAsia="仿宋" w:hAnsi="仿宋" w:hint="eastAsia"/>
                <w:color w:val="000000"/>
                <w:sz w:val="21"/>
                <w:szCs w:val="21"/>
              </w:rPr>
              <w:t>链路负载均衡、服务器负载均衡，全局负载，应用加速，智能</w:t>
            </w:r>
            <w:r>
              <w:rPr>
                <w:rFonts w:ascii="仿宋" w:eastAsia="仿宋" w:hAnsi="仿宋" w:hint="eastAsia"/>
                <w:color w:val="000000"/>
                <w:sz w:val="21"/>
                <w:szCs w:val="21"/>
              </w:rPr>
              <w:t>DNS</w:t>
            </w:r>
            <w:r>
              <w:rPr>
                <w:rFonts w:ascii="仿宋" w:eastAsia="仿宋" w:hAnsi="仿宋" w:hint="eastAsia"/>
                <w:color w:val="000000"/>
                <w:sz w:val="21"/>
                <w:szCs w:val="21"/>
              </w:rPr>
              <w:t>，单边加速、</w:t>
            </w:r>
            <w:r>
              <w:rPr>
                <w:rFonts w:ascii="仿宋" w:eastAsia="仿宋" w:hAnsi="仿宋" w:hint="eastAsia"/>
                <w:color w:val="000000"/>
                <w:sz w:val="21"/>
                <w:szCs w:val="21"/>
              </w:rPr>
              <w:t>SSLVPN</w:t>
            </w:r>
            <w:r>
              <w:rPr>
                <w:rFonts w:ascii="仿宋" w:eastAsia="仿宋" w:hAnsi="仿宋" w:hint="eastAsia"/>
                <w:color w:val="000000"/>
                <w:sz w:val="21"/>
                <w:szCs w:val="21"/>
              </w:rPr>
              <w:t>、</w:t>
            </w:r>
            <w:r>
              <w:rPr>
                <w:rFonts w:ascii="仿宋" w:eastAsia="仿宋" w:hAnsi="仿宋" w:hint="eastAsia"/>
                <w:color w:val="000000"/>
                <w:sz w:val="21"/>
                <w:szCs w:val="21"/>
              </w:rPr>
              <w:t>IPSECVPN</w:t>
            </w:r>
            <w:r>
              <w:rPr>
                <w:rFonts w:ascii="仿宋" w:eastAsia="仿宋" w:hAnsi="仿宋" w:hint="eastAsia"/>
                <w:color w:val="000000"/>
                <w:sz w:val="21"/>
                <w:szCs w:val="21"/>
              </w:rPr>
              <w:t>、虚拟化等功能。无需额外购买相应授权。</w:t>
            </w:r>
          </w:p>
        </w:tc>
      </w:tr>
      <w:tr w:rsidR="001C46A7" w14:paraId="0E4FCB09" w14:textId="77777777">
        <w:tc>
          <w:tcPr>
            <w:tcW w:w="730" w:type="dxa"/>
            <w:vMerge w:val="restart"/>
            <w:tcBorders>
              <w:top w:val="nil"/>
              <w:left w:val="single" w:sz="4" w:space="0" w:color="auto"/>
              <w:bottom w:val="single" w:sz="4" w:space="0" w:color="auto"/>
              <w:right w:val="single" w:sz="4" w:space="0" w:color="auto"/>
            </w:tcBorders>
            <w:shd w:val="clear" w:color="auto" w:fill="FFFFFF"/>
            <w:vAlign w:val="center"/>
          </w:tcPr>
          <w:p w14:paraId="42AFC2B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4</w:t>
            </w:r>
          </w:p>
        </w:tc>
        <w:tc>
          <w:tcPr>
            <w:tcW w:w="1533" w:type="dxa"/>
            <w:vMerge w:val="restart"/>
            <w:tcBorders>
              <w:top w:val="nil"/>
              <w:left w:val="single" w:sz="4" w:space="0" w:color="auto"/>
              <w:bottom w:val="single" w:sz="4" w:space="0" w:color="auto"/>
              <w:right w:val="single" w:sz="4" w:space="0" w:color="auto"/>
            </w:tcBorders>
            <w:shd w:val="clear" w:color="auto" w:fill="FFFFFF"/>
            <w:vAlign w:val="center"/>
          </w:tcPr>
          <w:p w14:paraId="6BCEA61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四层服务器</w:t>
            </w:r>
          </w:p>
          <w:p w14:paraId="71C7EED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负载均衡</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1E21B5F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color w:val="000000"/>
                <w:sz w:val="21"/>
                <w:szCs w:val="21"/>
              </w:rPr>
              <w:t>SNMP</w:t>
            </w:r>
            <w:r>
              <w:rPr>
                <w:rFonts w:ascii="仿宋" w:eastAsia="仿宋" w:hAnsi="仿宋" w:hint="eastAsia"/>
                <w:color w:val="000000"/>
                <w:sz w:val="21"/>
                <w:szCs w:val="21"/>
              </w:rPr>
              <w:t>方式动态读取服务器运行状态进行算法调节；支持轮询、加权轮询、加权最小连接、动态反馈、源</w:t>
            </w:r>
            <w:r>
              <w:rPr>
                <w:rFonts w:ascii="仿宋" w:eastAsia="仿宋" w:hAnsi="仿宋"/>
                <w:color w:val="000000"/>
                <w:sz w:val="21"/>
                <w:szCs w:val="21"/>
              </w:rPr>
              <w:t>IP</w:t>
            </w:r>
            <w:r>
              <w:rPr>
                <w:rFonts w:ascii="仿宋" w:eastAsia="仿宋" w:hAnsi="仿宋" w:hint="eastAsia"/>
                <w:color w:val="000000"/>
                <w:sz w:val="21"/>
                <w:szCs w:val="21"/>
              </w:rPr>
              <w:t>哈希等算法。</w:t>
            </w:r>
          </w:p>
        </w:tc>
      </w:tr>
      <w:tr w:rsidR="001C46A7" w14:paraId="0EFE0F92" w14:textId="77777777">
        <w:tc>
          <w:tcPr>
            <w:tcW w:w="730" w:type="dxa"/>
            <w:vMerge/>
            <w:tcBorders>
              <w:top w:val="nil"/>
              <w:left w:val="single" w:sz="4" w:space="0" w:color="auto"/>
              <w:bottom w:val="single" w:sz="4" w:space="0" w:color="auto"/>
              <w:right w:val="single" w:sz="4" w:space="0" w:color="auto"/>
            </w:tcBorders>
            <w:shd w:val="clear" w:color="auto" w:fill="auto"/>
            <w:vAlign w:val="center"/>
          </w:tcPr>
          <w:p w14:paraId="262CD21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533" w:type="dxa"/>
            <w:vMerge/>
            <w:tcBorders>
              <w:top w:val="nil"/>
              <w:left w:val="single" w:sz="4" w:space="0" w:color="auto"/>
              <w:bottom w:val="single" w:sz="4" w:space="0" w:color="auto"/>
              <w:right w:val="single" w:sz="4" w:space="0" w:color="auto"/>
            </w:tcBorders>
            <w:shd w:val="clear" w:color="auto" w:fill="auto"/>
            <w:vAlign w:val="center"/>
          </w:tcPr>
          <w:p w14:paraId="2085851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3D4EB18C"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color w:val="000000"/>
                <w:sz w:val="21"/>
                <w:szCs w:val="21"/>
              </w:rPr>
              <w:t>SIP</w:t>
            </w:r>
            <w:r>
              <w:rPr>
                <w:rFonts w:ascii="仿宋" w:eastAsia="仿宋" w:hAnsi="仿宋" w:hint="eastAsia"/>
                <w:color w:val="000000"/>
                <w:sz w:val="21"/>
                <w:szCs w:val="21"/>
              </w:rPr>
              <w:t>负载分担（基于</w:t>
            </w:r>
            <w:r>
              <w:rPr>
                <w:rFonts w:ascii="仿宋" w:eastAsia="仿宋" w:hAnsi="仿宋"/>
                <w:color w:val="000000"/>
                <w:sz w:val="21"/>
                <w:szCs w:val="21"/>
              </w:rPr>
              <w:t>UDP</w:t>
            </w:r>
            <w:r>
              <w:rPr>
                <w:rFonts w:ascii="仿宋" w:eastAsia="仿宋" w:hAnsi="仿宋" w:hint="eastAsia"/>
                <w:color w:val="000000"/>
                <w:sz w:val="21"/>
                <w:szCs w:val="21"/>
              </w:rPr>
              <w:t>及</w:t>
            </w:r>
            <w:r>
              <w:rPr>
                <w:rFonts w:ascii="仿宋" w:eastAsia="仿宋" w:hAnsi="仿宋"/>
                <w:color w:val="000000"/>
                <w:sz w:val="21"/>
                <w:szCs w:val="21"/>
              </w:rPr>
              <w:t>TCP</w:t>
            </w:r>
            <w:r>
              <w:rPr>
                <w:rFonts w:ascii="仿宋" w:eastAsia="仿宋" w:hAnsi="仿宋" w:hint="eastAsia"/>
                <w:color w:val="000000"/>
                <w:sz w:val="21"/>
                <w:szCs w:val="21"/>
              </w:rPr>
              <w:t>的负载分担）；流媒体负载分担（</w:t>
            </w:r>
            <w:r>
              <w:rPr>
                <w:rFonts w:ascii="仿宋" w:eastAsia="仿宋" w:hAnsi="仿宋"/>
                <w:color w:val="000000"/>
                <w:sz w:val="21"/>
                <w:szCs w:val="21"/>
              </w:rPr>
              <w:t>RTSP\MMS</w:t>
            </w:r>
            <w:r>
              <w:rPr>
                <w:rFonts w:ascii="仿宋" w:eastAsia="仿宋" w:hAnsi="仿宋" w:hint="eastAsia"/>
                <w:color w:val="000000"/>
                <w:sz w:val="21"/>
                <w:szCs w:val="21"/>
              </w:rPr>
              <w:t>）</w:t>
            </w:r>
          </w:p>
        </w:tc>
      </w:tr>
      <w:tr w:rsidR="001C46A7" w14:paraId="31313F8A" w14:textId="77777777">
        <w:tc>
          <w:tcPr>
            <w:tcW w:w="730" w:type="dxa"/>
            <w:vMerge/>
            <w:tcBorders>
              <w:top w:val="nil"/>
              <w:left w:val="single" w:sz="4" w:space="0" w:color="auto"/>
              <w:bottom w:val="single" w:sz="4" w:space="0" w:color="auto"/>
              <w:right w:val="single" w:sz="4" w:space="0" w:color="auto"/>
            </w:tcBorders>
            <w:shd w:val="clear" w:color="auto" w:fill="auto"/>
            <w:vAlign w:val="center"/>
          </w:tcPr>
          <w:p w14:paraId="43A800FF"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533" w:type="dxa"/>
            <w:vMerge/>
            <w:tcBorders>
              <w:top w:val="nil"/>
              <w:left w:val="single" w:sz="4" w:space="0" w:color="auto"/>
              <w:bottom w:val="single" w:sz="4" w:space="0" w:color="auto"/>
              <w:right w:val="single" w:sz="4" w:space="0" w:color="auto"/>
            </w:tcBorders>
            <w:shd w:val="clear" w:color="auto" w:fill="auto"/>
            <w:vAlign w:val="center"/>
          </w:tcPr>
          <w:p w14:paraId="1F3B0FE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37DCEB0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服务器过载保护：支持服务器每秒新建连接和会话数限制，保证分担任务不超过其负载能力。</w:t>
            </w:r>
          </w:p>
        </w:tc>
      </w:tr>
      <w:tr w:rsidR="001C46A7" w14:paraId="1260C608" w14:textId="77777777">
        <w:tc>
          <w:tcPr>
            <w:tcW w:w="730" w:type="dxa"/>
            <w:vMerge w:val="restart"/>
            <w:tcBorders>
              <w:top w:val="nil"/>
              <w:left w:val="single" w:sz="4" w:space="0" w:color="auto"/>
              <w:bottom w:val="single" w:sz="4" w:space="0" w:color="auto"/>
              <w:right w:val="single" w:sz="4" w:space="0" w:color="auto"/>
            </w:tcBorders>
            <w:shd w:val="clear" w:color="auto" w:fill="FFFFFF"/>
            <w:vAlign w:val="center"/>
          </w:tcPr>
          <w:p w14:paraId="495F5C5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5</w:t>
            </w:r>
          </w:p>
        </w:tc>
        <w:tc>
          <w:tcPr>
            <w:tcW w:w="1533" w:type="dxa"/>
            <w:vMerge w:val="restart"/>
            <w:tcBorders>
              <w:top w:val="nil"/>
              <w:left w:val="single" w:sz="4" w:space="0" w:color="auto"/>
              <w:bottom w:val="single" w:sz="4" w:space="0" w:color="auto"/>
              <w:right w:val="single" w:sz="4" w:space="0" w:color="auto"/>
            </w:tcBorders>
            <w:shd w:val="clear" w:color="auto" w:fill="FFFFFF"/>
            <w:vAlign w:val="center"/>
          </w:tcPr>
          <w:p w14:paraId="6A671D5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7</w:t>
            </w:r>
            <w:r>
              <w:rPr>
                <w:rFonts w:ascii="仿宋" w:eastAsia="仿宋" w:hAnsi="仿宋" w:hint="eastAsia"/>
                <w:color w:val="000000"/>
                <w:sz w:val="21"/>
                <w:szCs w:val="21"/>
              </w:rPr>
              <w:t>层服务器</w:t>
            </w:r>
          </w:p>
          <w:p w14:paraId="10DDB6B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负载均衡</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24B6C2E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通过应用层代理，可解析客户端请求内容，并根据客户端请求</w:t>
            </w:r>
            <w:proofErr w:type="gramStart"/>
            <w:r>
              <w:rPr>
                <w:rFonts w:ascii="仿宋" w:eastAsia="仿宋" w:hAnsi="仿宋" w:hint="eastAsia"/>
                <w:color w:val="000000"/>
                <w:sz w:val="21"/>
                <w:szCs w:val="21"/>
              </w:rPr>
              <w:t>头域做</w:t>
            </w:r>
            <w:proofErr w:type="gramEnd"/>
            <w:r>
              <w:rPr>
                <w:rFonts w:ascii="仿宋" w:eastAsia="仿宋" w:hAnsi="仿宋" w:hint="eastAsia"/>
                <w:color w:val="000000"/>
                <w:sz w:val="21"/>
                <w:szCs w:val="21"/>
              </w:rPr>
              <w:t>内容分发，将访问不同内容的请求代理到相应服务器上；并将响应数据代理到对应客户端。</w:t>
            </w:r>
          </w:p>
        </w:tc>
      </w:tr>
      <w:tr w:rsidR="001C46A7" w14:paraId="5E1D1872" w14:textId="77777777">
        <w:tc>
          <w:tcPr>
            <w:tcW w:w="730" w:type="dxa"/>
            <w:vMerge/>
            <w:tcBorders>
              <w:top w:val="nil"/>
              <w:left w:val="single" w:sz="4" w:space="0" w:color="auto"/>
              <w:bottom w:val="single" w:sz="4" w:space="0" w:color="auto"/>
              <w:right w:val="single" w:sz="4" w:space="0" w:color="auto"/>
            </w:tcBorders>
            <w:shd w:val="clear" w:color="auto" w:fill="auto"/>
            <w:vAlign w:val="center"/>
          </w:tcPr>
          <w:p w14:paraId="2599E2C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533" w:type="dxa"/>
            <w:vMerge/>
            <w:tcBorders>
              <w:top w:val="nil"/>
              <w:left w:val="single" w:sz="4" w:space="0" w:color="auto"/>
              <w:bottom w:val="single" w:sz="4" w:space="0" w:color="auto"/>
              <w:right w:val="single" w:sz="4" w:space="0" w:color="auto"/>
            </w:tcBorders>
            <w:shd w:val="clear" w:color="auto" w:fill="auto"/>
            <w:vAlign w:val="center"/>
          </w:tcPr>
          <w:p w14:paraId="1B9D6C72"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015612D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服务器敏感信息保护：</w:t>
            </w:r>
            <w:r>
              <w:rPr>
                <w:rFonts w:ascii="仿宋" w:eastAsia="仿宋" w:hAnsi="仿宋" w:hint="eastAsia"/>
                <w:color w:val="000000"/>
                <w:sz w:val="21"/>
                <w:szCs w:val="21"/>
              </w:rPr>
              <w:t>HTTP</w:t>
            </w:r>
            <w:r>
              <w:rPr>
                <w:rFonts w:ascii="仿宋" w:eastAsia="仿宋" w:hAnsi="仿宋" w:hint="eastAsia"/>
                <w:color w:val="000000"/>
                <w:sz w:val="21"/>
                <w:szCs w:val="21"/>
              </w:rPr>
              <w:t>头擦除、重定向信息改写、</w:t>
            </w:r>
            <w:r>
              <w:rPr>
                <w:rFonts w:ascii="仿宋" w:eastAsia="仿宋" w:hAnsi="仿宋" w:hint="eastAsia"/>
                <w:color w:val="000000"/>
                <w:sz w:val="21"/>
                <w:szCs w:val="21"/>
              </w:rPr>
              <w:t>COOKIE</w:t>
            </w:r>
            <w:r>
              <w:rPr>
                <w:rFonts w:ascii="仿宋" w:eastAsia="仿宋" w:hAnsi="仿宋" w:hint="eastAsia"/>
                <w:color w:val="000000"/>
                <w:sz w:val="21"/>
                <w:szCs w:val="21"/>
              </w:rPr>
              <w:t>加密</w:t>
            </w:r>
          </w:p>
        </w:tc>
      </w:tr>
      <w:tr w:rsidR="001C46A7" w14:paraId="51564E43" w14:textId="77777777">
        <w:tc>
          <w:tcPr>
            <w:tcW w:w="730" w:type="dxa"/>
            <w:vMerge w:val="restart"/>
            <w:tcBorders>
              <w:top w:val="nil"/>
              <w:left w:val="single" w:sz="4" w:space="0" w:color="auto"/>
              <w:bottom w:val="single" w:sz="4" w:space="0" w:color="auto"/>
              <w:right w:val="single" w:sz="4" w:space="0" w:color="auto"/>
            </w:tcBorders>
            <w:shd w:val="clear" w:color="auto" w:fill="FFFFFF"/>
            <w:vAlign w:val="center"/>
          </w:tcPr>
          <w:p w14:paraId="1D3FA78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6</w:t>
            </w:r>
          </w:p>
        </w:tc>
        <w:tc>
          <w:tcPr>
            <w:tcW w:w="1533" w:type="dxa"/>
            <w:vMerge w:val="restart"/>
            <w:tcBorders>
              <w:top w:val="nil"/>
              <w:left w:val="single" w:sz="4" w:space="0" w:color="auto"/>
              <w:bottom w:val="single" w:sz="4" w:space="0" w:color="auto"/>
              <w:right w:val="single" w:sz="4" w:space="0" w:color="auto"/>
            </w:tcBorders>
            <w:shd w:val="clear" w:color="auto" w:fill="FFFFFF"/>
            <w:vAlign w:val="center"/>
          </w:tcPr>
          <w:p w14:paraId="2E0BC53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服务器健康</w:t>
            </w:r>
          </w:p>
          <w:p w14:paraId="149A4FB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检查</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7EEFD1F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支持主动式健康检查，包括</w:t>
            </w:r>
            <w:r>
              <w:rPr>
                <w:rFonts w:ascii="仿宋" w:eastAsia="仿宋" w:hAnsi="仿宋" w:hint="eastAsia"/>
                <w:color w:val="000000"/>
                <w:sz w:val="21"/>
                <w:szCs w:val="21"/>
              </w:rPr>
              <w:t>ICMP</w:t>
            </w:r>
            <w:r>
              <w:rPr>
                <w:rFonts w:ascii="仿宋" w:eastAsia="仿宋" w:hAnsi="仿宋" w:hint="eastAsia"/>
                <w:color w:val="000000"/>
                <w:sz w:val="21"/>
                <w:szCs w:val="21"/>
              </w:rPr>
              <w:t>、</w:t>
            </w:r>
            <w:r>
              <w:rPr>
                <w:rFonts w:ascii="仿宋" w:eastAsia="仿宋" w:hAnsi="仿宋" w:hint="eastAsia"/>
                <w:color w:val="000000"/>
                <w:sz w:val="21"/>
                <w:szCs w:val="21"/>
              </w:rPr>
              <w:t>TCP</w:t>
            </w:r>
            <w:r>
              <w:rPr>
                <w:rFonts w:ascii="仿宋" w:eastAsia="仿宋" w:hAnsi="仿宋" w:hint="eastAsia"/>
                <w:color w:val="000000"/>
                <w:sz w:val="21"/>
                <w:szCs w:val="21"/>
              </w:rPr>
              <w:t>、</w:t>
            </w:r>
            <w:r>
              <w:rPr>
                <w:rFonts w:ascii="仿宋" w:eastAsia="仿宋" w:hAnsi="仿宋" w:hint="eastAsia"/>
                <w:color w:val="000000"/>
                <w:sz w:val="21"/>
                <w:szCs w:val="21"/>
              </w:rPr>
              <w:t>UDP</w:t>
            </w:r>
            <w:r>
              <w:rPr>
                <w:rFonts w:ascii="仿宋" w:eastAsia="仿宋" w:hAnsi="仿宋" w:hint="eastAsia"/>
                <w:color w:val="000000"/>
                <w:sz w:val="21"/>
                <w:szCs w:val="21"/>
              </w:rPr>
              <w:t>、</w:t>
            </w:r>
            <w:r>
              <w:rPr>
                <w:rFonts w:ascii="仿宋" w:eastAsia="仿宋" w:hAnsi="仿宋" w:hint="eastAsia"/>
                <w:color w:val="000000"/>
                <w:sz w:val="21"/>
                <w:szCs w:val="21"/>
              </w:rPr>
              <w:t>FTP</w:t>
            </w:r>
            <w:r>
              <w:rPr>
                <w:rFonts w:ascii="仿宋" w:eastAsia="仿宋" w:hAnsi="仿宋" w:hint="eastAsia"/>
                <w:color w:val="000000"/>
                <w:sz w:val="21"/>
                <w:szCs w:val="21"/>
              </w:rPr>
              <w:t>、</w:t>
            </w:r>
            <w:r>
              <w:rPr>
                <w:rFonts w:ascii="仿宋" w:eastAsia="仿宋" w:hAnsi="仿宋" w:hint="eastAsia"/>
                <w:color w:val="000000"/>
                <w:sz w:val="21"/>
                <w:szCs w:val="21"/>
              </w:rPr>
              <w:t>HTTP</w:t>
            </w:r>
            <w:r>
              <w:rPr>
                <w:rFonts w:ascii="仿宋" w:eastAsia="仿宋" w:hAnsi="仿宋" w:hint="eastAsia"/>
                <w:color w:val="000000"/>
                <w:sz w:val="21"/>
                <w:szCs w:val="21"/>
              </w:rPr>
              <w:t>、</w:t>
            </w:r>
            <w:r>
              <w:rPr>
                <w:rFonts w:ascii="仿宋" w:eastAsia="仿宋" w:hAnsi="仿宋" w:hint="eastAsia"/>
                <w:color w:val="000000"/>
                <w:sz w:val="21"/>
                <w:szCs w:val="21"/>
              </w:rPr>
              <w:t>HTTPS</w:t>
            </w:r>
            <w:r>
              <w:rPr>
                <w:rFonts w:ascii="仿宋" w:eastAsia="仿宋" w:hAnsi="仿宋" w:hint="eastAsia"/>
                <w:color w:val="000000"/>
                <w:sz w:val="21"/>
                <w:szCs w:val="21"/>
              </w:rPr>
              <w:t>、</w:t>
            </w:r>
            <w:r>
              <w:rPr>
                <w:rFonts w:ascii="仿宋" w:eastAsia="仿宋" w:hAnsi="仿宋" w:hint="eastAsia"/>
                <w:color w:val="000000"/>
                <w:sz w:val="21"/>
                <w:szCs w:val="21"/>
              </w:rPr>
              <w:t>LDAP</w:t>
            </w:r>
            <w:r>
              <w:rPr>
                <w:rFonts w:ascii="仿宋" w:eastAsia="仿宋" w:hAnsi="仿宋" w:hint="eastAsia"/>
                <w:color w:val="000000"/>
                <w:sz w:val="21"/>
                <w:szCs w:val="21"/>
              </w:rPr>
              <w:t>、</w:t>
            </w:r>
            <w:r>
              <w:rPr>
                <w:rFonts w:ascii="仿宋" w:eastAsia="仿宋" w:hAnsi="仿宋" w:hint="eastAsia"/>
                <w:color w:val="000000"/>
                <w:sz w:val="21"/>
                <w:szCs w:val="21"/>
              </w:rPr>
              <w:t>NTP</w:t>
            </w:r>
            <w:r>
              <w:rPr>
                <w:rFonts w:ascii="仿宋" w:eastAsia="仿宋" w:hAnsi="仿宋" w:hint="eastAsia"/>
                <w:color w:val="000000"/>
                <w:sz w:val="21"/>
                <w:szCs w:val="21"/>
              </w:rPr>
              <w:t>、</w:t>
            </w:r>
            <w:r>
              <w:rPr>
                <w:rFonts w:ascii="仿宋" w:eastAsia="仿宋" w:hAnsi="仿宋" w:hint="eastAsia"/>
                <w:color w:val="000000"/>
                <w:sz w:val="21"/>
                <w:szCs w:val="21"/>
              </w:rPr>
              <w:t>POP3</w:t>
            </w:r>
            <w:r>
              <w:rPr>
                <w:rFonts w:ascii="仿宋" w:eastAsia="仿宋" w:hAnsi="仿宋" w:hint="eastAsia"/>
                <w:color w:val="000000"/>
                <w:sz w:val="21"/>
                <w:szCs w:val="21"/>
              </w:rPr>
              <w:t>、</w:t>
            </w:r>
            <w:r>
              <w:rPr>
                <w:rFonts w:ascii="仿宋" w:eastAsia="仿宋" w:hAnsi="仿宋" w:hint="eastAsia"/>
                <w:color w:val="000000"/>
                <w:sz w:val="21"/>
                <w:szCs w:val="21"/>
              </w:rPr>
              <w:t>Radius</w:t>
            </w:r>
            <w:r>
              <w:rPr>
                <w:rFonts w:ascii="仿宋" w:eastAsia="仿宋" w:hAnsi="仿宋" w:hint="eastAsia"/>
                <w:color w:val="000000"/>
                <w:sz w:val="21"/>
                <w:szCs w:val="21"/>
              </w:rPr>
              <w:t>、</w:t>
            </w:r>
            <w:r>
              <w:rPr>
                <w:rFonts w:ascii="仿宋" w:eastAsia="仿宋" w:hAnsi="仿宋" w:hint="eastAsia"/>
                <w:color w:val="000000"/>
                <w:sz w:val="21"/>
                <w:szCs w:val="21"/>
              </w:rPr>
              <w:t>SMTP</w:t>
            </w:r>
            <w:r>
              <w:rPr>
                <w:rFonts w:ascii="仿宋" w:eastAsia="仿宋" w:hAnsi="仿宋" w:hint="eastAsia"/>
                <w:color w:val="000000"/>
                <w:sz w:val="21"/>
                <w:szCs w:val="21"/>
              </w:rPr>
              <w:t>、</w:t>
            </w:r>
            <w:r>
              <w:rPr>
                <w:rFonts w:ascii="仿宋" w:eastAsia="仿宋" w:hAnsi="仿宋" w:hint="eastAsia"/>
                <w:color w:val="000000"/>
                <w:sz w:val="21"/>
                <w:szCs w:val="21"/>
              </w:rPr>
              <w:t>SNMP</w:t>
            </w:r>
            <w:r>
              <w:rPr>
                <w:rFonts w:ascii="仿宋" w:eastAsia="仿宋" w:hAnsi="仿宋" w:hint="eastAsia"/>
                <w:color w:val="000000"/>
                <w:sz w:val="21"/>
                <w:szCs w:val="21"/>
              </w:rPr>
              <w:t>以及自定义的多重服务器健康检查机制。</w:t>
            </w:r>
          </w:p>
        </w:tc>
      </w:tr>
      <w:tr w:rsidR="001C46A7" w14:paraId="4AA27C78" w14:textId="77777777">
        <w:tc>
          <w:tcPr>
            <w:tcW w:w="730" w:type="dxa"/>
            <w:vMerge/>
            <w:tcBorders>
              <w:top w:val="nil"/>
              <w:left w:val="single" w:sz="4" w:space="0" w:color="auto"/>
              <w:bottom w:val="single" w:sz="4" w:space="0" w:color="auto"/>
              <w:right w:val="single" w:sz="4" w:space="0" w:color="auto"/>
            </w:tcBorders>
            <w:shd w:val="clear" w:color="auto" w:fill="auto"/>
            <w:vAlign w:val="center"/>
          </w:tcPr>
          <w:p w14:paraId="77054B42"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533" w:type="dxa"/>
            <w:vMerge/>
            <w:tcBorders>
              <w:top w:val="nil"/>
              <w:left w:val="single" w:sz="4" w:space="0" w:color="auto"/>
              <w:bottom w:val="single" w:sz="4" w:space="0" w:color="auto"/>
              <w:right w:val="single" w:sz="4" w:space="0" w:color="auto"/>
            </w:tcBorders>
            <w:shd w:val="clear" w:color="auto" w:fill="auto"/>
            <w:vAlign w:val="center"/>
          </w:tcPr>
          <w:p w14:paraId="21252AE6"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29EB803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基于业务的状态检查：允许用户自定义检查数据流使之贯穿整个业务系统，允许用户设置</w:t>
            </w:r>
            <w:r>
              <w:rPr>
                <w:rFonts w:ascii="仿宋" w:eastAsia="仿宋" w:hAnsi="仿宋" w:hint="eastAsia"/>
                <w:color w:val="000000"/>
                <w:sz w:val="21"/>
                <w:szCs w:val="21"/>
              </w:rPr>
              <w:t>GET\POST</w:t>
            </w:r>
            <w:r>
              <w:rPr>
                <w:rFonts w:ascii="仿宋" w:eastAsia="仿宋" w:hAnsi="仿宋" w:hint="eastAsia"/>
                <w:color w:val="000000"/>
                <w:sz w:val="21"/>
                <w:szCs w:val="21"/>
              </w:rPr>
              <w:t>方法模拟客户提交内容</w:t>
            </w:r>
          </w:p>
        </w:tc>
      </w:tr>
      <w:tr w:rsidR="001C46A7" w14:paraId="264F5592" w14:textId="77777777">
        <w:tc>
          <w:tcPr>
            <w:tcW w:w="730" w:type="dxa"/>
            <w:vMerge w:val="restart"/>
            <w:tcBorders>
              <w:top w:val="nil"/>
              <w:left w:val="single" w:sz="4" w:space="0" w:color="auto"/>
              <w:bottom w:val="single" w:sz="4" w:space="0" w:color="auto"/>
              <w:right w:val="single" w:sz="4" w:space="0" w:color="auto"/>
            </w:tcBorders>
            <w:shd w:val="clear" w:color="auto" w:fill="FFFFFF"/>
            <w:vAlign w:val="center"/>
          </w:tcPr>
          <w:p w14:paraId="568DF42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7</w:t>
            </w:r>
          </w:p>
        </w:tc>
        <w:tc>
          <w:tcPr>
            <w:tcW w:w="1533" w:type="dxa"/>
            <w:vMerge w:val="restart"/>
            <w:tcBorders>
              <w:top w:val="nil"/>
              <w:left w:val="single" w:sz="4" w:space="0" w:color="auto"/>
              <w:bottom w:val="single" w:sz="4" w:space="0" w:color="auto"/>
              <w:right w:val="single" w:sz="4" w:space="0" w:color="auto"/>
            </w:tcBorders>
            <w:shd w:val="clear" w:color="auto" w:fill="FFFFFF"/>
            <w:vAlign w:val="center"/>
          </w:tcPr>
          <w:p w14:paraId="1EDCD0AB"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多链路负载</w:t>
            </w:r>
          </w:p>
          <w:p w14:paraId="183DE8B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均衡</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1A14AD76"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通过</w:t>
            </w:r>
            <w:r>
              <w:rPr>
                <w:rFonts w:ascii="仿宋" w:eastAsia="仿宋" w:hAnsi="仿宋" w:hint="eastAsia"/>
                <w:color w:val="000000"/>
                <w:sz w:val="21"/>
                <w:szCs w:val="21"/>
              </w:rPr>
              <w:t>TCP</w:t>
            </w:r>
            <w:r>
              <w:rPr>
                <w:rFonts w:ascii="仿宋" w:eastAsia="仿宋" w:hAnsi="仿宋" w:hint="eastAsia"/>
                <w:color w:val="000000"/>
                <w:sz w:val="21"/>
                <w:szCs w:val="21"/>
              </w:rPr>
              <w:t>丢包预测，快速重传和恢复机制，提高</w:t>
            </w:r>
            <w:r>
              <w:rPr>
                <w:rFonts w:ascii="仿宋" w:eastAsia="仿宋" w:hAnsi="仿宋" w:hint="eastAsia"/>
                <w:color w:val="000000"/>
                <w:sz w:val="21"/>
                <w:szCs w:val="21"/>
              </w:rPr>
              <w:t>TCP</w:t>
            </w:r>
            <w:r>
              <w:rPr>
                <w:rFonts w:ascii="仿宋" w:eastAsia="仿宋" w:hAnsi="仿宋" w:hint="eastAsia"/>
                <w:color w:val="000000"/>
                <w:sz w:val="21"/>
                <w:szCs w:val="21"/>
              </w:rPr>
              <w:t>协议的数据传输速度，当广域网链路出现延时和丢包的情况时，可明显改变</w:t>
            </w:r>
            <w:r>
              <w:rPr>
                <w:rFonts w:ascii="仿宋" w:eastAsia="仿宋" w:hAnsi="仿宋" w:hint="eastAsia"/>
                <w:color w:val="000000"/>
                <w:sz w:val="21"/>
                <w:szCs w:val="21"/>
              </w:rPr>
              <w:t>TCP</w:t>
            </w:r>
            <w:r>
              <w:rPr>
                <w:rFonts w:ascii="仿宋" w:eastAsia="仿宋" w:hAnsi="仿宋" w:hint="eastAsia"/>
                <w:color w:val="000000"/>
                <w:sz w:val="21"/>
                <w:szCs w:val="21"/>
              </w:rPr>
              <w:t>传输效率，提升传输速率不用在用户终端上安装任何插件和软件，即可提升链路访问速度，节省带宽资源。</w:t>
            </w:r>
          </w:p>
        </w:tc>
      </w:tr>
      <w:tr w:rsidR="001C46A7" w14:paraId="2ECA9CB1" w14:textId="77777777">
        <w:tc>
          <w:tcPr>
            <w:tcW w:w="730" w:type="dxa"/>
            <w:vMerge/>
            <w:tcBorders>
              <w:top w:val="nil"/>
              <w:left w:val="single" w:sz="4" w:space="0" w:color="auto"/>
              <w:bottom w:val="single" w:sz="4" w:space="0" w:color="auto"/>
              <w:right w:val="single" w:sz="4" w:space="0" w:color="auto"/>
            </w:tcBorders>
            <w:shd w:val="clear" w:color="auto" w:fill="auto"/>
            <w:vAlign w:val="center"/>
          </w:tcPr>
          <w:p w14:paraId="4C928360"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533" w:type="dxa"/>
            <w:vMerge/>
            <w:tcBorders>
              <w:top w:val="nil"/>
              <w:left w:val="single" w:sz="4" w:space="0" w:color="auto"/>
              <w:bottom w:val="single" w:sz="4" w:space="0" w:color="auto"/>
              <w:right w:val="single" w:sz="4" w:space="0" w:color="auto"/>
            </w:tcBorders>
            <w:shd w:val="clear" w:color="auto" w:fill="auto"/>
            <w:vAlign w:val="center"/>
          </w:tcPr>
          <w:p w14:paraId="2BC6E2B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07F3CB4A"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智能</w:t>
            </w:r>
            <w:r>
              <w:rPr>
                <w:rFonts w:ascii="仿宋" w:eastAsia="仿宋" w:hAnsi="仿宋" w:hint="eastAsia"/>
                <w:color w:val="000000"/>
                <w:sz w:val="21"/>
                <w:szCs w:val="21"/>
              </w:rPr>
              <w:t>DNS</w:t>
            </w:r>
            <w:r>
              <w:rPr>
                <w:rFonts w:ascii="仿宋" w:eastAsia="仿宋" w:hAnsi="仿宋" w:hint="eastAsia"/>
                <w:color w:val="000000"/>
                <w:sz w:val="21"/>
                <w:szCs w:val="21"/>
              </w:rPr>
              <w:t>：实现链路智能</w:t>
            </w:r>
            <w:r>
              <w:rPr>
                <w:rFonts w:ascii="仿宋" w:eastAsia="仿宋" w:hAnsi="仿宋" w:hint="eastAsia"/>
                <w:color w:val="000000"/>
                <w:sz w:val="21"/>
                <w:szCs w:val="21"/>
              </w:rPr>
              <w:t>Inbound</w:t>
            </w:r>
            <w:r>
              <w:rPr>
                <w:rFonts w:ascii="仿宋" w:eastAsia="仿宋" w:hAnsi="仿宋" w:hint="eastAsia"/>
                <w:color w:val="000000"/>
                <w:sz w:val="21"/>
                <w:szCs w:val="21"/>
              </w:rPr>
              <w:t>访问，避免跨运营商访问。</w:t>
            </w:r>
          </w:p>
        </w:tc>
      </w:tr>
      <w:tr w:rsidR="001C46A7" w14:paraId="1B541D0A" w14:textId="77777777">
        <w:tc>
          <w:tcPr>
            <w:tcW w:w="730" w:type="dxa"/>
            <w:vMerge w:val="restart"/>
            <w:tcBorders>
              <w:top w:val="nil"/>
              <w:left w:val="single" w:sz="4" w:space="0" w:color="auto"/>
              <w:bottom w:val="single" w:sz="4" w:space="0" w:color="auto"/>
              <w:right w:val="single" w:sz="4" w:space="0" w:color="auto"/>
            </w:tcBorders>
            <w:shd w:val="clear" w:color="auto" w:fill="FFFFFF"/>
            <w:vAlign w:val="center"/>
          </w:tcPr>
          <w:p w14:paraId="2DE9FEBB"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8</w:t>
            </w:r>
          </w:p>
        </w:tc>
        <w:tc>
          <w:tcPr>
            <w:tcW w:w="1533" w:type="dxa"/>
            <w:vMerge w:val="restart"/>
            <w:tcBorders>
              <w:top w:val="nil"/>
              <w:left w:val="single" w:sz="4" w:space="0" w:color="auto"/>
              <w:bottom w:val="single" w:sz="4" w:space="0" w:color="auto"/>
              <w:right w:val="single" w:sz="4" w:space="0" w:color="auto"/>
            </w:tcBorders>
            <w:shd w:val="clear" w:color="auto" w:fill="FFFFFF"/>
            <w:vAlign w:val="center"/>
          </w:tcPr>
          <w:p w14:paraId="04DE09E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网络特性</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52E9EB6"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color w:val="000000"/>
                <w:sz w:val="21"/>
                <w:szCs w:val="21"/>
              </w:rPr>
              <w:t>V4/V6</w:t>
            </w:r>
            <w:r>
              <w:rPr>
                <w:rFonts w:ascii="仿宋" w:eastAsia="仿宋" w:hAnsi="仿宋" w:hint="eastAsia"/>
                <w:color w:val="000000"/>
                <w:sz w:val="21"/>
                <w:szCs w:val="21"/>
              </w:rPr>
              <w:t>双</w:t>
            </w:r>
            <w:proofErr w:type="gramStart"/>
            <w:r>
              <w:rPr>
                <w:rFonts w:ascii="仿宋" w:eastAsia="仿宋" w:hAnsi="仿宋" w:hint="eastAsia"/>
                <w:color w:val="000000"/>
                <w:sz w:val="21"/>
                <w:szCs w:val="21"/>
              </w:rPr>
              <w:t>栈</w:t>
            </w:r>
            <w:proofErr w:type="gramEnd"/>
            <w:r>
              <w:rPr>
                <w:rFonts w:ascii="仿宋" w:eastAsia="仿宋" w:hAnsi="仿宋" w:hint="eastAsia"/>
                <w:color w:val="000000"/>
                <w:sz w:val="21"/>
                <w:szCs w:val="21"/>
              </w:rPr>
              <w:t>，支持</w:t>
            </w:r>
            <w:r>
              <w:rPr>
                <w:rFonts w:ascii="仿宋" w:eastAsia="仿宋" w:hAnsi="仿宋"/>
                <w:color w:val="000000"/>
                <w:sz w:val="21"/>
                <w:szCs w:val="21"/>
              </w:rPr>
              <w:t>V4/V6</w:t>
            </w:r>
            <w:r>
              <w:rPr>
                <w:rFonts w:ascii="仿宋" w:eastAsia="仿宋" w:hAnsi="仿宋" w:hint="eastAsia"/>
                <w:color w:val="000000"/>
                <w:sz w:val="21"/>
                <w:szCs w:val="21"/>
              </w:rPr>
              <w:t>地址转换</w:t>
            </w:r>
            <w:r>
              <w:rPr>
                <w:rFonts w:ascii="仿宋" w:eastAsia="仿宋" w:hAnsi="仿宋"/>
                <w:color w:val="000000"/>
                <w:sz w:val="21"/>
                <w:szCs w:val="21"/>
              </w:rPr>
              <w:t>,</w:t>
            </w:r>
            <w:r>
              <w:rPr>
                <w:rFonts w:ascii="仿宋" w:eastAsia="仿宋" w:hAnsi="仿宋" w:hint="eastAsia"/>
                <w:color w:val="000000"/>
                <w:sz w:val="21"/>
                <w:szCs w:val="21"/>
              </w:rPr>
              <w:t>支持前缀地址转换，</w:t>
            </w:r>
            <w:r>
              <w:rPr>
                <w:rFonts w:ascii="仿宋" w:eastAsia="仿宋" w:hAnsi="仿宋"/>
                <w:color w:val="000000"/>
                <w:sz w:val="21"/>
                <w:szCs w:val="21"/>
              </w:rPr>
              <w:t>IVI</w:t>
            </w:r>
            <w:r>
              <w:rPr>
                <w:rFonts w:ascii="仿宋" w:eastAsia="仿宋" w:hAnsi="仿宋" w:hint="eastAsia"/>
                <w:color w:val="000000"/>
                <w:sz w:val="21"/>
                <w:szCs w:val="21"/>
              </w:rPr>
              <w:t>，地</w:t>
            </w:r>
            <w:r>
              <w:rPr>
                <w:rFonts w:ascii="仿宋" w:eastAsia="仿宋" w:hAnsi="仿宋" w:hint="eastAsia"/>
                <w:color w:val="000000"/>
                <w:sz w:val="21"/>
                <w:szCs w:val="21"/>
              </w:rPr>
              <w:lastRenderedPageBreak/>
              <w:t>址池，</w:t>
            </w:r>
            <w:r>
              <w:rPr>
                <w:rFonts w:ascii="仿宋" w:eastAsia="仿宋" w:hAnsi="仿宋"/>
                <w:color w:val="000000"/>
                <w:sz w:val="21"/>
                <w:szCs w:val="21"/>
              </w:rPr>
              <w:t>IPv4</w:t>
            </w:r>
            <w:r>
              <w:rPr>
                <w:rFonts w:ascii="仿宋" w:eastAsia="仿宋" w:hAnsi="仿宋" w:hint="eastAsia"/>
                <w:color w:val="000000"/>
                <w:sz w:val="21"/>
                <w:szCs w:val="21"/>
              </w:rPr>
              <w:t>和</w:t>
            </w:r>
            <w:r>
              <w:rPr>
                <w:rFonts w:ascii="仿宋" w:eastAsia="仿宋" w:hAnsi="仿宋"/>
                <w:color w:val="000000"/>
                <w:sz w:val="21"/>
                <w:szCs w:val="21"/>
              </w:rPr>
              <w:t>IPv6</w:t>
            </w:r>
            <w:r>
              <w:rPr>
                <w:rFonts w:ascii="仿宋" w:eastAsia="仿宋" w:hAnsi="仿宋" w:hint="eastAsia"/>
                <w:color w:val="000000"/>
                <w:sz w:val="21"/>
                <w:szCs w:val="21"/>
              </w:rPr>
              <w:t>混合环境下的四层服务器负载，链路负载，健康检查。</w:t>
            </w:r>
          </w:p>
          <w:p w14:paraId="788B840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color w:val="000000"/>
                <w:sz w:val="21"/>
                <w:szCs w:val="21"/>
              </w:rPr>
              <w:t>DNSv6</w:t>
            </w:r>
            <w:r>
              <w:rPr>
                <w:rFonts w:ascii="仿宋" w:eastAsia="仿宋" w:hAnsi="仿宋" w:hint="eastAsia"/>
                <w:color w:val="000000"/>
                <w:sz w:val="21"/>
                <w:szCs w:val="21"/>
              </w:rPr>
              <w:t>，支持基于</w:t>
            </w:r>
            <w:r>
              <w:rPr>
                <w:rFonts w:ascii="仿宋" w:eastAsia="仿宋" w:hAnsi="仿宋"/>
                <w:color w:val="000000"/>
                <w:sz w:val="21"/>
                <w:szCs w:val="21"/>
              </w:rPr>
              <w:t>IPV6</w:t>
            </w:r>
            <w:r>
              <w:rPr>
                <w:rFonts w:ascii="仿宋" w:eastAsia="仿宋" w:hAnsi="仿宋" w:hint="eastAsia"/>
                <w:color w:val="000000"/>
                <w:sz w:val="21"/>
                <w:szCs w:val="21"/>
              </w:rPr>
              <w:t>地址的七层内容交换（</w:t>
            </w:r>
            <w:r>
              <w:rPr>
                <w:rFonts w:ascii="仿宋" w:eastAsia="仿宋" w:hAnsi="仿宋"/>
                <w:color w:val="000000"/>
                <w:sz w:val="21"/>
                <w:szCs w:val="21"/>
              </w:rPr>
              <w:t>URL</w:t>
            </w:r>
            <w:r>
              <w:rPr>
                <w:rFonts w:ascii="仿宋" w:eastAsia="仿宋" w:hAnsi="仿宋" w:hint="eastAsia"/>
                <w:color w:val="000000"/>
                <w:sz w:val="21"/>
                <w:szCs w:val="21"/>
              </w:rPr>
              <w:t>负载、</w:t>
            </w:r>
            <w:r>
              <w:rPr>
                <w:rFonts w:ascii="仿宋" w:eastAsia="仿宋" w:hAnsi="仿宋"/>
                <w:color w:val="000000"/>
                <w:sz w:val="21"/>
                <w:szCs w:val="21"/>
              </w:rPr>
              <w:t>HTTP</w:t>
            </w:r>
            <w:r>
              <w:rPr>
                <w:rFonts w:ascii="仿宋" w:eastAsia="仿宋" w:hAnsi="仿宋" w:hint="eastAsia"/>
                <w:color w:val="000000"/>
                <w:sz w:val="21"/>
                <w:szCs w:val="21"/>
              </w:rPr>
              <w:t>头擦除、重定向信息改写等功能。</w:t>
            </w:r>
          </w:p>
        </w:tc>
      </w:tr>
      <w:tr w:rsidR="001C46A7" w14:paraId="2277A928" w14:textId="77777777">
        <w:tc>
          <w:tcPr>
            <w:tcW w:w="730" w:type="dxa"/>
            <w:vMerge/>
            <w:tcBorders>
              <w:top w:val="nil"/>
              <w:left w:val="single" w:sz="4" w:space="0" w:color="auto"/>
              <w:bottom w:val="single" w:sz="4" w:space="0" w:color="auto"/>
              <w:right w:val="single" w:sz="4" w:space="0" w:color="auto"/>
            </w:tcBorders>
            <w:shd w:val="clear" w:color="auto" w:fill="auto"/>
            <w:vAlign w:val="center"/>
          </w:tcPr>
          <w:p w14:paraId="04EADA15"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533" w:type="dxa"/>
            <w:vMerge/>
            <w:tcBorders>
              <w:top w:val="nil"/>
              <w:left w:val="single" w:sz="4" w:space="0" w:color="auto"/>
              <w:bottom w:val="single" w:sz="4" w:space="0" w:color="auto"/>
              <w:right w:val="single" w:sz="4" w:space="0" w:color="auto"/>
            </w:tcBorders>
            <w:shd w:val="clear" w:color="auto" w:fill="auto"/>
            <w:vAlign w:val="center"/>
          </w:tcPr>
          <w:p w14:paraId="40BD1C1D"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31EC5F2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color w:val="000000"/>
                <w:sz w:val="21"/>
                <w:szCs w:val="21"/>
              </w:rPr>
              <w:t>SSLVPN</w:t>
            </w:r>
            <w:r>
              <w:rPr>
                <w:rFonts w:ascii="仿宋" w:eastAsia="仿宋" w:hAnsi="仿宋" w:hint="eastAsia"/>
                <w:color w:val="000000"/>
                <w:sz w:val="21"/>
                <w:szCs w:val="21"/>
              </w:rPr>
              <w:t>远程接入功能。</w:t>
            </w:r>
          </w:p>
          <w:p w14:paraId="540A194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color w:val="000000"/>
                <w:sz w:val="21"/>
                <w:szCs w:val="21"/>
              </w:rPr>
              <w:t>IPSECVPN</w:t>
            </w:r>
            <w:r>
              <w:rPr>
                <w:rFonts w:ascii="仿宋" w:eastAsia="仿宋" w:hAnsi="仿宋" w:hint="eastAsia"/>
                <w:color w:val="000000"/>
                <w:sz w:val="21"/>
                <w:szCs w:val="21"/>
              </w:rPr>
              <w:t>隧道模式，提供双边场景的安全防护。</w:t>
            </w:r>
          </w:p>
        </w:tc>
      </w:tr>
      <w:tr w:rsidR="001C46A7" w14:paraId="6F45C12A" w14:textId="77777777">
        <w:tc>
          <w:tcPr>
            <w:tcW w:w="730" w:type="dxa"/>
            <w:vMerge/>
            <w:tcBorders>
              <w:top w:val="nil"/>
              <w:left w:val="single" w:sz="4" w:space="0" w:color="auto"/>
              <w:bottom w:val="single" w:sz="4" w:space="0" w:color="auto"/>
              <w:right w:val="single" w:sz="4" w:space="0" w:color="auto"/>
            </w:tcBorders>
            <w:shd w:val="clear" w:color="auto" w:fill="auto"/>
            <w:vAlign w:val="center"/>
          </w:tcPr>
          <w:p w14:paraId="63A13580"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533" w:type="dxa"/>
            <w:vMerge/>
            <w:tcBorders>
              <w:top w:val="nil"/>
              <w:left w:val="single" w:sz="4" w:space="0" w:color="auto"/>
              <w:bottom w:val="single" w:sz="4" w:space="0" w:color="auto"/>
              <w:right w:val="single" w:sz="4" w:space="0" w:color="auto"/>
            </w:tcBorders>
            <w:shd w:val="clear" w:color="auto" w:fill="auto"/>
            <w:vAlign w:val="center"/>
          </w:tcPr>
          <w:p w14:paraId="3A8E64C3"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03BC70F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支持双边加速功能，在两台设备之间保护并且加速广域网上传送的数据。在链路质量不佳时，实现广域网安全快速传输功能。</w:t>
            </w:r>
          </w:p>
        </w:tc>
      </w:tr>
    </w:tbl>
    <w:p w14:paraId="62104C83" w14:textId="77777777" w:rsidR="001C46A7" w:rsidRDefault="001C46A7">
      <w:pPr>
        <w:spacing w:line="400" w:lineRule="exact"/>
        <w:ind w:firstLine="480"/>
        <w:rPr>
          <w:rFonts w:ascii="仿宋" w:eastAsia="仿宋" w:hAnsi="仿宋"/>
          <w:color w:val="000000"/>
          <w:sz w:val="24"/>
        </w:rPr>
      </w:pPr>
    </w:p>
    <w:p w14:paraId="265418EE" w14:textId="77777777" w:rsidR="001C46A7" w:rsidRDefault="009C3A8B">
      <w:pPr>
        <w:ind w:firstLine="560"/>
        <w:rPr>
          <w:rFonts w:ascii="Times New Roman"/>
        </w:rPr>
      </w:pPr>
      <w:r>
        <w:rPr>
          <w:rFonts w:ascii="Times New Roman"/>
        </w:rPr>
        <w:t>2.</w:t>
      </w:r>
      <w:r>
        <w:rPr>
          <w:rFonts w:ascii="Times New Roman" w:hint="eastAsia"/>
        </w:rPr>
        <w:t>隔离网</w:t>
      </w:r>
      <w:proofErr w:type="gramStart"/>
      <w:r>
        <w:rPr>
          <w:rFonts w:ascii="Times New Roman" w:hint="eastAsia"/>
        </w:rPr>
        <w:t>闸</w:t>
      </w:r>
      <w:proofErr w:type="gramEnd"/>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353"/>
        <w:gridCol w:w="7038"/>
      </w:tblGrid>
      <w:tr w:rsidR="001C46A7" w14:paraId="39B99BE3" w14:textId="77777777">
        <w:tc>
          <w:tcPr>
            <w:tcW w:w="368" w:type="pct"/>
            <w:tcBorders>
              <w:top w:val="single" w:sz="4" w:space="0" w:color="auto"/>
              <w:left w:val="single" w:sz="4" w:space="0" w:color="auto"/>
              <w:bottom w:val="single" w:sz="4" w:space="0" w:color="auto"/>
              <w:right w:val="single" w:sz="4" w:space="0" w:color="auto"/>
            </w:tcBorders>
            <w:shd w:val="clear" w:color="auto" w:fill="FFFFFF"/>
            <w:vAlign w:val="center"/>
          </w:tcPr>
          <w:p w14:paraId="034D260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747" w:type="pct"/>
            <w:tcBorders>
              <w:top w:val="single" w:sz="4" w:space="0" w:color="auto"/>
              <w:left w:val="single" w:sz="4" w:space="0" w:color="auto"/>
              <w:bottom w:val="single" w:sz="4" w:space="0" w:color="auto"/>
              <w:right w:val="single" w:sz="4" w:space="0" w:color="auto"/>
            </w:tcBorders>
            <w:shd w:val="clear" w:color="auto" w:fill="FFFFFF"/>
            <w:vAlign w:val="center"/>
          </w:tcPr>
          <w:p w14:paraId="41B96E0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3883" w:type="pct"/>
            <w:tcBorders>
              <w:top w:val="single" w:sz="4" w:space="0" w:color="auto"/>
              <w:left w:val="single" w:sz="4" w:space="0" w:color="auto"/>
              <w:bottom w:val="single" w:sz="4" w:space="0" w:color="auto"/>
              <w:right w:val="single" w:sz="4" w:space="0" w:color="auto"/>
            </w:tcBorders>
            <w:shd w:val="clear" w:color="auto" w:fill="FFFFFF"/>
          </w:tcPr>
          <w:p w14:paraId="01BFE4C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0C85876E" w14:textId="77777777">
        <w:tc>
          <w:tcPr>
            <w:tcW w:w="368" w:type="pct"/>
            <w:vMerge w:val="restart"/>
            <w:tcBorders>
              <w:top w:val="nil"/>
              <w:left w:val="single" w:sz="4" w:space="0" w:color="auto"/>
              <w:bottom w:val="single" w:sz="4" w:space="0" w:color="auto"/>
              <w:right w:val="single" w:sz="4" w:space="0" w:color="auto"/>
            </w:tcBorders>
            <w:shd w:val="clear" w:color="auto" w:fill="FFFFFF"/>
            <w:vAlign w:val="center"/>
          </w:tcPr>
          <w:p w14:paraId="209E204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747" w:type="pct"/>
            <w:vMerge w:val="restart"/>
            <w:tcBorders>
              <w:top w:val="nil"/>
              <w:left w:val="single" w:sz="4" w:space="0" w:color="auto"/>
              <w:bottom w:val="single" w:sz="4" w:space="0" w:color="auto"/>
              <w:right w:val="single" w:sz="4" w:space="0" w:color="auto"/>
            </w:tcBorders>
            <w:shd w:val="clear" w:color="auto" w:fill="FFFFFF"/>
            <w:vAlign w:val="center"/>
          </w:tcPr>
          <w:p w14:paraId="6D48C88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接口性能</w:t>
            </w: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1C41347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配置不少于</w:t>
            </w:r>
            <w:r>
              <w:rPr>
                <w:rFonts w:ascii="仿宋" w:eastAsia="仿宋" w:hAnsi="仿宋" w:hint="eastAsia"/>
                <w:color w:val="000000"/>
                <w:sz w:val="21"/>
                <w:szCs w:val="21"/>
              </w:rPr>
              <w:t>12</w:t>
            </w:r>
            <w:r>
              <w:rPr>
                <w:rFonts w:ascii="仿宋" w:eastAsia="仿宋" w:hAnsi="仿宋" w:hint="eastAsia"/>
                <w:color w:val="000000"/>
                <w:sz w:val="21"/>
                <w:szCs w:val="21"/>
              </w:rPr>
              <w:t>个</w:t>
            </w:r>
            <w:r>
              <w:rPr>
                <w:rFonts w:ascii="仿宋" w:eastAsia="仿宋" w:hAnsi="仿宋" w:hint="eastAsia"/>
                <w:color w:val="000000"/>
                <w:sz w:val="21"/>
                <w:szCs w:val="21"/>
              </w:rPr>
              <w:t>10/100/1000M</w:t>
            </w:r>
            <w:r>
              <w:rPr>
                <w:rFonts w:ascii="仿宋" w:eastAsia="仿宋" w:hAnsi="仿宋" w:hint="eastAsia"/>
                <w:color w:val="000000"/>
                <w:sz w:val="21"/>
                <w:szCs w:val="21"/>
              </w:rPr>
              <w:t>自适应电口，</w:t>
            </w:r>
            <w:r>
              <w:rPr>
                <w:rFonts w:ascii="仿宋" w:eastAsia="仿宋" w:hAnsi="仿宋" w:hint="eastAsia"/>
                <w:color w:val="000000"/>
                <w:sz w:val="21"/>
                <w:szCs w:val="21"/>
              </w:rPr>
              <w:t>8</w:t>
            </w:r>
            <w:r>
              <w:rPr>
                <w:rFonts w:ascii="仿宋" w:eastAsia="仿宋" w:hAnsi="仿宋" w:hint="eastAsia"/>
                <w:color w:val="000000"/>
                <w:sz w:val="21"/>
                <w:szCs w:val="21"/>
              </w:rPr>
              <w:t>个</w:t>
            </w:r>
            <w:r>
              <w:rPr>
                <w:rFonts w:ascii="仿宋" w:eastAsia="仿宋" w:hAnsi="仿宋" w:hint="eastAsia"/>
                <w:color w:val="000000"/>
                <w:sz w:val="21"/>
                <w:szCs w:val="21"/>
              </w:rPr>
              <w:t>SFP</w:t>
            </w:r>
            <w:r>
              <w:rPr>
                <w:rFonts w:ascii="仿宋" w:eastAsia="仿宋" w:hAnsi="仿宋" w:hint="eastAsia"/>
                <w:color w:val="000000"/>
                <w:sz w:val="21"/>
                <w:szCs w:val="21"/>
              </w:rPr>
              <w:t>插槽，</w:t>
            </w:r>
            <w:r>
              <w:rPr>
                <w:rFonts w:ascii="仿宋" w:eastAsia="仿宋" w:hAnsi="仿宋" w:hint="eastAsia"/>
                <w:color w:val="000000"/>
                <w:sz w:val="21"/>
                <w:szCs w:val="21"/>
              </w:rPr>
              <w:t>8</w:t>
            </w:r>
            <w:r>
              <w:rPr>
                <w:rFonts w:ascii="仿宋" w:eastAsia="仿宋" w:hAnsi="仿宋" w:hint="eastAsia"/>
                <w:color w:val="000000"/>
                <w:sz w:val="21"/>
                <w:szCs w:val="21"/>
              </w:rPr>
              <w:t>个</w:t>
            </w:r>
            <w:r>
              <w:rPr>
                <w:rFonts w:ascii="仿宋" w:eastAsia="仿宋" w:hAnsi="仿宋" w:hint="eastAsia"/>
                <w:color w:val="000000"/>
                <w:sz w:val="21"/>
                <w:szCs w:val="21"/>
              </w:rPr>
              <w:t>SFP+</w:t>
            </w:r>
            <w:r>
              <w:rPr>
                <w:rFonts w:ascii="仿宋" w:eastAsia="仿宋" w:hAnsi="仿宋" w:hint="eastAsia"/>
                <w:color w:val="000000"/>
                <w:sz w:val="21"/>
                <w:szCs w:val="21"/>
              </w:rPr>
              <w:t>万兆接口，</w:t>
            </w:r>
            <w:r>
              <w:rPr>
                <w:rFonts w:ascii="仿宋" w:eastAsia="仿宋" w:hAnsi="仿宋" w:hint="eastAsia"/>
                <w:color w:val="000000"/>
                <w:sz w:val="21"/>
                <w:szCs w:val="21"/>
              </w:rPr>
              <w:t>4</w:t>
            </w:r>
            <w:r>
              <w:rPr>
                <w:rFonts w:ascii="仿宋" w:eastAsia="仿宋" w:hAnsi="仿宋" w:hint="eastAsia"/>
                <w:color w:val="000000"/>
                <w:sz w:val="21"/>
                <w:szCs w:val="21"/>
              </w:rPr>
              <w:t>个</w:t>
            </w:r>
            <w:r>
              <w:rPr>
                <w:rFonts w:ascii="仿宋" w:eastAsia="仿宋" w:hAnsi="仿宋" w:hint="eastAsia"/>
                <w:color w:val="000000"/>
                <w:sz w:val="21"/>
                <w:szCs w:val="21"/>
              </w:rPr>
              <w:t>USB</w:t>
            </w:r>
            <w:r>
              <w:rPr>
                <w:rFonts w:ascii="仿宋" w:eastAsia="仿宋" w:hAnsi="仿宋" w:hint="eastAsia"/>
                <w:color w:val="000000"/>
                <w:sz w:val="21"/>
                <w:szCs w:val="21"/>
              </w:rPr>
              <w:t>口；配置液晶显示屏；配置冗余电源。内外网主机系统分别具有</w:t>
            </w:r>
            <w:r>
              <w:rPr>
                <w:rFonts w:ascii="仿宋" w:eastAsia="仿宋" w:hAnsi="仿宋" w:hint="eastAsia"/>
                <w:color w:val="000000"/>
                <w:sz w:val="21"/>
                <w:szCs w:val="21"/>
              </w:rPr>
              <w:t>1</w:t>
            </w:r>
            <w:r>
              <w:rPr>
                <w:rFonts w:ascii="仿宋" w:eastAsia="仿宋" w:hAnsi="仿宋" w:hint="eastAsia"/>
                <w:color w:val="000000"/>
                <w:sz w:val="21"/>
                <w:szCs w:val="21"/>
              </w:rPr>
              <w:t>个</w:t>
            </w:r>
            <w:r>
              <w:rPr>
                <w:rFonts w:ascii="仿宋" w:eastAsia="仿宋" w:hAnsi="仿宋" w:hint="eastAsia"/>
                <w:color w:val="000000"/>
                <w:sz w:val="21"/>
                <w:szCs w:val="21"/>
              </w:rPr>
              <w:t>RJ45</w:t>
            </w:r>
            <w:r>
              <w:rPr>
                <w:rFonts w:ascii="仿宋" w:eastAsia="仿宋" w:hAnsi="仿宋" w:hint="eastAsia"/>
                <w:color w:val="000000"/>
                <w:sz w:val="21"/>
                <w:szCs w:val="21"/>
              </w:rPr>
              <w:t>串口；</w:t>
            </w:r>
          </w:p>
        </w:tc>
      </w:tr>
      <w:tr w:rsidR="001C46A7" w14:paraId="1E646C4A"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79A9392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6C02CE8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42BB16B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系统吞吐量不小于</w:t>
            </w:r>
            <w:r>
              <w:rPr>
                <w:rFonts w:ascii="仿宋" w:eastAsia="仿宋" w:hAnsi="仿宋" w:hint="eastAsia"/>
                <w:color w:val="000000"/>
                <w:sz w:val="21"/>
                <w:szCs w:val="21"/>
              </w:rPr>
              <w:t>9000Mbps</w:t>
            </w:r>
            <w:r>
              <w:rPr>
                <w:rFonts w:ascii="仿宋" w:eastAsia="仿宋" w:hAnsi="仿宋" w:hint="eastAsia"/>
                <w:color w:val="000000"/>
                <w:sz w:val="21"/>
                <w:szCs w:val="21"/>
              </w:rPr>
              <w:t>，最大并发连接数不小于</w:t>
            </w:r>
            <w:r>
              <w:rPr>
                <w:rFonts w:ascii="仿宋" w:eastAsia="仿宋" w:hAnsi="仿宋" w:hint="eastAsia"/>
                <w:color w:val="000000"/>
                <w:sz w:val="21"/>
                <w:szCs w:val="21"/>
              </w:rPr>
              <w:t>60</w:t>
            </w:r>
            <w:r>
              <w:rPr>
                <w:rFonts w:ascii="仿宋" w:eastAsia="仿宋" w:hAnsi="仿宋" w:hint="eastAsia"/>
                <w:color w:val="000000"/>
                <w:sz w:val="21"/>
                <w:szCs w:val="21"/>
              </w:rPr>
              <w:t>万条，延时小于</w:t>
            </w:r>
            <w:r>
              <w:rPr>
                <w:rFonts w:ascii="仿宋" w:eastAsia="仿宋" w:hAnsi="仿宋" w:hint="eastAsia"/>
                <w:color w:val="000000"/>
                <w:sz w:val="21"/>
                <w:szCs w:val="21"/>
              </w:rPr>
              <w:t>1ms</w:t>
            </w:r>
          </w:p>
        </w:tc>
      </w:tr>
      <w:tr w:rsidR="001C46A7" w14:paraId="08D7272E"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0D9B10A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10D9976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06912222" w14:textId="77777777" w:rsidR="001C46A7" w:rsidRDefault="009C3A8B">
            <w:pPr>
              <w:spacing w:line="300" w:lineRule="exact"/>
              <w:ind w:firstLineChars="0" w:firstLine="0"/>
              <w:jc w:val="left"/>
              <w:rPr>
                <w:rFonts w:ascii="仿宋" w:eastAsia="仿宋" w:hAnsi="仿宋"/>
                <w:color w:val="000000"/>
                <w:sz w:val="21"/>
                <w:szCs w:val="21"/>
                <w:highlight w:val="yellow"/>
              </w:rPr>
            </w:pPr>
            <w:r>
              <w:rPr>
                <w:rFonts w:ascii="仿宋" w:eastAsia="仿宋" w:hAnsi="仿宋" w:hint="eastAsia"/>
                <w:color w:val="000000"/>
                <w:sz w:val="21"/>
                <w:szCs w:val="21"/>
              </w:rPr>
              <w:t>支持</w:t>
            </w:r>
            <w:r>
              <w:rPr>
                <w:rFonts w:ascii="仿宋" w:eastAsia="仿宋" w:hAnsi="仿宋"/>
                <w:color w:val="000000"/>
                <w:sz w:val="21"/>
                <w:szCs w:val="21"/>
              </w:rPr>
              <w:t>WEB</w:t>
            </w:r>
            <w:r>
              <w:rPr>
                <w:rFonts w:ascii="仿宋" w:eastAsia="仿宋" w:hAnsi="仿宋" w:hint="eastAsia"/>
                <w:color w:val="000000"/>
                <w:sz w:val="21"/>
                <w:szCs w:val="21"/>
              </w:rPr>
              <w:t>认证方式和专用客户端两种认证方式；</w:t>
            </w:r>
          </w:p>
        </w:tc>
      </w:tr>
      <w:tr w:rsidR="001C46A7" w14:paraId="6401A16A"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4106C55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3BCE365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71083C6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可对用户的客户端版本和进程进行检查，进行准入控制；</w:t>
            </w:r>
          </w:p>
        </w:tc>
      </w:tr>
      <w:tr w:rsidR="001C46A7" w14:paraId="11CCE752" w14:textId="77777777">
        <w:tc>
          <w:tcPr>
            <w:tcW w:w="368" w:type="pct"/>
            <w:vMerge w:val="restart"/>
            <w:tcBorders>
              <w:top w:val="nil"/>
              <w:left w:val="single" w:sz="4" w:space="0" w:color="auto"/>
              <w:bottom w:val="single" w:sz="4" w:space="0" w:color="auto"/>
              <w:right w:val="single" w:sz="4" w:space="0" w:color="auto"/>
            </w:tcBorders>
            <w:shd w:val="clear" w:color="auto" w:fill="FFFFFF"/>
            <w:vAlign w:val="center"/>
          </w:tcPr>
          <w:p w14:paraId="2D9A5EA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747" w:type="pct"/>
            <w:vMerge w:val="restart"/>
            <w:tcBorders>
              <w:top w:val="nil"/>
              <w:left w:val="single" w:sz="4" w:space="0" w:color="auto"/>
              <w:bottom w:val="single" w:sz="4" w:space="0" w:color="auto"/>
              <w:right w:val="single" w:sz="4" w:space="0" w:color="auto"/>
            </w:tcBorders>
            <w:shd w:val="clear" w:color="auto" w:fill="FFFFFF"/>
            <w:vAlign w:val="center"/>
          </w:tcPr>
          <w:p w14:paraId="162E5C9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文件交换</w:t>
            </w: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0BA3464E"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支持断点续传；支持增量传输、发送后删除、改名传输等发送策略；</w:t>
            </w:r>
          </w:p>
        </w:tc>
      </w:tr>
      <w:tr w:rsidR="001C46A7" w14:paraId="2147BC6A"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7CD2E51D"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41AC8FCF"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1415BEDC"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支持文件传输长度及</w:t>
            </w:r>
            <w:r>
              <w:rPr>
                <w:rFonts w:ascii="仿宋" w:eastAsia="仿宋" w:hAnsi="仿宋" w:hint="eastAsia"/>
                <w:color w:val="000000"/>
                <w:sz w:val="21"/>
                <w:szCs w:val="21"/>
              </w:rPr>
              <w:t>MD5</w:t>
            </w:r>
            <w:r>
              <w:rPr>
                <w:rFonts w:ascii="仿宋" w:eastAsia="仿宋" w:hAnsi="仿宋" w:hint="eastAsia"/>
                <w:color w:val="000000"/>
                <w:sz w:val="21"/>
                <w:szCs w:val="21"/>
              </w:rPr>
              <w:t>校验，并支持校验失败自动重传；</w:t>
            </w:r>
          </w:p>
        </w:tc>
      </w:tr>
      <w:tr w:rsidR="001C46A7" w14:paraId="6257D836"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5813F4B7"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109FF1E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630F7066"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支持文件格式特征过滤；并能提供文件类型判断工具以帮助用户识别不常见文件类型</w:t>
            </w:r>
          </w:p>
        </w:tc>
      </w:tr>
      <w:tr w:rsidR="001C46A7" w14:paraId="5D9D59DA"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5F0E83A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4ADE91E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57908078"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可根据异常条件进行报警，如</w:t>
            </w:r>
            <w:r>
              <w:rPr>
                <w:rFonts w:ascii="仿宋" w:eastAsia="仿宋" w:hAnsi="仿宋" w:hint="eastAsia"/>
                <w:color w:val="000000"/>
                <w:sz w:val="21"/>
                <w:szCs w:val="21"/>
              </w:rPr>
              <w:t>MD5</w:t>
            </w:r>
            <w:r>
              <w:rPr>
                <w:rFonts w:ascii="仿宋" w:eastAsia="仿宋" w:hAnsi="仿宋" w:hint="eastAsia"/>
                <w:color w:val="000000"/>
                <w:sz w:val="21"/>
                <w:szCs w:val="21"/>
              </w:rPr>
              <w:t>校验失败、堆内存占用过高等条件；</w:t>
            </w:r>
          </w:p>
        </w:tc>
      </w:tr>
      <w:tr w:rsidR="001C46A7" w14:paraId="2F985A17" w14:textId="77777777">
        <w:tc>
          <w:tcPr>
            <w:tcW w:w="368" w:type="pct"/>
            <w:vMerge w:val="restart"/>
            <w:tcBorders>
              <w:top w:val="nil"/>
              <w:left w:val="single" w:sz="4" w:space="0" w:color="auto"/>
              <w:bottom w:val="single" w:sz="4" w:space="0" w:color="auto"/>
              <w:right w:val="single" w:sz="4" w:space="0" w:color="auto"/>
            </w:tcBorders>
            <w:shd w:val="clear" w:color="auto" w:fill="FFFFFF"/>
            <w:vAlign w:val="center"/>
          </w:tcPr>
          <w:p w14:paraId="788CED5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747" w:type="pct"/>
            <w:vMerge w:val="restart"/>
            <w:tcBorders>
              <w:top w:val="nil"/>
              <w:left w:val="single" w:sz="4" w:space="0" w:color="auto"/>
              <w:bottom w:val="single" w:sz="4" w:space="0" w:color="auto"/>
              <w:right w:val="single" w:sz="4" w:space="0" w:color="auto"/>
            </w:tcBorders>
            <w:shd w:val="clear" w:color="auto" w:fill="FFFFFF"/>
            <w:vAlign w:val="center"/>
          </w:tcPr>
          <w:p w14:paraId="517AFB9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数据库同步</w:t>
            </w: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76121ABA"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hint="eastAsia"/>
                <w:color w:val="000000"/>
                <w:sz w:val="21"/>
                <w:szCs w:val="21"/>
              </w:rPr>
              <w:t>Oracle</w:t>
            </w:r>
            <w:r>
              <w:rPr>
                <w:rFonts w:ascii="仿宋" w:eastAsia="仿宋" w:hAnsi="仿宋" w:hint="eastAsia"/>
                <w:color w:val="000000"/>
                <w:sz w:val="21"/>
                <w:szCs w:val="21"/>
              </w:rPr>
              <w:t>、</w:t>
            </w:r>
            <w:proofErr w:type="spellStart"/>
            <w:r>
              <w:rPr>
                <w:rFonts w:ascii="仿宋" w:eastAsia="仿宋" w:hAnsi="仿宋" w:hint="eastAsia"/>
                <w:color w:val="000000"/>
                <w:sz w:val="21"/>
                <w:szCs w:val="21"/>
              </w:rPr>
              <w:t>SQLServer</w:t>
            </w:r>
            <w:proofErr w:type="spellEnd"/>
            <w:r>
              <w:rPr>
                <w:rFonts w:ascii="仿宋" w:eastAsia="仿宋" w:hAnsi="仿宋" w:hint="eastAsia"/>
                <w:color w:val="000000"/>
                <w:sz w:val="21"/>
                <w:szCs w:val="21"/>
              </w:rPr>
              <w:t>、</w:t>
            </w:r>
            <w:r>
              <w:rPr>
                <w:rFonts w:ascii="仿宋" w:eastAsia="仿宋" w:hAnsi="仿宋" w:hint="eastAsia"/>
                <w:color w:val="000000"/>
                <w:sz w:val="21"/>
                <w:szCs w:val="21"/>
              </w:rPr>
              <w:t>Sybase</w:t>
            </w:r>
            <w:r>
              <w:rPr>
                <w:rFonts w:ascii="仿宋" w:eastAsia="仿宋" w:hAnsi="仿宋" w:hint="eastAsia"/>
                <w:color w:val="000000"/>
                <w:sz w:val="21"/>
                <w:szCs w:val="21"/>
              </w:rPr>
              <w:t>、</w:t>
            </w:r>
            <w:r>
              <w:rPr>
                <w:rFonts w:ascii="仿宋" w:eastAsia="仿宋" w:hAnsi="仿宋" w:hint="eastAsia"/>
                <w:color w:val="000000"/>
                <w:sz w:val="21"/>
                <w:szCs w:val="21"/>
              </w:rPr>
              <w:t>Db2</w:t>
            </w:r>
            <w:r>
              <w:rPr>
                <w:rFonts w:ascii="仿宋" w:eastAsia="仿宋" w:hAnsi="仿宋" w:hint="eastAsia"/>
                <w:color w:val="000000"/>
                <w:sz w:val="21"/>
                <w:szCs w:val="21"/>
              </w:rPr>
              <w:t>、</w:t>
            </w:r>
            <w:r>
              <w:rPr>
                <w:rFonts w:ascii="仿宋" w:eastAsia="仿宋" w:hAnsi="仿宋" w:hint="eastAsia"/>
                <w:color w:val="000000"/>
                <w:sz w:val="21"/>
                <w:szCs w:val="21"/>
              </w:rPr>
              <w:t>MySQL</w:t>
            </w:r>
            <w:r>
              <w:rPr>
                <w:rFonts w:ascii="仿宋" w:eastAsia="仿宋" w:hAnsi="仿宋" w:hint="eastAsia"/>
                <w:color w:val="000000"/>
                <w:sz w:val="21"/>
                <w:szCs w:val="21"/>
              </w:rPr>
              <w:t>等主流数据库；数据库同步客户端支持</w:t>
            </w:r>
            <w:r>
              <w:rPr>
                <w:rFonts w:ascii="仿宋" w:eastAsia="仿宋" w:hAnsi="仿宋" w:hint="eastAsia"/>
                <w:color w:val="000000"/>
                <w:sz w:val="21"/>
                <w:szCs w:val="21"/>
              </w:rPr>
              <w:t>Windows</w:t>
            </w:r>
            <w:r>
              <w:rPr>
                <w:rFonts w:ascii="仿宋" w:eastAsia="仿宋" w:hAnsi="仿宋" w:hint="eastAsia"/>
                <w:color w:val="000000"/>
                <w:sz w:val="21"/>
                <w:szCs w:val="21"/>
              </w:rPr>
              <w:t>、</w:t>
            </w:r>
            <w:r>
              <w:rPr>
                <w:rFonts w:ascii="仿宋" w:eastAsia="仿宋" w:hAnsi="仿宋" w:hint="eastAsia"/>
                <w:color w:val="000000"/>
                <w:sz w:val="21"/>
                <w:szCs w:val="21"/>
              </w:rPr>
              <w:t>Linux</w:t>
            </w:r>
            <w:r>
              <w:rPr>
                <w:rFonts w:ascii="仿宋" w:eastAsia="仿宋" w:hAnsi="仿宋" w:hint="eastAsia"/>
                <w:color w:val="000000"/>
                <w:sz w:val="21"/>
                <w:szCs w:val="21"/>
              </w:rPr>
              <w:t>等主流平台；</w:t>
            </w:r>
          </w:p>
        </w:tc>
      </w:tr>
      <w:tr w:rsidR="001C46A7" w14:paraId="56ABD4B6"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02C4FC66"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5A1398F0"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3CDF1EC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支持灵活的数据库冲突处理策略，当关键字数据发生冲突时可选择：覆盖</w:t>
            </w:r>
            <w:r>
              <w:rPr>
                <w:rFonts w:ascii="仿宋" w:eastAsia="仿宋" w:hAnsi="仿宋" w:hint="eastAsia"/>
                <w:color w:val="000000"/>
                <w:sz w:val="21"/>
                <w:szCs w:val="21"/>
              </w:rPr>
              <w:t>/</w:t>
            </w:r>
            <w:r>
              <w:rPr>
                <w:rFonts w:ascii="仿宋" w:eastAsia="仿宋" w:hAnsi="仿宋" w:hint="eastAsia"/>
                <w:color w:val="000000"/>
                <w:sz w:val="21"/>
                <w:szCs w:val="21"/>
              </w:rPr>
              <w:t>丢弃；</w:t>
            </w:r>
          </w:p>
        </w:tc>
      </w:tr>
      <w:tr w:rsidR="001C46A7" w14:paraId="62F485A2"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190C3AF6"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053EB7FA"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5224A5AB"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支持字段值按条件进行数据同步；</w:t>
            </w:r>
          </w:p>
        </w:tc>
      </w:tr>
      <w:tr w:rsidR="001C46A7" w14:paraId="62541AE5"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59B782F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70296719"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7F650A96"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支持数据库同步客户端的双</w:t>
            </w:r>
            <w:proofErr w:type="gramStart"/>
            <w:r>
              <w:rPr>
                <w:rFonts w:ascii="仿宋" w:eastAsia="仿宋" w:hAnsi="仿宋" w:hint="eastAsia"/>
                <w:color w:val="000000"/>
                <w:sz w:val="21"/>
                <w:szCs w:val="21"/>
              </w:rPr>
              <w:t>机热备</w:t>
            </w:r>
            <w:proofErr w:type="gramEnd"/>
            <w:r>
              <w:rPr>
                <w:rFonts w:ascii="仿宋" w:eastAsia="仿宋" w:hAnsi="仿宋" w:hint="eastAsia"/>
                <w:color w:val="000000"/>
                <w:sz w:val="21"/>
                <w:szCs w:val="21"/>
              </w:rPr>
              <w:t>技术，为用户提供更高的冗余技术支持；</w:t>
            </w:r>
          </w:p>
        </w:tc>
      </w:tr>
      <w:tr w:rsidR="001C46A7" w14:paraId="4203795D" w14:textId="77777777">
        <w:tc>
          <w:tcPr>
            <w:tcW w:w="368" w:type="pct"/>
            <w:vMerge/>
            <w:tcBorders>
              <w:top w:val="nil"/>
              <w:left w:val="single" w:sz="4" w:space="0" w:color="auto"/>
              <w:bottom w:val="single" w:sz="4" w:space="0" w:color="auto"/>
              <w:right w:val="single" w:sz="4" w:space="0" w:color="auto"/>
            </w:tcBorders>
            <w:shd w:val="clear" w:color="auto" w:fill="auto"/>
            <w:vAlign w:val="center"/>
          </w:tcPr>
          <w:p w14:paraId="4F98AD84"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747" w:type="pct"/>
            <w:vMerge/>
            <w:tcBorders>
              <w:top w:val="nil"/>
              <w:left w:val="single" w:sz="4" w:space="0" w:color="auto"/>
              <w:bottom w:val="single" w:sz="4" w:space="0" w:color="auto"/>
              <w:right w:val="single" w:sz="4" w:space="0" w:color="auto"/>
            </w:tcBorders>
            <w:shd w:val="clear" w:color="auto" w:fill="auto"/>
            <w:vAlign w:val="center"/>
          </w:tcPr>
          <w:p w14:paraId="2F457121"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883" w:type="pct"/>
            <w:tcBorders>
              <w:top w:val="single" w:sz="4" w:space="0" w:color="auto"/>
              <w:left w:val="single" w:sz="4" w:space="0" w:color="auto"/>
              <w:bottom w:val="single" w:sz="4" w:space="0" w:color="auto"/>
              <w:right w:val="single" w:sz="4" w:space="0" w:color="auto"/>
            </w:tcBorders>
            <w:shd w:val="clear" w:color="auto" w:fill="FFFFFF"/>
            <w:vAlign w:val="center"/>
          </w:tcPr>
          <w:p w14:paraId="1611C01B"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支持数据容错处理，当数据同步失败时，用户可以查询、恢复、删除未能正常传输的数据。</w:t>
            </w:r>
          </w:p>
        </w:tc>
      </w:tr>
    </w:tbl>
    <w:p w14:paraId="1A53CF69" w14:textId="77777777" w:rsidR="001C46A7" w:rsidRDefault="001C46A7">
      <w:pPr>
        <w:spacing w:line="400" w:lineRule="exact"/>
        <w:ind w:firstLine="480"/>
        <w:rPr>
          <w:rFonts w:ascii="仿宋" w:eastAsia="仿宋" w:hAnsi="仿宋"/>
          <w:color w:val="000000"/>
          <w:sz w:val="24"/>
        </w:rPr>
      </w:pPr>
    </w:p>
    <w:p w14:paraId="1C48B4D5" w14:textId="77777777" w:rsidR="001C46A7" w:rsidRDefault="009C3A8B">
      <w:pPr>
        <w:ind w:firstLine="560"/>
        <w:rPr>
          <w:rFonts w:ascii="Times New Roman"/>
        </w:rPr>
      </w:pPr>
      <w:r>
        <w:rPr>
          <w:rFonts w:ascii="Times New Roman"/>
        </w:rPr>
        <w:t>3.</w:t>
      </w:r>
      <w:r>
        <w:rPr>
          <w:rFonts w:ascii="Times New Roman" w:hint="eastAsia"/>
        </w:rPr>
        <w:t>上网行为管理</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364"/>
        <w:gridCol w:w="7371"/>
      </w:tblGrid>
      <w:tr w:rsidR="001C46A7" w14:paraId="471B7A2C" w14:textId="77777777">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C4E0002" w14:textId="77777777" w:rsidR="001C46A7" w:rsidRDefault="009C3A8B">
            <w:pPr>
              <w:spacing w:line="4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14:paraId="47632225" w14:textId="77777777" w:rsidR="001C46A7" w:rsidRDefault="009C3A8B">
            <w:pPr>
              <w:spacing w:line="4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4121C1FA" w14:textId="77777777" w:rsidR="001C46A7" w:rsidRDefault="009C3A8B">
            <w:pPr>
              <w:spacing w:line="4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02DF1BB6" w14:textId="77777777">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042AC87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14:paraId="78597F4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产品结构</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14:paraId="1C75B9C4"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）标准机架式设备，专用硬件平台和安全操作系统，配置</w:t>
            </w:r>
            <w:r>
              <w:rPr>
                <w:rFonts w:ascii="仿宋" w:eastAsia="仿宋" w:hAnsi="仿宋" w:hint="eastAsia"/>
                <w:color w:val="000000"/>
                <w:sz w:val="21"/>
                <w:szCs w:val="21"/>
              </w:rPr>
              <w:t>2SFP+</w:t>
            </w:r>
            <w:r>
              <w:rPr>
                <w:rFonts w:ascii="仿宋" w:eastAsia="仿宋" w:hAnsi="仿宋" w:hint="eastAsia"/>
                <w:color w:val="000000"/>
                <w:sz w:val="21"/>
                <w:szCs w:val="21"/>
              </w:rPr>
              <w:t>万兆口</w:t>
            </w:r>
            <w:r>
              <w:rPr>
                <w:rFonts w:ascii="仿宋" w:eastAsia="仿宋" w:hAnsi="仿宋" w:hint="eastAsia"/>
                <w:color w:val="000000"/>
                <w:sz w:val="21"/>
                <w:szCs w:val="21"/>
              </w:rPr>
              <w:t>+12GE</w:t>
            </w:r>
            <w:proofErr w:type="gramStart"/>
            <w:r>
              <w:rPr>
                <w:rFonts w:ascii="仿宋" w:eastAsia="仿宋" w:hAnsi="仿宋" w:hint="eastAsia"/>
                <w:color w:val="000000"/>
                <w:sz w:val="21"/>
                <w:szCs w:val="21"/>
              </w:rPr>
              <w:t>千兆电口</w:t>
            </w:r>
            <w:proofErr w:type="gramEnd"/>
            <w:r>
              <w:rPr>
                <w:rFonts w:ascii="仿宋" w:eastAsia="仿宋" w:hAnsi="仿宋" w:hint="eastAsia"/>
                <w:color w:val="000000"/>
                <w:sz w:val="21"/>
                <w:szCs w:val="21"/>
              </w:rPr>
              <w:t>（非</w:t>
            </w:r>
            <w:r>
              <w:rPr>
                <w:rFonts w:ascii="仿宋" w:eastAsia="仿宋" w:hAnsi="仿宋" w:hint="eastAsia"/>
                <w:color w:val="000000"/>
                <w:sz w:val="21"/>
                <w:szCs w:val="21"/>
              </w:rPr>
              <w:t>COMBO</w:t>
            </w:r>
            <w:r>
              <w:rPr>
                <w:rFonts w:ascii="仿宋" w:eastAsia="仿宋" w:hAnsi="仿宋" w:hint="eastAsia"/>
                <w:color w:val="000000"/>
                <w:sz w:val="21"/>
                <w:szCs w:val="21"/>
              </w:rPr>
              <w:t>口）</w:t>
            </w:r>
            <w:r>
              <w:rPr>
                <w:rFonts w:ascii="仿宋" w:eastAsia="仿宋" w:hAnsi="仿宋" w:hint="eastAsia"/>
                <w:color w:val="000000"/>
                <w:sz w:val="21"/>
                <w:szCs w:val="21"/>
              </w:rPr>
              <w:t>+12SFP</w:t>
            </w:r>
            <w:proofErr w:type="gramStart"/>
            <w:r>
              <w:rPr>
                <w:rFonts w:ascii="仿宋" w:eastAsia="仿宋" w:hAnsi="仿宋" w:hint="eastAsia"/>
                <w:color w:val="000000"/>
                <w:sz w:val="21"/>
                <w:szCs w:val="21"/>
              </w:rPr>
              <w:t>千兆光口</w:t>
            </w:r>
            <w:proofErr w:type="gramEnd"/>
            <w:r>
              <w:rPr>
                <w:rFonts w:ascii="仿宋" w:eastAsia="仿宋" w:hAnsi="仿宋" w:hint="eastAsia"/>
                <w:color w:val="000000"/>
                <w:sz w:val="21"/>
                <w:szCs w:val="21"/>
              </w:rPr>
              <w:t>（非</w:t>
            </w:r>
            <w:r>
              <w:rPr>
                <w:rFonts w:ascii="仿宋" w:eastAsia="仿宋" w:hAnsi="仿宋" w:hint="eastAsia"/>
                <w:color w:val="000000"/>
                <w:sz w:val="21"/>
                <w:szCs w:val="21"/>
              </w:rPr>
              <w:t>COMBO</w:t>
            </w:r>
            <w:r>
              <w:rPr>
                <w:rFonts w:ascii="仿宋" w:eastAsia="仿宋" w:hAnsi="仿宋" w:hint="eastAsia"/>
                <w:color w:val="000000"/>
                <w:sz w:val="21"/>
                <w:szCs w:val="21"/>
              </w:rPr>
              <w:t>口），双电源，存储容量</w:t>
            </w:r>
            <w:r>
              <w:rPr>
                <w:rFonts w:ascii="仿宋" w:eastAsia="仿宋" w:hAnsi="仿宋" w:hint="eastAsia"/>
                <w:color w:val="000000"/>
                <w:sz w:val="21"/>
                <w:szCs w:val="21"/>
              </w:rPr>
              <w:t>500G</w:t>
            </w:r>
            <w:r>
              <w:rPr>
                <w:rFonts w:ascii="仿宋" w:eastAsia="仿宋" w:hAnsi="仿宋" w:hint="eastAsia"/>
                <w:color w:val="000000"/>
                <w:sz w:val="21"/>
                <w:szCs w:val="21"/>
              </w:rPr>
              <w:t>。</w:t>
            </w:r>
          </w:p>
          <w:p w14:paraId="6B64535E"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lastRenderedPageBreak/>
              <w:t>（</w:t>
            </w:r>
            <w:r>
              <w:rPr>
                <w:rFonts w:ascii="仿宋" w:eastAsia="仿宋" w:hAnsi="仿宋" w:hint="eastAsia"/>
                <w:color w:val="000000"/>
                <w:sz w:val="21"/>
                <w:szCs w:val="21"/>
              </w:rPr>
              <w:t>2</w:t>
            </w:r>
            <w:r>
              <w:rPr>
                <w:rFonts w:ascii="仿宋" w:eastAsia="仿宋" w:hAnsi="仿宋" w:hint="eastAsia"/>
                <w:color w:val="000000"/>
                <w:sz w:val="21"/>
                <w:szCs w:val="21"/>
              </w:rPr>
              <w:t>）网络吞吐量不小于</w:t>
            </w:r>
            <w:r>
              <w:rPr>
                <w:rFonts w:ascii="仿宋" w:eastAsia="仿宋" w:hAnsi="仿宋" w:hint="eastAsia"/>
                <w:color w:val="000000"/>
                <w:sz w:val="21"/>
                <w:szCs w:val="21"/>
              </w:rPr>
              <w:t>10Gbps</w:t>
            </w:r>
            <w:r>
              <w:rPr>
                <w:rFonts w:ascii="仿宋" w:eastAsia="仿宋" w:hAnsi="仿宋" w:hint="eastAsia"/>
                <w:color w:val="000000"/>
                <w:sz w:val="21"/>
                <w:szCs w:val="21"/>
              </w:rPr>
              <w:t>，每秒新建连接数不少于</w:t>
            </w:r>
            <w:r>
              <w:rPr>
                <w:rFonts w:ascii="仿宋" w:eastAsia="仿宋" w:hAnsi="仿宋" w:hint="eastAsia"/>
                <w:color w:val="000000"/>
                <w:sz w:val="21"/>
                <w:szCs w:val="21"/>
              </w:rPr>
              <w:t>10</w:t>
            </w:r>
            <w:r>
              <w:rPr>
                <w:rFonts w:ascii="仿宋" w:eastAsia="仿宋" w:hAnsi="仿宋" w:hint="eastAsia"/>
                <w:color w:val="000000"/>
                <w:sz w:val="21"/>
                <w:szCs w:val="21"/>
              </w:rPr>
              <w:t>万条，最大并发连接数不少于</w:t>
            </w:r>
            <w:r>
              <w:rPr>
                <w:rFonts w:ascii="仿宋" w:eastAsia="仿宋" w:hAnsi="仿宋" w:hint="eastAsia"/>
                <w:color w:val="000000"/>
                <w:sz w:val="21"/>
                <w:szCs w:val="21"/>
              </w:rPr>
              <w:t>200</w:t>
            </w:r>
            <w:r>
              <w:rPr>
                <w:rFonts w:ascii="仿宋" w:eastAsia="仿宋" w:hAnsi="仿宋" w:hint="eastAsia"/>
                <w:color w:val="000000"/>
                <w:sz w:val="21"/>
                <w:szCs w:val="21"/>
              </w:rPr>
              <w:t>万条。</w:t>
            </w:r>
          </w:p>
        </w:tc>
      </w:tr>
      <w:tr w:rsidR="001C46A7" w14:paraId="7C75F732" w14:textId="77777777">
        <w:tc>
          <w:tcPr>
            <w:tcW w:w="758" w:type="dxa"/>
            <w:vMerge w:val="restart"/>
            <w:tcBorders>
              <w:top w:val="nil"/>
              <w:left w:val="single" w:sz="4" w:space="0" w:color="auto"/>
              <w:bottom w:val="single" w:sz="4" w:space="0" w:color="auto"/>
              <w:right w:val="single" w:sz="4" w:space="0" w:color="auto"/>
            </w:tcBorders>
            <w:shd w:val="clear" w:color="auto" w:fill="FFFFFF"/>
            <w:vAlign w:val="center"/>
          </w:tcPr>
          <w:p w14:paraId="4436D196"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lastRenderedPageBreak/>
              <w:t>2</w:t>
            </w:r>
          </w:p>
        </w:tc>
        <w:tc>
          <w:tcPr>
            <w:tcW w:w="1364" w:type="dxa"/>
            <w:vMerge w:val="restart"/>
            <w:tcBorders>
              <w:top w:val="nil"/>
              <w:left w:val="single" w:sz="4" w:space="0" w:color="auto"/>
              <w:bottom w:val="single" w:sz="4" w:space="0" w:color="auto"/>
              <w:right w:val="single" w:sz="4" w:space="0" w:color="auto"/>
            </w:tcBorders>
            <w:shd w:val="clear" w:color="auto" w:fill="FFFFFF"/>
            <w:vAlign w:val="center"/>
          </w:tcPr>
          <w:p w14:paraId="0613316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流量管理</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14:paraId="2959FE1A"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支持通道化的</w:t>
            </w:r>
            <w:r>
              <w:rPr>
                <w:rFonts w:ascii="仿宋" w:eastAsia="仿宋" w:hAnsi="仿宋"/>
                <w:color w:val="000000"/>
                <w:sz w:val="21"/>
                <w:szCs w:val="21"/>
              </w:rPr>
              <w:t>QoS</w:t>
            </w:r>
            <w:r>
              <w:rPr>
                <w:rFonts w:ascii="仿宋" w:eastAsia="仿宋" w:hAnsi="仿宋" w:hint="eastAsia"/>
                <w:color w:val="000000"/>
                <w:sz w:val="21"/>
                <w:szCs w:val="21"/>
              </w:rPr>
              <w:t>，支持基于源地址、用户、服务、应用、时间进行带宽控制，并支持配置保障带宽、限制带宽、带宽借用、每</w:t>
            </w:r>
            <w:r>
              <w:rPr>
                <w:rFonts w:ascii="仿宋" w:eastAsia="仿宋" w:hAnsi="仿宋"/>
                <w:color w:val="000000"/>
                <w:sz w:val="21"/>
                <w:szCs w:val="21"/>
              </w:rPr>
              <w:t>IP</w:t>
            </w:r>
            <w:r>
              <w:rPr>
                <w:rFonts w:ascii="仿宋" w:eastAsia="仿宋" w:hAnsi="仿宋" w:hint="eastAsia"/>
                <w:color w:val="000000"/>
                <w:sz w:val="21"/>
                <w:szCs w:val="21"/>
              </w:rPr>
              <w:t>带宽、流量限额、带宽优先级等</w:t>
            </w:r>
            <w:r>
              <w:rPr>
                <w:rFonts w:ascii="仿宋" w:eastAsia="仿宋" w:hAnsi="仿宋"/>
                <w:color w:val="000000"/>
                <w:sz w:val="21"/>
                <w:szCs w:val="21"/>
              </w:rPr>
              <w:t>QoS</w:t>
            </w:r>
            <w:r>
              <w:rPr>
                <w:rFonts w:ascii="仿宋" w:eastAsia="仿宋" w:hAnsi="仿宋" w:hint="eastAsia"/>
                <w:color w:val="000000"/>
                <w:sz w:val="21"/>
                <w:szCs w:val="21"/>
              </w:rPr>
              <w:t>动作，时间选择支持基于日计划、周计划、单次计划等。</w:t>
            </w:r>
          </w:p>
        </w:tc>
      </w:tr>
      <w:tr w:rsidR="001C46A7" w14:paraId="5CDDA8B4" w14:textId="77777777">
        <w:tc>
          <w:tcPr>
            <w:tcW w:w="758" w:type="dxa"/>
            <w:vMerge/>
            <w:tcBorders>
              <w:top w:val="nil"/>
              <w:left w:val="single" w:sz="4" w:space="0" w:color="auto"/>
              <w:bottom w:val="single" w:sz="4" w:space="0" w:color="auto"/>
              <w:right w:val="single" w:sz="4" w:space="0" w:color="auto"/>
            </w:tcBorders>
            <w:shd w:val="clear" w:color="auto" w:fill="auto"/>
            <w:vAlign w:val="center"/>
          </w:tcPr>
          <w:p w14:paraId="54992B8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364" w:type="dxa"/>
            <w:vMerge/>
            <w:tcBorders>
              <w:top w:val="nil"/>
              <w:left w:val="single" w:sz="4" w:space="0" w:color="auto"/>
              <w:bottom w:val="single" w:sz="4" w:space="0" w:color="auto"/>
              <w:right w:val="single" w:sz="4" w:space="0" w:color="auto"/>
            </w:tcBorders>
            <w:shd w:val="clear" w:color="auto" w:fill="auto"/>
            <w:vAlign w:val="center"/>
          </w:tcPr>
          <w:p w14:paraId="1326D4E6"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14:paraId="53C237A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支持日流量限额、时长限额，超过阈值</w:t>
            </w:r>
            <w:proofErr w:type="gramStart"/>
            <w:r>
              <w:rPr>
                <w:rFonts w:ascii="仿宋" w:eastAsia="仿宋" w:hAnsi="仿宋" w:hint="eastAsia"/>
                <w:color w:val="000000"/>
                <w:sz w:val="21"/>
                <w:szCs w:val="21"/>
              </w:rPr>
              <w:t>提供弹窗提示</w:t>
            </w:r>
            <w:proofErr w:type="gramEnd"/>
            <w:r>
              <w:rPr>
                <w:rFonts w:ascii="仿宋" w:eastAsia="仿宋" w:hAnsi="仿宋" w:hint="eastAsia"/>
                <w:color w:val="000000"/>
                <w:sz w:val="21"/>
                <w:szCs w:val="21"/>
              </w:rPr>
              <w:t>且可自定义；支持流量和时长的月限额。</w:t>
            </w:r>
          </w:p>
        </w:tc>
      </w:tr>
      <w:tr w:rsidR="001C46A7" w14:paraId="080B6DA8" w14:textId="77777777">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3E9DF39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14:paraId="4C966E1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业务告警</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14:paraId="4209ABAA"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支持针对设备健康状态，业务信息等维度告警；告警事件入库支持展示，查询，导出；告警事件支持弹窗，邮件；</w:t>
            </w:r>
            <w:proofErr w:type="gramStart"/>
            <w:r>
              <w:rPr>
                <w:rFonts w:ascii="仿宋" w:eastAsia="仿宋" w:hAnsi="仿宋" w:hint="eastAsia"/>
                <w:color w:val="000000"/>
                <w:sz w:val="21"/>
                <w:szCs w:val="21"/>
              </w:rPr>
              <w:t>弹窗默认</w:t>
            </w:r>
            <w:proofErr w:type="gramEnd"/>
            <w:r>
              <w:rPr>
                <w:rFonts w:ascii="仿宋" w:eastAsia="仿宋" w:hAnsi="仿宋" w:hint="eastAsia"/>
                <w:color w:val="000000"/>
                <w:sz w:val="21"/>
                <w:szCs w:val="21"/>
              </w:rPr>
              <w:t>展示最近</w:t>
            </w:r>
            <w:r>
              <w:rPr>
                <w:rFonts w:ascii="仿宋" w:eastAsia="仿宋" w:hAnsi="仿宋" w:hint="eastAsia"/>
                <w:color w:val="000000"/>
                <w:sz w:val="21"/>
                <w:szCs w:val="21"/>
              </w:rPr>
              <w:t>10</w:t>
            </w:r>
            <w:r>
              <w:rPr>
                <w:rFonts w:ascii="仿宋" w:eastAsia="仿宋" w:hAnsi="仿宋" w:hint="eastAsia"/>
                <w:color w:val="000000"/>
                <w:sz w:val="21"/>
                <w:szCs w:val="21"/>
              </w:rPr>
              <w:t>条告警记录。</w:t>
            </w:r>
          </w:p>
        </w:tc>
      </w:tr>
    </w:tbl>
    <w:p w14:paraId="397A71CA" w14:textId="77777777" w:rsidR="001C46A7" w:rsidRDefault="001C46A7">
      <w:pPr>
        <w:spacing w:line="400" w:lineRule="exact"/>
        <w:ind w:firstLine="480"/>
        <w:rPr>
          <w:rFonts w:ascii="仿宋" w:eastAsia="仿宋" w:hAnsi="仿宋"/>
          <w:color w:val="000000"/>
          <w:sz w:val="24"/>
        </w:rPr>
      </w:pPr>
    </w:p>
    <w:p w14:paraId="296C2F38" w14:textId="77777777" w:rsidR="001C46A7" w:rsidRDefault="009C3A8B">
      <w:pPr>
        <w:ind w:firstLine="560"/>
        <w:rPr>
          <w:rFonts w:ascii="Times New Roman"/>
        </w:rPr>
      </w:pPr>
      <w:r>
        <w:rPr>
          <w:rFonts w:ascii="Times New Roman"/>
        </w:rPr>
        <w:t>4.</w:t>
      </w:r>
      <w:proofErr w:type="gramStart"/>
      <w:r>
        <w:rPr>
          <w:rFonts w:ascii="Times New Roman" w:hint="eastAsia"/>
        </w:rPr>
        <w:t>云安全</w:t>
      </w:r>
      <w:proofErr w:type="gramEnd"/>
      <w:r>
        <w:rPr>
          <w:rFonts w:ascii="Times New Roman" w:hint="eastAsia"/>
        </w:rPr>
        <w:t>平台服务器</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378"/>
        <w:gridCol w:w="7399"/>
      </w:tblGrid>
      <w:tr w:rsidR="001C46A7" w14:paraId="7C30FEFD"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365C533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0EF0E64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14:paraId="4ABE28D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324747D7"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7EB3360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3C2CB02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硬件规格</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14:paraId="196E29D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标准</w:t>
            </w:r>
            <w:r>
              <w:rPr>
                <w:rFonts w:ascii="仿宋" w:eastAsia="仿宋" w:hAnsi="仿宋" w:hint="eastAsia"/>
                <w:color w:val="000000"/>
                <w:sz w:val="21"/>
                <w:szCs w:val="21"/>
              </w:rPr>
              <w:t>2U</w:t>
            </w:r>
            <w:r>
              <w:rPr>
                <w:rFonts w:ascii="仿宋" w:eastAsia="仿宋" w:hAnsi="仿宋" w:hint="eastAsia"/>
                <w:color w:val="000000"/>
                <w:sz w:val="21"/>
                <w:szCs w:val="21"/>
              </w:rPr>
              <w:t>机架式服务器，配置安装导轨。</w:t>
            </w:r>
          </w:p>
        </w:tc>
      </w:tr>
      <w:tr w:rsidR="001C46A7" w14:paraId="266232ED"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739BC1D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3967706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基本配置</w:t>
            </w:r>
          </w:p>
        </w:tc>
        <w:tc>
          <w:tcPr>
            <w:tcW w:w="7399" w:type="dxa"/>
            <w:tcBorders>
              <w:top w:val="single" w:sz="4" w:space="0" w:color="auto"/>
              <w:left w:val="single" w:sz="4" w:space="0" w:color="auto"/>
              <w:bottom w:val="single" w:sz="4" w:space="0" w:color="auto"/>
              <w:right w:val="single" w:sz="4" w:space="0" w:color="auto"/>
            </w:tcBorders>
            <w:shd w:val="clear" w:color="auto" w:fill="FFFFFF"/>
            <w:vAlign w:val="center"/>
          </w:tcPr>
          <w:p w14:paraId="504FF476"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配置</w:t>
            </w:r>
            <w:r>
              <w:rPr>
                <w:rFonts w:ascii="仿宋" w:eastAsia="仿宋" w:hAnsi="仿宋" w:hint="eastAsia"/>
                <w:color w:val="000000"/>
                <w:sz w:val="21"/>
                <w:szCs w:val="21"/>
              </w:rPr>
              <w:t>2</w:t>
            </w:r>
            <w:r>
              <w:rPr>
                <w:rFonts w:ascii="仿宋" w:eastAsia="仿宋" w:hAnsi="仿宋" w:hint="eastAsia"/>
                <w:color w:val="000000"/>
                <w:sz w:val="21"/>
                <w:szCs w:val="21"/>
              </w:rPr>
              <w:t>颗</w:t>
            </w:r>
            <w:r>
              <w:rPr>
                <w:rFonts w:ascii="仿宋" w:eastAsia="仿宋" w:hAnsi="仿宋" w:hint="eastAsia"/>
                <w:color w:val="000000"/>
                <w:sz w:val="21"/>
                <w:szCs w:val="21"/>
              </w:rPr>
              <w:t>IntelXeonProcessorE5-2680V414C/28T2. 4GHz35M9. 6GT/s120W</w:t>
            </w:r>
            <w:r>
              <w:rPr>
                <w:rFonts w:ascii="宋体" w:eastAsia="宋体" w:hAnsi="宋体" w:cs="宋体" w:hint="eastAsia"/>
                <w:color w:val="000000"/>
                <w:sz w:val="21"/>
                <w:szCs w:val="21"/>
              </w:rPr>
              <w:t> </w:t>
            </w:r>
            <w:r>
              <w:rPr>
                <w:rFonts w:ascii="仿宋" w:eastAsia="仿宋" w:hAnsi="仿宋" w:hint="eastAsia"/>
                <w:color w:val="000000"/>
                <w:sz w:val="21"/>
                <w:szCs w:val="21"/>
              </w:rPr>
              <w:t>处理器。配置</w:t>
            </w:r>
            <w:r>
              <w:rPr>
                <w:rFonts w:ascii="仿宋" w:eastAsia="仿宋" w:hAnsi="仿宋" w:hint="eastAsia"/>
                <w:color w:val="000000"/>
                <w:sz w:val="21"/>
                <w:szCs w:val="21"/>
              </w:rPr>
              <w:t>256G/ECC/REG</w:t>
            </w:r>
            <w:r>
              <w:rPr>
                <w:rFonts w:ascii="仿宋" w:eastAsia="仿宋" w:hAnsi="仿宋" w:hint="eastAsia"/>
                <w:color w:val="000000"/>
                <w:sz w:val="21"/>
                <w:szCs w:val="21"/>
              </w:rPr>
              <w:t>内存；配置</w:t>
            </w:r>
            <w:r>
              <w:rPr>
                <w:rFonts w:ascii="仿宋" w:eastAsia="仿宋" w:hAnsi="仿宋" w:hint="eastAsia"/>
                <w:color w:val="000000"/>
                <w:sz w:val="21"/>
                <w:szCs w:val="21"/>
              </w:rPr>
              <w:t>3</w:t>
            </w:r>
            <w:r>
              <w:rPr>
                <w:rFonts w:ascii="仿宋" w:eastAsia="仿宋" w:hAnsi="仿宋" w:hint="eastAsia"/>
                <w:color w:val="000000"/>
                <w:sz w:val="21"/>
                <w:szCs w:val="21"/>
              </w:rPr>
              <w:t>块</w:t>
            </w:r>
            <w:r>
              <w:rPr>
                <w:rFonts w:ascii="仿宋" w:eastAsia="仿宋" w:hAnsi="仿宋" w:hint="eastAsia"/>
                <w:color w:val="000000"/>
                <w:sz w:val="21"/>
                <w:szCs w:val="21"/>
              </w:rPr>
              <w:t>4TB/SATA/7200PRM/3. 5</w:t>
            </w:r>
            <w:r>
              <w:rPr>
                <w:rFonts w:ascii="仿宋" w:eastAsia="仿宋" w:hAnsi="仿宋" w:hint="eastAsia"/>
                <w:color w:val="000000"/>
                <w:sz w:val="21"/>
                <w:szCs w:val="21"/>
              </w:rPr>
              <w:t>寸</w:t>
            </w:r>
            <w:r>
              <w:rPr>
                <w:rFonts w:ascii="仿宋" w:eastAsia="仿宋" w:hAnsi="仿宋" w:hint="eastAsia"/>
                <w:color w:val="000000"/>
                <w:sz w:val="21"/>
                <w:szCs w:val="21"/>
              </w:rPr>
              <w:t>/</w:t>
            </w:r>
            <w:r>
              <w:rPr>
                <w:rFonts w:ascii="仿宋" w:eastAsia="仿宋" w:hAnsi="仿宋" w:hint="eastAsia"/>
                <w:color w:val="000000"/>
                <w:sz w:val="21"/>
                <w:szCs w:val="21"/>
              </w:rPr>
              <w:t>企业级硬盘，</w:t>
            </w:r>
            <w:r>
              <w:rPr>
                <w:rFonts w:ascii="仿宋" w:eastAsia="仿宋" w:hAnsi="仿宋" w:hint="eastAsia"/>
                <w:color w:val="000000"/>
                <w:sz w:val="21"/>
                <w:szCs w:val="21"/>
              </w:rPr>
              <w:t>4</w:t>
            </w:r>
            <w:r>
              <w:rPr>
                <w:rFonts w:ascii="仿宋" w:eastAsia="仿宋" w:hAnsi="仿宋" w:hint="eastAsia"/>
                <w:color w:val="000000"/>
                <w:sz w:val="21"/>
                <w:szCs w:val="21"/>
              </w:rPr>
              <w:t>块</w:t>
            </w:r>
            <w:r>
              <w:rPr>
                <w:rFonts w:ascii="仿宋" w:eastAsia="仿宋" w:hAnsi="仿宋" w:hint="eastAsia"/>
                <w:color w:val="000000"/>
                <w:sz w:val="21"/>
                <w:szCs w:val="21"/>
              </w:rPr>
              <w:t>480GBSSD</w:t>
            </w:r>
            <w:r>
              <w:rPr>
                <w:rFonts w:ascii="仿宋" w:eastAsia="仿宋" w:hAnsi="仿宋" w:hint="eastAsia"/>
                <w:color w:val="000000"/>
                <w:sz w:val="21"/>
                <w:szCs w:val="21"/>
              </w:rPr>
              <w:t>硬盘；</w:t>
            </w:r>
            <w:r>
              <w:rPr>
                <w:rFonts w:ascii="仿宋" w:eastAsia="仿宋" w:hAnsi="仿宋" w:hint="eastAsia"/>
                <w:color w:val="000000"/>
                <w:sz w:val="21"/>
                <w:szCs w:val="21"/>
              </w:rPr>
              <w:t>550W1+1</w:t>
            </w:r>
            <w:r>
              <w:rPr>
                <w:rFonts w:ascii="仿宋" w:eastAsia="仿宋" w:hAnsi="仿宋" w:hint="eastAsia"/>
                <w:color w:val="000000"/>
                <w:sz w:val="21"/>
                <w:szCs w:val="21"/>
              </w:rPr>
              <w:t>高效能热插</w:t>
            </w:r>
            <w:proofErr w:type="gramStart"/>
            <w:r>
              <w:rPr>
                <w:rFonts w:ascii="仿宋" w:eastAsia="仿宋" w:hAnsi="仿宋" w:hint="eastAsia"/>
                <w:color w:val="000000"/>
                <w:sz w:val="21"/>
                <w:szCs w:val="21"/>
              </w:rPr>
              <w:t>拔冗</w:t>
            </w:r>
            <w:proofErr w:type="gramEnd"/>
            <w:r>
              <w:rPr>
                <w:rFonts w:ascii="仿宋" w:eastAsia="仿宋" w:hAnsi="仿宋" w:hint="eastAsia"/>
                <w:color w:val="000000"/>
                <w:sz w:val="21"/>
                <w:szCs w:val="21"/>
              </w:rPr>
              <w:t>余电源</w:t>
            </w:r>
          </w:p>
        </w:tc>
      </w:tr>
      <w:tr w:rsidR="001C46A7" w14:paraId="5041F5CE"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204882B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18CA9CE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RAID</w:t>
            </w:r>
            <w:r>
              <w:rPr>
                <w:rFonts w:ascii="仿宋" w:eastAsia="仿宋" w:hAnsi="仿宋" w:hint="eastAsia"/>
                <w:color w:val="000000"/>
                <w:sz w:val="21"/>
                <w:szCs w:val="21"/>
              </w:rPr>
              <w:t>支持</w:t>
            </w:r>
          </w:p>
        </w:tc>
        <w:tc>
          <w:tcPr>
            <w:tcW w:w="7399" w:type="dxa"/>
            <w:tcBorders>
              <w:top w:val="single" w:sz="4" w:space="0" w:color="auto"/>
              <w:left w:val="single" w:sz="4" w:space="0" w:color="auto"/>
              <w:bottom w:val="single" w:sz="4" w:space="0" w:color="auto"/>
              <w:right w:val="single" w:sz="4" w:space="0" w:color="auto"/>
            </w:tcBorders>
            <w:shd w:val="clear" w:color="auto" w:fill="FFFFFF"/>
            <w:vAlign w:val="center"/>
          </w:tcPr>
          <w:p w14:paraId="2FF283F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hint="eastAsia"/>
                <w:color w:val="000000"/>
                <w:sz w:val="21"/>
                <w:szCs w:val="21"/>
              </w:rPr>
              <w:t>SATARAID0</w:t>
            </w: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w:t>
            </w:r>
            <w:r>
              <w:rPr>
                <w:rFonts w:ascii="仿宋" w:eastAsia="仿宋" w:hAnsi="仿宋" w:hint="eastAsia"/>
                <w:color w:val="000000"/>
                <w:sz w:val="21"/>
                <w:szCs w:val="21"/>
              </w:rPr>
              <w:t>5</w:t>
            </w:r>
            <w:r>
              <w:rPr>
                <w:rFonts w:ascii="仿宋" w:eastAsia="仿宋" w:hAnsi="仿宋" w:hint="eastAsia"/>
                <w:color w:val="000000"/>
                <w:sz w:val="21"/>
                <w:szCs w:val="21"/>
              </w:rPr>
              <w:t>，配置</w:t>
            </w:r>
            <w:r>
              <w:rPr>
                <w:rFonts w:ascii="仿宋" w:eastAsia="仿宋" w:hAnsi="仿宋" w:hint="eastAsia"/>
                <w:color w:val="000000"/>
                <w:sz w:val="21"/>
                <w:szCs w:val="21"/>
              </w:rPr>
              <w:t>LS382E/SAS12Gb/</w:t>
            </w:r>
            <w:r>
              <w:rPr>
                <w:rFonts w:ascii="仿宋" w:eastAsia="仿宋" w:hAnsi="仿宋" w:hint="eastAsia"/>
                <w:color w:val="000000"/>
                <w:sz w:val="21"/>
                <w:szCs w:val="21"/>
              </w:rPr>
              <w:t>半高</w:t>
            </w:r>
            <w:r>
              <w:rPr>
                <w:rFonts w:ascii="仿宋" w:eastAsia="仿宋" w:hAnsi="仿宋" w:hint="eastAsia"/>
                <w:color w:val="000000"/>
                <w:sz w:val="21"/>
                <w:szCs w:val="21"/>
              </w:rPr>
              <w:t xml:space="preserve">/PCIe3. </w:t>
            </w:r>
            <w:r>
              <w:rPr>
                <w:rFonts w:ascii="仿宋" w:eastAsia="仿宋" w:hAnsi="仿宋" w:hint="eastAsia"/>
                <w:color w:val="000000"/>
                <w:sz w:val="21"/>
                <w:szCs w:val="21"/>
              </w:rPr>
              <w:t>0x8/3008IR/SFF8643</w:t>
            </w:r>
            <w:r>
              <w:rPr>
                <w:rFonts w:ascii="仿宋" w:eastAsia="仿宋" w:hAnsi="仿宋" w:hint="eastAsia"/>
                <w:color w:val="000000"/>
                <w:sz w:val="21"/>
                <w:szCs w:val="21"/>
              </w:rPr>
              <w:t>（</w:t>
            </w:r>
            <w:r>
              <w:rPr>
                <w:rFonts w:ascii="仿宋" w:eastAsia="仿宋" w:hAnsi="仿宋" w:hint="eastAsia"/>
                <w:color w:val="000000"/>
                <w:sz w:val="21"/>
                <w:szCs w:val="21"/>
              </w:rPr>
              <w:t>IR</w:t>
            </w:r>
            <w:r>
              <w:rPr>
                <w:rFonts w:ascii="仿宋" w:eastAsia="仿宋" w:hAnsi="仿宋" w:hint="eastAsia"/>
                <w:color w:val="000000"/>
                <w:sz w:val="21"/>
                <w:szCs w:val="21"/>
              </w:rPr>
              <w:t>模式，支持</w:t>
            </w:r>
            <w:r>
              <w:rPr>
                <w:rFonts w:ascii="仿宋" w:eastAsia="仿宋" w:hAnsi="仿宋" w:hint="eastAsia"/>
                <w:color w:val="000000"/>
                <w:sz w:val="21"/>
                <w:szCs w:val="21"/>
              </w:rPr>
              <w:t>RAID0/1/1E/10</w:t>
            </w:r>
            <w:r>
              <w:rPr>
                <w:rFonts w:ascii="仿宋" w:eastAsia="仿宋" w:hAnsi="仿宋" w:hint="eastAsia"/>
                <w:color w:val="000000"/>
                <w:sz w:val="21"/>
                <w:szCs w:val="21"/>
              </w:rPr>
              <w:t>，直连乱序）</w:t>
            </w:r>
            <w:r>
              <w:rPr>
                <w:rFonts w:ascii="宋体" w:eastAsia="宋体" w:hAnsi="宋体" w:cs="宋体" w:hint="eastAsia"/>
                <w:color w:val="000000"/>
                <w:sz w:val="21"/>
                <w:szCs w:val="21"/>
              </w:rPr>
              <w:t> </w:t>
            </w:r>
            <w:r>
              <w:rPr>
                <w:rFonts w:ascii="仿宋" w:eastAsia="仿宋" w:hAnsi="仿宋" w:hint="eastAsia"/>
                <w:color w:val="000000"/>
                <w:sz w:val="21"/>
                <w:szCs w:val="21"/>
              </w:rPr>
              <w:t>SAS</w:t>
            </w:r>
            <w:r>
              <w:rPr>
                <w:rFonts w:ascii="仿宋" w:eastAsia="仿宋" w:hAnsi="仿宋" w:hint="eastAsia"/>
                <w:color w:val="000000"/>
                <w:sz w:val="21"/>
                <w:szCs w:val="21"/>
              </w:rPr>
              <w:t>卡，</w:t>
            </w:r>
          </w:p>
          <w:p w14:paraId="05BD751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可选配支持</w:t>
            </w:r>
            <w:r>
              <w:rPr>
                <w:rFonts w:ascii="仿宋" w:eastAsia="仿宋" w:hAnsi="仿宋" w:hint="eastAsia"/>
                <w:color w:val="000000"/>
                <w:sz w:val="21"/>
                <w:szCs w:val="21"/>
              </w:rPr>
              <w:t>SASRAID0</w:t>
            </w: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w:t>
            </w:r>
            <w:r>
              <w:rPr>
                <w:rFonts w:ascii="仿宋" w:eastAsia="仿宋" w:hAnsi="仿宋" w:hint="eastAsia"/>
                <w:color w:val="000000"/>
                <w:sz w:val="21"/>
                <w:szCs w:val="21"/>
              </w:rPr>
              <w:t>5</w:t>
            </w:r>
            <w:r>
              <w:rPr>
                <w:rFonts w:ascii="仿宋" w:eastAsia="仿宋" w:hAnsi="仿宋" w:hint="eastAsia"/>
                <w:color w:val="000000"/>
                <w:sz w:val="21"/>
                <w:szCs w:val="21"/>
              </w:rPr>
              <w:t>、</w:t>
            </w:r>
            <w:r>
              <w:rPr>
                <w:rFonts w:ascii="仿宋" w:eastAsia="仿宋" w:hAnsi="仿宋" w:hint="eastAsia"/>
                <w:color w:val="000000"/>
                <w:sz w:val="21"/>
                <w:szCs w:val="21"/>
              </w:rPr>
              <w:t>50</w:t>
            </w:r>
            <w:r>
              <w:rPr>
                <w:rFonts w:ascii="仿宋" w:eastAsia="仿宋" w:hAnsi="仿宋" w:hint="eastAsia"/>
                <w:color w:val="000000"/>
                <w:sz w:val="21"/>
                <w:szCs w:val="21"/>
              </w:rPr>
              <w:t>、</w:t>
            </w:r>
            <w:r>
              <w:rPr>
                <w:rFonts w:ascii="仿宋" w:eastAsia="仿宋" w:hAnsi="仿宋" w:hint="eastAsia"/>
                <w:color w:val="000000"/>
                <w:sz w:val="21"/>
                <w:szCs w:val="21"/>
              </w:rPr>
              <w:t>6</w:t>
            </w:r>
            <w:r>
              <w:rPr>
                <w:rFonts w:ascii="仿宋" w:eastAsia="仿宋" w:hAnsi="仿宋" w:hint="eastAsia"/>
                <w:color w:val="000000"/>
                <w:sz w:val="21"/>
                <w:szCs w:val="21"/>
              </w:rPr>
              <w:t>、</w:t>
            </w:r>
            <w:r>
              <w:rPr>
                <w:rFonts w:ascii="仿宋" w:eastAsia="仿宋" w:hAnsi="仿宋" w:hint="eastAsia"/>
                <w:color w:val="000000"/>
                <w:sz w:val="21"/>
                <w:szCs w:val="21"/>
              </w:rPr>
              <w:t>60</w:t>
            </w:r>
            <w:r>
              <w:rPr>
                <w:rFonts w:ascii="仿宋" w:eastAsia="仿宋" w:hAnsi="仿宋" w:hint="eastAsia"/>
                <w:color w:val="000000"/>
                <w:sz w:val="21"/>
                <w:szCs w:val="21"/>
              </w:rPr>
              <w:t>等，</w:t>
            </w:r>
            <w:r>
              <w:rPr>
                <w:rFonts w:ascii="仿宋" w:eastAsia="仿宋" w:hAnsi="仿宋" w:hint="eastAsia"/>
                <w:color w:val="000000"/>
                <w:sz w:val="21"/>
                <w:szCs w:val="21"/>
              </w:rPr>
              <w:t>RAID512MB/1GB/2GBCache</w:t>
            </w:r>
            <w:r>
              <w:rPr>
                <w:rFonts w:ascii="仿宋" w:eastAsia="仿宋" w:hAnsi="仿宋" w:hint="eastAsia"/>
                <w:color w:val="000000"/>
                <w:sz w:val="21"/>
                <w:szCs w:val="21"/>
              </w:rPr>
              <w:t>，可选缓存掉电保护</w:t>
            </w:r>
          </w:p>
        </w:tc>
      </w:tr>
      <w:tr w:rsidR="001C46A7" w14:paraId="1763ECAB"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0D7FC2B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4</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795EC3D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网卡控制器</w:t>
            </w:r>
          </w:p>
        </w:tc>
        <w:tc>
          <w:tcPr>
            <w:tcW w:w="7399" w:type="dxa"/>
            <w:tcBorders>
              <w:top w:val="single" w:sz="4" w:space="0" w:color="auto"/>
              <w:left w:val="single" w:sz="4" w:space="0" w:color="auto"/>
              <w:bottom w:val="single" w:sz="4" w:space="0" w:color="auto"/>
              <w:right w:val="single" w:sz="4" w:space="0" w:color="auto"/>
            </w:tcBorders>
            <w:shd w:val="clear" w:color="auto" w:fill="FFFFFF"/>
            <w:vAlign w:val="center"/>
          </w:tcPr>
          <w:p w14:paraId="438D1B7A"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配置</w:t>
            </w:r>
            <w:r>
              <w:rPr>
                <w:rFonts w:ascii="仿宋" w:eastAsia="仿宋" w:hAnsi="仿宋" w:hint="eastAsia"/>
                <w:color w:val="000000"/>
                <w:sz w:val="21"/>
                <w:szCs w:val="21"/>
              </w:rPr>
              <w:t>6</w:t>
            </w:r>
            <w:r>
              <w:rPr>
                <w:rFonts w:ascii="仿宋" w:eastAsia="仿宋" w:hAnsi="仿宋" w:hint="eastAsia"/>
                <w:color w:val="000000"/>
                <w:sz w:val="21"/>
                <w:szCs w:val="21"/>
              </w:rPr>
              <w:t>个万兆光口（含模块），</w:t>
            </w:r>
            <w:r>
              <w:rPr>
                <w:rFonts w:ascii="仿宋" w:eastAsia="仿宋" w:hAnsi="仿宋" w:hint="eastAsia"/>
                <w:color w:val="000000"/>
                <w:sz w:val="21"/>
                <w:szCs w:val="21"/>
              </w:rPr>
              <w:t>6</w:t>
            </w:r>
            <w:r>
              <w:rPr>
                <w:rFonts w:ascii="仿宋" w:eastAsia="仿宋" w:hAnsi="仿宋" w:hint="eastAsia"/>
                <w:color w:val="000000"/>
                <w:sz w:val="21"/>
                <w:szCs w:val="21"/>
              </w:rPr>
              <w:t>个</w:t>
            </w:r>
            <w:proofErr w:type="gramStart"/>
            <w:r>
              <w:rPr>
                <w:rFonts w:ascii="仿宋" w:eastAsia="仿宋" w:hAnsi="仿宋" w:hint="eastAsia"/>
                <w:color w:val="000000"/>
                <w:sz w:val="21"/>
                <w:szCs w:val="21"/>
              </w:rPr>
              <w:t>千兆电口</w:t>
            </w:r>
            <w:proofErr w:type="gramEnd"/>
            <w:r>
              <w:rPr>
                <w:rFonts w:ascii="仿宋" w:eastAsia="仿宋" w:hAnsi="仿宋" w:hint="eastAsia"/>
                <w:color w:val="000000"/>
                <w:sz w:val="21"/>
                <w:szCs w:val="21"/>
              </w:rPr>
              <w:t>。</w:t>
            </w:r>
          </w:p>
        </w:tc>
      </w:tr>
      <w:tr w:rsidR="001C46A7" w14:paraId="72E415E6"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6F7B0B5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5</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E6E59A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安全模块</w:t>
            </w:r>
          </w:p>
        </w:tc>
        <w:tc>
          <w:tcPr>
            <w:tcW w:w="7399" w:type="dxa"/>
            <w:tcBorders>
              <w:top w:val="single" w:sz="4" w:space="0" w:color="auto"/>
              <w:left w:val="single" w:sz="4" w:space="0" w:color="auto"/>
              <w:bottom w:val="single" w:sz="4" w:space="0" w:color="auto"/>
              <w:right w:val="single" w:sz="4" w:space="0" w:color="auto"/>
            </w:tcBorders>
            <w:shd w:val="clear" w:color="auto" w:fill="FFFFFF"/>
            <w:vAlign w:val="center"/>
          </w:tcPr>
          <w:p w14:paraId="4A712D4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支持指纹识别模块，开机密码保护，提高服务器管理安全性保护级别</w:t>
            </w:r>
          </w:p>
        </w:tc>
      </w:tr>
      <w:tr w:rsidR="001C46A7" w14:paraId="4D701129"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33290F7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6</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49432C4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w:t>
            </w:r>
          </w:p>
        </w:tc>
        <w:tc>
          <w:tcPr>
            <w:tcW w:w="7399" w:type="dxa"/>
            <w:tcBorders>
              <w:top w:val="single" w:sz="4" w:space="0" w:color="auto"/>
              <w:left w:val="single" w:sz="4" w:space="0" w:color="auto"/>
              <w:bottom w:val="single" w:sz="4" w:space="0" w:color="auto"/>
              <w:right w:val="single" w:sz="4" w:space="0" w:color="auto"/>
            </w:tcBorders>
            <w:shd w:val="clear" w:color="auto" w:fill="FFFFFF"/>
            <w:vAlign w:val="center"/>
          </w:tcPr>
          <w:p w14:paraId="3105CCA0" w14:textId="77777777" w:rsidR="001C46A7" w:rsidRDefault="009C3A8B">
            <w:pPr>
              <w:spacing w:line="300" w:lineRule="exact"/>
              <w:ind w:firstLineChars="0" w:firstLine="0"/>
              <w:jc w:val="left"/>
              <w:rPr>
                <w:rFonts w:ascii="仿宋" w:eastAsia="仿宋" w:hAnsi="仿宋"/>
                <w:color w:val="000000"/>
                <w:sz w:val="21"/>
                <w:szCs w:val="21"/>
              </w:rPr>
            </w:pPr>
            <w:proofErr w:type="gramStart"/>
            <w:r>
              <w:rPr>
                <w:rFonts w:ascii="仿宋" w:eastAsia="仿宋" w:hAnsi="仿宋" w:hint="eastAsia"/>
                <w:color w:val="000000"/>
                <w:sz w:val="21"/>
                <w:szCs w:val="21"/>
              </w:rPr>
              <w:t>标配远程</w:t>
            </w:r>
            <w:proofErr w:type="gramEnd"/>
            <w:r>
              <w:rPr>
                <w:rFonts w:ascii="仿宋" w:eastAsia="仿宋" w:hAnsi="仿宋" w:hint="eastAsia"/>
                <w:color w:val="000000"/>
                <w:sz w:val="21"/>
                <w:szCs w:val="21"/>
              </w:rPr>
              <w:t>管理控制端口，可实现与操作系统无关的</w:t>
            </w:r>
            <w:proofErr w:type="gramStart"/>
            <w:r>
              <w:rPr>
                <w:rFonts w:ascii="仿宋" w:eastAsia="仿宋" w:hAnsi="仿宋" w:hint="eastAsia"/>
                <w:color w:val="000000"/>
                <w:sz w:val="21"/>
                <w:szCs w:val="21"/>
              </w:rPr>
              <w:t>远程对</w:t>
            </w:r>
            <w:proofErr w:type="gramEnd"/>
            <w:r>
              <w:rPr>
                <w:rFonts w:ascii="仿宋" w:eastAsia="仿宋" w:hAnsi="仿宋" w:hint="eastAsia"/>
                <w:color w:val="000000"/>
                <w:sz w:val="21"/>
                <w:szCs w:val="21"/>
              </w:rPr>
              <w:t>服务器的完全控制，功能包括</w:t>
            </w:r>
            <w:r>
              <w:rPr>
                <w:rFonts w:ascii="仿宋" w:eastAsia="仿宋" w:hAnsi="仿宋" w:hint="eastAsia"/>
                <w:color w:val="000000"/>
                <w:sz w:val="21"/>
                <w:szCs w:val="21"/>
              </w:rPr>
              <w:t>:</w:t>
            </w:r>
          </w:p>
          <w:p w14:paraId="4687D82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）虚拟电源可远程开机、重启、关机；</w:t>
            </w:r>
          </w:p>
          <w:p w14:paraId="647B918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）更新</w:t>
            </w:r>
            <w:r>
              <w:rPr>
                <w:rFonts w:ascii="仿宋" w:eastAsia="仿宋" w:hAnsi="仿宋" w:hint="eastAsia"/>
                <w:color w:val="000000"/>
                <w:sz w:val="21"/>
                <w:szCs w:val="21"/>
              </w:rPr>
              <w:t>Firmware;</w:t>
            </w:r>
            <w:r>
              <w:rPr>
                <w:rFonts w:ascii="仿宋" w:eastAsia="仿宋" w:hAnsi="仿宋" w:hint="eastAsia"/>
                <w:color w:val="000000"/>
                <w:sz w:val="21"/>
                <w:szCs w:val="21"/>
              </w:rPr>
              <w:t>支持远程故障现象重现；</w:t>
            </w:r>
          </w:p>
          <w:p w14:paraId="738AC79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）虚拟控制台可远程监控图形界面，可</w:t>
            </w:r>
            <w:proofErr w:type="gramStart"/>
            <w:r>
              <w:rPr>
                <w:rFonts w:ascii="仿宋" w:eastAsia="仿宋" w:hAnsi="仿宋" w:hint="eastAsia"/>
                <w:color w:val="000000"/>
                <w:sz w:val="21"/>
                <w:szCs w:val="21"/>
              </w:rPr>
              <w:t>远程从</w:t>
            </w:r>
            <w:proofErr w:type="gramEnd"/>
            <w:r>
              <w:rPr>
                <w:rFonts w:ascii="仿宋" w:eastAsia="仿宋" w:hAnsi="仿宋" w:hint="eastAsia"/>
                <w:color w:val="000000"/>
                <w:sz w:val="21"/>
                <w:szCs w:val="21"/>
              </w:rPr>
              <w:t>本地软盘和光盘或其影像启动安装、操作</w:t>
            </w:r>
            <w:proofErr w:type="spellStart"/>
            <w:r>
              <w:rPr>
                <w:rFonts w:ascii="仿宋" w:eastAsia="仿宋" w:hAnsi="仿宋" w:hint="eastAsia"/>
                <w:color w:val="000000"/>
                <w:sz w:val="21"/>
                <w:szCs w:val="21"/>
              </w:rPr>
              <w:t>Windows,Linux</w:t>
            </w:r>
            <w:proofErr w:type="spellEnd"/>
            <w:r>
              <w:rPr>
                <w:rFonts w:ascii="仿宋" w:eastAsia="仿宋" w:hAnsi="仿宋" w:hint="eastAsia"/>
                <w:color w:val="000000"/>
                <w:sz w:val="21"/>
                <w:szCs w:val="21"/>
              </w:rPr>
              <w:t>等软件（虚拟软驱、虚拟光驱、虚拟目录和虚拟</w:t>
            </w:r>
            <w:r>
              <w:rPr>
                <w:rFonts w:ascii="仿宋" w:eastAsia="仿宋" w:hAnsi="仿宋" w:hint="eastAsia"/>
                <w:color w:val="000000"/>
                <w:sz w:val="21"/>
                <w:szCs w:val="21"/>
              </w:rPr>
              <w:t>U</w:t>
            </w:r>
            <w:r>
              <w:rPr>
                <w:rFonts w:ascii="仿宋" w:eastAsia="仿宋" w:hAnsi="仿宋" w:hint="eastAsia"/>
                <w:color w:val="000000"/>
                <w:sz w:val="21"/>
                <w:szCs w:val="21"/>
              </w:rPr>
              <w:t>盘）；</w:t>
            </w:r>
          </w:p>
          <w:p w14:paraId="2E1742F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4</w:t>
            </w:r>
            <w:r>
              <w:rPr>
                <w:rFonts w:ascii="仿宋" w:eastAsia="仿宋" w:hAnsi="仿宋" w:hint="eastAsia"/>
                <w:color w:val="000000"/>
                <w:sz w:val="21"/>
                <w:szCs w:val="21"/>
              </w:rPr>
              <w:t>）主板集成</w:t>
            </w:r>
            <w:proofErr w:type="spellStart"/>
            <w:r>
              <w:rPr>
                <w:rFonts w:ascii="仿宋" w:eastAsia="仿宋" w:hAnsi="仿宋" w:hint="eastAsia"/>
                <w:color w:val="000000"/>
                <w:sz w:val="21"/>
                <w:szCs w:val="21"/>
              </w:rPr>
              <w:t>iBMC</w:t>
            </w:r>
            <w:proofErr w:type="spellEnd"/>
            <w:r>
              <w:rPr>
                <w:rFonts w:ascii="仿宋" w:eastAsia="仿宋" w:hAnsi="仿宋" w:hint="eastAsia"/>
                <w:color w:val="000000"/>
                <w:sz w:val="21"/>
                <w:szCs w:val="21"/>
              </w:rPr>
              <w:t>，可实现远程</w:t>
            </w:r>
            <w:proofErr w:type="spellStart"/>
            <w:r>
              <w:rPr>
                <w:rFonts w:ascii="仿宋" w:eastAsia="仿宋" w:hAnsi="仿宋" w:hint="eastAsia"/>
                <w:color w:val="000000"/>
                <w:sz w:val="21"/>
                <w:szCs w:val="21"/>
              </w:rPr>
              <w:t>iKVM</w:t>
            </w:r>
            <w:proofErr w:type="spellEnd"/>
            <w:r>
              <w:rPr>
                <w:rFonts w:ascii="仿宋" w:eastAsia="仿宋" w:hAnsi="仿宋" w:hint="eastAsia"/>
                <w:color w:val="000000"/>
                <w:sz w:val="21"/>
                <w:szCs w:val="21"/>
              </w:rPr>
              <w:t>；</w:t>
            </w:r>
          </w:p>
        </w:tc>
      </w:tr>
      <w:tr w:rsidR="001C46A7" w14:paraId="1BBC51CC"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5F4F242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7</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7A2B4A07" w14:textId="77777777" w:rsidR="001C46A7" w:rsidRDefault="009C3A8B">
            <w:pPr>
              <w:spacing w:line="300" w:lineRule="exact"/>
              <w:ind w:firstLineChars="0" w:firstLine="0"/>
              <w:jc w:val="center"/>
              <w:rPr>
                <w:rFonts w:ascii="仿宋" w:eastAsia="仿宋" w:hAnsi="仿宋"/>
                <w:color w:val="000000"/>
                <w:sz w:val="21"/>
                <w:szCs w:val="21"/>
              </w:rPr>
            </w:pPr>
            <w:proofErr w:type="gramStart"/>
            <w:r>
              <w:rPr>
                <w:rFonts w:ascii="仿宋" w:eastAsia="仿宋" w:hAnsi="仿宋" w:hint="eastAsia"/>
                <w:color w:val="000000"/>
                <w:sz w:val="21"/>
                <w:szCs w:val="21"/>
              </w:rPr>
              <w:t>云管理</w:t>
            </w:r>
            <w:proofErr w:type="gramEnd"/>
            <w:r>
              <w:rPr>
                <w:rFonts w:ascii="仿宋" w:eastAsia="仿宋" w:hAnsi="仿宋" w:hint="eastAsia"/>
                <w:color w:val="000000"/>
                <w:sz w:val="21"/>
                <w:szCs w:val="21"/>
              </w:rPr>
              <w:t>软件</w:t>
            </w:r>
          </w:p>
        </w:tc>
        <w:tc>
          <w:tcPr>
            <w:tcW w:w="7399" w:type="dxa"/>
            <w:tcBorders>
              <w:top w:val="single" w:sz="4" w:space="0" w:color="auto"/>
              <w:left w:val="single" w:sz="4" w:space="0" w:color="auto"/>
              <w:bottom w:val="single" w:sz="4" w:space="0" w:color="auto"/>
              <w:right w:val="single" w:sz="4" w:space="0" w:color="auto"/>
            </w:tcBorders>
            <w:shd w:val="clear" w:color="auto" w:fill="FFFFFF"/>
            <w:vAlign w:val="center"/>
          </w:tcPr>
          <w:p w14:paraId="69C3E886"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可选免费</w:t>
            </w:r>
            <w:proofErr w:type="gramStart"/>
            <w:r>
              <w:rPr>
                <w:rFonts w:ascii="仿宋" w:eastAsia="仿宋" w:hAnsi="仿宋" w:hint="eastAsia"/>
                <w:color w:val="000000"/>
                <w:sz w:val="21"/>
                <w:szCs w:val="21"/>
              </w:rPr>
              <w:t>预装云管理</w:t>
            </w:r>
            <w:proofErr w:type="gramEnd"/>
            <w:r>
              <w:rPr>
                <w:rFonts w:ascii="仿宋" w:eastAsia="仿宋" w:hAnsi="仿宋" w:hint="eastAsia"/>
                <w:color w:val="000000"/>
                <w:sz w:val="21"/>
                <w:szCs w:val="21"/>
              </w:rPr>
              <w:t>平台单机版，实现单节点服务器计算虚拟化、存储虚拟化和网络虚拟化，为上层用户提供弹性并可按需取用的单机虚拟计算、存储与网络资源，为保证兼容性，必须与服务器同品牌</w:t>
            </w:r>
            <w:r>
              <w:rPr>
                <w:rFonts w:ascii="仿宋" w:eastAsia="仿宋" w:hAnsi="仿宋" w:hint="eastAsia"/>
                <w:color w:val="000000"/>
                <w:sz w:val="21"/>
                <w:szCs w:val="21"/>
              </w:rPr>
              <w:t xml:space="preserve">. </w:t>
            </w:r>
          </w:p>
        </w:tc>
      </w:tr>
      <w:tr w:rsidR="001C46A7" w14:paraId="7F035110"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229AAEE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8</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23351C8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操作系统</w:t>
            </w:r>
          </w:p>
        </w:tc>
        <w:tc>
          <w:tcPr>
            <w:tcW w:w="7399" w:type="dxa"/>
            <w:tcBorders>
              <w:top w:val="single" w:sz="4" w:space="0" w:color="auto"/>
              <w:left w:val="single" w:sz="4" w:space="0" w:color="auto"/>
              <w:bottom w:val="single" w:sz="4" w:space="0" w:color="auto"/>
              <w:right w:val="single" w:sz="4" w:space="0" w:color="auto"/>
            </w:tcBorders>
            <w:shd w:val="clear" w:color="auto" w:fill="FFFFFF"/>
            <w:vAlign w:val="center"/>
          </w:tcPr>
          <w:p w14:paraId="47933E0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w:t>
            </w:r>
            <w:r>
              <w:rPr>
                <w:rFonts w:ascii="仿宋" w:eastAsia="仿宋" w:hAnsi="仿宋" w:hint="eastAsia"/>
                <w:color w:val="000000"/>
                <w:sz w:val="21"/>
                <w:szCs w:val="21"/>
              </w:rPr>
              <w:t>WindowsServer2008R2SP1</w:t>
            </w:r>
            <w:r>
              <w:rPr>
                <w:rFonts w:ascii="仿宋" w:eastAsia="仿宋" w:hAnsi="仿宋" w:hint="eastAsia"/>
                <w:color w:val="000000"/>
                <w:sz w:val="21"/>
                <w:szCs w:val="21"/>
              </w:rPr>
              <w:t>；</w:t>
            </w:r>
            <w:r>
              <w:rPr>
                <w:rFonts w:ascii="仿宋" w:eastAsia="仿宋" w:hAnsi="仿宋" w:hint="eastAsia"/>
                <w:color w:val="000000"/>
                <w:sz w:val="21"/>
                <w:szCs w:val="21"/>
              </w:rPr>
              <w:t>WindowsServer2012R2</w:t>
            </w:r>
            <w:r>
              <w:rPr>
                <w:rFonts w:ascii="仿宋" w:eastAsia="仿宋" w:hAnsi="仿宋" w:hint="eastAsia"/>
                <w:color w:val="000000"/>
                <w:sz w:val="21"/>
                <w:szCs w:val="21"/>
              </w:rPr>
              <w:t>。</w:t>
            </w:r>
          </w:p>
          <w:p w14:paraId="76BE8E9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w:t>
            </w:r>
            <w:r>
              <w:rPr>
                <w:rFonts w:ascii="仿宋" w:eastAsia="仿宋" w:hAnsi="仿宋" w:hint="eastAsia"/>
                <w:color w:val="000000"/>
                <w:sz w:val="21"/>
                <w:szCs w:val="21"/>
              </w:rPr>
              <w:t>RedHat*EnterpriseAdvancedServer6. 5</w:t>
            </w:r>
            <w:r>
              <w:rPr>
                <w:rFonts w:ascii="仿宋" w:eastAsia="仿宋" w:hAnsi="仿宋" w:hint="eastAsia"/>
                <w:color w:val="000000"/>
                <w:sz w:val="21"/>
                <w:szCs w:val="21"/>
              </w:rPr>
              <w:t>。</w:t>
            </w:r>
          </w:p>
          <w:p w14:paraId="07713C1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w:t>
            </w:r>
            <w:r>
              <w:rPr>
                <w:rFonts w:ascii="仿宋" w:eastAsia="仿宋" w:hAnsi="仿宋" w:hint="eastAsia"/>
                <w:color w:val="000000"/>
                <w:sz w:val="21"/>
                <w:szCs w:val="21"/>
              </w:rPr>
              <w:t>SuseLinuxEnterpriseServer11SP3</w:t>
            </w:r>
          </w:p>
          <w:p w14:paraId="1E1AA39C"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4</w:t>
            </w:r>
            <w:r>
              <w:rPr>
                <w:rFonts w:ascii="仿宋" w:eastAsia="仿宋" w:hAnsi="仿宋" w:hint="eastAsia"/>
                <w:color w:val="000000"/>
                <w:sz w:val="21"/>
                <w:szCs w:val="21"/>
              </w:rPr>
              <w:t>）中标麒麟高级服务器操作系统</w:t>
            </w:r>
            <w:r>
              <w:rPr>
                <w:rFonts w:ascii="仿宋" w:eastAsia="仿宋" w:hAnsi="仿宋" w:hint="eastAsia"/>
                <w:color w:val="000000"/>
                <w:sz w:val="21"/>
                <w:szCs w:val="21"/>
              </w:rPr>
              <w:t>V6. 0Update5</w:t>
            </w:r>
            <w:r>
              <w:rPr>
                <w:rFonts w:ascii="仿宋" w:eastAsia="仿宋" w:hAnsi="仿宋" w:hint="eastAsia"/>
                <w:color w:val="000000"/>
                <w:sz w:val="21"/>
                <w:szCs w:val="21"/>
              </w:rPr>
              <w:t>；</w:t>
            </w:r>
            <w:r>
              <w:rPr>
                <w:rFonts w:ascii="仿宋" w:eastAsia="仿宋" w:hAnsi="仿宋" w:hint="eastAsia"/>
                <w:color w:val="000000"/>
                <w:sz w:val="21"/>
                <w:szCs w:val="21"/>
              </w:rPr>
              <w:t>Ubuntu1</w:t>
            </w:r>
            <w:r>
              <w:rPr>
                <w:rFonts w:ascii="仿宋" w:eastAsia="仿宋" w:hAnsi="仿宋" w:hint="eastAsia"/>
                <w:color w:val="000000"/>
                <w:sz w:val="21"/>
                <w:szCs w:val="21"/>
              </w:rPr>
              <w:t>4. 04</w:t>
            </w:r>
            <w:r>
              <w:rPr>
                <w:rFonts w:ascii="仿宋" w:eastAsia="仿宋" w:hAnsi="仿宋" w:hint="eastAsia"/>
                <w:color w:val="000000"/>
                <w:sz w:val="21"/>
                <w:szCs w:val="21"/>
              </w:rPr>
              <w:t>；</w:t>
            </w:r>
            <w:r>
              <w:rPr>
                <w:rFonts w:ascii="仿宋" w:eastAsia="仿宋" w:hAnsi="仿宋" w:hint="eastAsia"/>
                <w:color w:val="000000"/>
                <w:sz w:val="21"/>
                <w:szCs w:val="21"/>
              </w:rPr>
              <w:t>VMwareESXi5. 5</w:t>
            </w:r>
          </w:p>
        </w:tc>
      </w:tr>
    </w:tbl>
    <w:p w14:paraId="3D49D843" w14:textId="77777777" w:rsidR="001C46A7" w:rsidRDefault="001C46A7">
      <w:pPr>
        <w:spacing w:line="400" w:lineRule="exact"/>
        <w:ind w:firstLine="480"/>
        <w:rPr>
          <w:rFonts w:ascii="仿宋" w:eastAsia="仿宋" w:hAnsi="仿宋"/>
          <w:color w:val="000000"/>
          <w:sz w:val="24"/>
        </w:rPr>
      </w:pPr>
    </w:p>
    <w:p w14:paraId="54FA4925" w14:textId="77777777" w:rsidR="001C46A7" w:rsidRDefault="009C3A8B">
      <w:pPr>
        <w:ind w:firstLine="560"/>
        <w:rPr>
          <w:rFonts w:ascii="Times New Roman"/>
        </w:rPr>
      </w:pPr>
      <w:r>
        <w:rPr>
          <w:rFonts w:ascii="Times New Roman"/>
        </w:rPr>
        <w:lastRenderedPageBreak/>
        <w:t>5.</w:t>
      </w:r>
      <w:r>
        <w:rPr>
          <w:rFonts w:ascii="Times New Roman" w:hint="eastAsia"/>
        </w:rPr>
        <w:t>数据中心核心交换机</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378"/>
        <w:gridCol w:w="7229"/>
      </w:tblGrid>
      <w:tr w:rsidR="001C46A7" w14:paraId="14FA6288"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20D5033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26E9D2C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34764F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1263DCE9"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64A2B16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07DA16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接口和性能要求</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7EA4C69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整机业务板槽位数≥</w:t>
            </w:r>
            <w:r>
              <w:rPr>
                <w:rFonts w:ascii="仿宋" w:eastAsia="仿宋" w:hAnsi="仿宋" w:hint="eastAsia"/>
                <w:color w:val="000000"/>
                <w:sz w:val="21"/>
                <w:szCs w:val="21"/>
              </w:rPr>
              <w:t>8</w:t>
            </w:r>
            <w:r>
              <w:rPr>
                <w:rFonts w:ascii="仿宋" w:eastAsia="仿宋" w:hAnsi="仿宋" w:hint="eastAsia"/>
                <w:color w:val="000000"/>
                <w:sz w:val="21"/>
                <w:szCs w:val="21"/>
              </w:rPr>
              <w:t>个，整机电源槽位数量≥</w:t>
            </w:r>
            <w:r>
              <w:rPr>
                <w:rFonts w:ascii="仿宋" w:eastAsia="仿宋" w:hAnsi="仿宋" w:hint="eastAsia"/>
                <w:color w:val="000000"/>
                <w:sz w:val="21"/>
                <w:szCs w:val="21"/>
              </w:rPr>
              <w:t>6</w:t>
            </w:r>
            <w:r>
              <w:rPr>
                <w:rFonts w:ascii="仿宋" w:eastAsia="仿宋" w:hAnsi="仿宋" w:hint="eastAsia"/>
                <w:color w:val="000000"/>
                <w:sz w:val="21"/>
                <w:szCs w:val="21"/>
              </w:rPr>
              <w:t>，整机独立风扇槽位数量≥</w:t>
            </w:r>
            <w:r>
              <w:rPr>
                <w:rFonts w:ascii="仿宋" w:eastAsia="仿宋" w:hAnsi="仿宋" w:hint="eastAsia"/>
                <w:color w:val="000000"/>
                <w:sz w:val="21"/>
                <w:szCs w:val="21"/>
              </w:rPr>
              <w:t>4</w:t>
            </w:r>
            <w:r>
              <w:rPr>
                <w:rFonts w:ascii="仿宋" w:eastAsia="仿宋" w:hAnsi="仿宋" w:hint="eastAsia"/>
                <w:color w:val="000000"/>
                <w:sz w:val="21"/>
                <w:szCs w:val="21"/>
              </w:rPr>
              <w:t>；</w:t>
            </w:r>
          </w:p>
        </w:tc>
      </w:tr>
      <w:tr w:rsidR="001C46A7" w14:paraId="70EDDBBC"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1C1E9DE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D9C76C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性能及扩展要求</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5686155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交换容量≥</w:t>
            </w:r>
            <w:r>
              <w:rPr>
                <w:rFonts w:ascii="仿宋" w:eastAsia="仿宋" w:hAnsi="仿宋" w:hint="eastAsia"/>
                <w:color w:val="000000"/>
                <w:sz w:val="21"/>
                <w:szCs w:val="21"/>
              </w:rPr>
              <w:t>100Tbps</w:t>
            </w:r>
            <w:r>
              <w:rPr>
                <w:rFonts w:ascii="仿宋" w:eastAsia="仿宋" w:hAnsi="仿宋" w:hint="eastAsia"/>
                <w:color w:val="000000"/>
                <w:sz w:val="21"/>
                <w:szCs w:val="21"/>
              </w:rPr>
              <w:t>，包转发性能≥</w:t>
            </w:r>
            <w:r>
              <w:rPr>
                <w:rFonts w:ascii="仿宋" w:eastAsia="仿宋" w:hAnsi="仿宋" w:hint="eastAsia"/>
                <w:color w:val="000000"/>
                <w:sz w:val="21"/>
                <w:szCs w:val="21"/>
              </w:rPr>
              <w:t>25000Mpps</w:t>
            </w:r>
            <w:r>
              <w:rPr>
                <w:rFonts w:ascii="仿宋" w:eastAsia="仿宋" w:hAnsi="仿宋" w:hint="eastAsia"/>
                <w:color w:val="000000"/>
                <w:sz w:val="21"/>
                <w:szCs w:val="21"/>
              </w:rPr>
              <w:t>通过交换网板整机</w:t>
            </w:r>
            <w:proofErr w:type="gramStart"/>
            <w:r>
              <w:rPr>
                <w:rFonts w:ascii="仿宋" w:eastAsia="仿宋" w:hAnsi="仿宋" w:hint="eastAsia"/>
                <w:color w:val="000000"/>
                <w:sz w:val="21"/>
                <w:szCs w:val="21"/>
              </w:rPr>
              <w:t>实现线</w:t>
            </w:r>
            <w:proofErr w:type="gramEnd"/>
            <w:r>
              <w:rPr>
                <w:rFonts w:ascii="仿宋" w:eastAsia="仿宋" w:hAnsi="仿宋" w:hint="eastAsia"/>
                <w:color w:val="000000"/>
                <w:sz w:val="21"/>
                <w:szCs w:val="21"/>
              </w:rPr>
              <w:t>速转发，支持万兆端口≥</w:t>
            </w:r>
            <w:r>
              <w:rPr>
                <w:rFonts w:ascii="仿宋" w:eastAsia="仿宋" w:hAnsi="仿宋" w:hint="eastAsia"/>
                <w:color w:val="000000"/>
                <w:sz w:val="21"/>
                <w:szCs w:val="21"/>
              </w:rPr>
              <w:t>300</w:t>
            </w:r>
            <w:r>
              <w:rPr>
                <w:rFonts w:ascii="仿宋" w:eastAsia="仿宋" w:hAnsi="仿宋" w:hint="eastAsia"/>
                <w:color w:val="000000"/>
                <w:sz w:val="21"/>
                <w:szCs w:val="21"/>
              </w:rPr>
              <w:t>个，支持</w:t>
            </w:r>
            <w:r>
              <w:rPr>
                <w:rFonts w:ascii="仿宋" w:eastAsia="仿宋" w:hAnsi="仿宋" w:hint="eastAsia"/>
                <w:color w:val="000000"/>
                <w:sz w:val="21"/>
                <w:szCs w:val="21"/>
              </w:rPr>
              <w:t>100G/40G</w:t>
            </w:r>
            <w:r>
              <w:rPr>
                <w:rFonts w:ascii="仿宋" w:eastAsia="仿宋" w:hAnsi="仿宋" w:hint="eastAsia"/>
                <w:color w:val="000000"/>
                <w:sz w:val="21"/>
                <w:szCs w:val="21"/>
              </w:rPr>
              <w:t>端口≥</w:t>
            </w:r>
            <w:r>
              <w:rPr>
                <w:rFonts w:ascii="仿宋" w:eastAsia="仿宋" w:hAnsi="仿宋" w:hint="eastAsia"/>
                <w:color w:val="000000"/>
                <w:sz w:val="21"/>
                <w:szCs w:val="21"/>
              </w:rPr>
              <w:t>80</w:t>
            </w:r>
            <w:r>
              <w:rPr>
                <w:rFonts w:ascii="仿宋" w:eastAsia="仿宋" w:hAnsi="仿宋" w:hint="eastAsia"/>
                <w:color w:val="000000"/>
                <w:sz w:val="21"/>
                <w:szCs w:val="21"/>
              </w:rPr>
              <w:t>个；</w:t>
            </w:r>
          </w:p>
        </w:tc>
      </w:tr>
      <w:tr w:rsidR="001C46A7" w14:paraId="7204B068"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7013A46B"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3C97971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协议特性</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1E8BBDF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w:t>
            </w:r>
            <w:r>
              <w:rPr>
                <w:rFonts w:ascii="仿宋" w:eastAsia="仿宋" w:hAnsi="仿宋" w:hint="eastAsia"/>
                <w:color w:val="000000"/>
                <w:sz w:val="21"/>
                <w:szCs w:val="21"/>
              </w:rPr>
              <w:t>MSTP(IEEE802. 1s)</w:t>
            </w:r>
            <w:r>
              <w:rPr>
                <w:rFonts w:ascii="仿宋" w:eastAsia="仿宋" w:hAnsi="仿宋" w:hint="eastAsia"/>
                <w:color w:val="000000"/>
                <w:sz w:val="21"/>
                <w:szCs w:val="21"/>
              </w:rPr>
              <w:t>≥</w:t>
            </w:r>
            <w:r>
              <w:rPr>
                <w:rFonts w:ascii="仿宋" w:eastAsia="仿宋" w:hAnsi="仿宋" w:hint="eastAsia"/>
                <w:color w:val="000000"/>
                <w:sz w:val="21"/>
                <w:szCs w:val="21"/>
              </w:rPr>
              <w:t>64</w:t>
            </w:r>
            <w:r>
              <w:rPr>
                <w:rFonts w:ascii="仿宋" w:eastAsia="仿宋" w:hAnsi="仿宋" w:hint="eastAsia"/>
                <w:color w:val="000000"/>
                <w:sz w:val="21"/>
                <w:szCs w:val="21"/>
              </w:rPr>
              <w:t>个实例，</w:t>
            </w:r>
            <w:r>
              <w:rPr>
                <w:rFonts w:ascii="仿宋" w:eastAsia="仿宋" w:hAnsi="仿宋" w:hint="eastAsia"/>
                <w:color w:val="000000"/>
                <w:sz w:val="21"/>
                <w:szCs w:val="21"/>
              </w:rPr>
              <w:t>MAC</w:t>
            </w:r>
            <w:r>
              <w:rPr>
                <w:rFonts w:ascii="仿宋" w:eastAsia="仿宋" w:hAnsi="仿宋" w:hint="eastAsia"/>
                <w:color w:val="000000"/>
                <w:sz w:val="21"/>
                <w:szCs w:val="21"/>
              </w:rPr>
              <w:t>地址数量≥</w:t>
            </w:r>
            <w:r>
              <w:rPr>
                <w:rFonts w:ascii="仿宋" w:eastAsia="仿宋" w:hAnsi="仿宋" w:hint="eastAsia"/>
                <w:color w:val="000000"/>
                <w:sz w:val="21"/>
                <w:szCs w:val="21"/>
              </w:rPr>
              <w:t>256K</w:t>
            </w:r>
            <w:r>
              <w:rPr>
                <w:rFonts w:ascii="仿宋" w:eastAsia="仿宋" w:hAnsi="仿宋" w:hint="eastAsia"/>
                <w:color w:val="000000"/>
                <w:sz w:val="21"/>
                <w:szCs w:val="21"/>
              </w:rPr>
              <w:t>；</w:t>
            </w:r>
            <w:r>
              <w:rPr>
                <w:rFonts w:ascii="仿宋" w:eastAsia="仿宋" w:hAnsi="仿宋" w:hint="eastAsia"/>
                <w:color w:val="000000"/>
                <w:sz w:val="21"/>
                <w:szCs w:val="21"/>
              </w:rPr>
              <w:br/>
            </w:r>
            <w:r>
              <w:rPr>
                <w:rFonts w:ascii="仿宋" w:eastAsia="仿宋" w:hAnsi="仿宋" w:hint="eastAsia"/>
                <w:color w:val="000000"/>
                <w:sz w:val="21"/>
                <w:szCs w:val="21"/>
              </w:rPr>
              <w:t>支持</w:t>
            </w:r>
            <w:r>
              <w:rPr>
                <w:rFonts w:ascii="仿宋" w:eastAsia="仿宋" w:hAnsi="仿宋" w:hint="eastAsia"/>
                <w:color w:val="000000"/>
                <w:sz w:val="21"/>
                <w:szCs w:val="21"/>
              </w:rPr>
              <w:t>OSPFv2/v3</w:t>
            </w:r>
            <w:r>
              <w:rPr>
                <w:rFonts w:ascii="仿宋" w:eastAsia="仿宋" w:hAnsi="仿宋" w:hint="eastAsia"/>
                <w:color w:val="000000"/>
                <w:sz w:val="21"/>
                <w:szCs w:val="21"/>
              </w:rPr>
              <w:t>、</w:t>
            </w:r>
            <w:r>
              <w:rPr>
                <w:rFonts w:ascii="仿宋" w:eastAsia="仿宋" w:hAnsi="仿宋" w:hint="eastAsia"/>
                <w:color w:val="000000"/>
                <w:sz w:val="21"/>
                <w:szCs w:val="21"/>
              </w:rPr>
              <w:t>ISIS</w:t>
            </w:r>
            <w:r>
              <w:rPr>
                <w:rFonts w:ascii="仿宋" w:eastAsia="仿宋" w:hAnsi="仿宋" w:hint="eastAsia"/>
                <w:color w:val="000000"/>
                <w:sz w:val="21"/>
                <w:szCs w:val="21"/>
              </w:rPr>
              <w:t>、</w:t>
            </w:r>
            <w:r>
              <w:rPr>
                <w:rFonts w:ascii="仿宋" w:eastAsia="仿宋" w:hAnsi="仿宋" w:hint="eastAsia"/>
                <w:color w:val="000000"/>
                <w:sz w:val="21"/>
                <w:szCs w:val="21"/>
              </w:rPr>
              <w:t>BGP/BGPv6</w:t>
            </w:r>
            <w:r>
              <w:rPr>
                <w:rFonts w:ascii="仿宋" w:eastAsia="仿宋" w:hAnsi="仿宋" w:hint="eastAsia"/>
                <w:color w:val="000000"/>
                <w:sz w:val="21"/>
                <w:szCs w:val="21"/>
              </w:rPr>
              <w:t>、</w:t>
            </w:r>
            <w:r>
              <w:rPr>
                <w:rFonts w:ascii="仿宋" w:eastAsia="仿宋" w:hAnsi="仿宋" w:hint="eastAsia"/>
                <w:color w:val="000000"/>
                <w:sz w:val="21"/>
                <w:szCs w:val="21"/>
              </w:rPr>
              <w:t>PBR</w:t>
            </w:r>
            <w:r>
              <w:rPr>
                <w:rFonts w:ascii="仿宋" w:eastAsia="仿宋" w:hAnsi="仿宋" w:hint="eastAsia"/>
                <w:color w:val="000000"/>
                <w:sz w:val="21"/>
                <w:szCs w:val="21"/>
              </w:rPr>
              <w:t>、</w:t>
            </w:r>
            <w:r>
              <w:rPr>
                <w:rFonts w:ascii="仿宋" w:eastAsia="仿宋" w:hAnsi="仿宋" w:hint="eastAsia"/>
                <w:color w:val="000000"/>
                <w:sz w:val="21"/>
                <w:szCs w:val="21"/>
              </w:rPr>
              <w:t>VXLAN</w:t>
            </w:r>
            <w:r>
              <w:rPr>
                <w:rFonts w:ascii="仿宋" w:eastAsia="仿宋" w:hAnsi="仿宋" w:hint="eastAsia"/>
                <w:color w:val="000000"/>
                <w:sz w:val="21"/>
                <w:szCs w:val="21"/>
              </w:rPr>
              <w:t>等三层路由协议，</w:t>
            </w:r>
            <w:r>
              <w:rPr>
                <w:rFonts w:ascii="仿宋" w:eastAsia="仿宋" w:hAnsi="仿宋" w:hint="eastAsia"/>
                <w:color w:val="000000"/>
                <w:sz w:val="21"/>
                <w:szCs w:val="21"/>
              </w:rPr>
              <w:br/>
            </w: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w:t>
            </w:r>
            <w:r>
              <w:rPr>
                <w:rFonts w:ascii="仿宋" w:eastAsia="仿宋" w:hAnsi="仿宋" w:hint="eastAsia"/>
                <w:color w:val="000000"/>
                <w:sz w:val="21"/>
                <w:szCs w:val="21"/>
              </w:rPr>
              <w:t>IP</w:t>
            </w:r>
            <w:r>
              <w:rPr>
                <w:rFonts w:ascii="仿宋" w:eastAsia="仿宋" w:hAnsi="仿宋" w:hint="eastAsia"/>
                <w:color w:val="000000"/>
                <w:sz w:val="21"/>
                <w:szCs w:val="21"/>
              </w:rPr>
              <w:t>单播路由容量≥</w:t>
            </w:r>
            <w:r>
              <w:rPr>
                <w:rFonts w:ascii="仿宋" w:eastAsia="仿宋" w:hAnsi="仿宋" w:hint="eastAsia"/>
                <w:color w:val="000000"/>
                <w:sz w:val="21"/>
                <w:szCs w:val="21"/>
              </w:rPr>
              <w:t>32K</w:t>
            </w:r>
            <w:r>
              <w:rPr>
                <w:rFonts w:ascii="仿宋" w:eastAsia="仿宋" w:hAnsi="仿宋" w:hint="eastAsia"/>
                <w:color w:val="000000"/>
                <w:sz w:val="21"/>
                <w:szCs w:val="21"/>
              </w:rPr>
              <w:t>，</w:t>
            </w:r>
            <w:proofErr w:type="spellStart"/>
            <w:r>
              <w:rPr>
                <w:rFonts w:ascii="仿宋" w:eastAsia="仿宋" w:hAnsi="仿宋" w:hint="eastAsia"/>
                <w:color w:val="000000"/>
                <w:sz w:val="21"/>
                <w:szCs w:val="21"/>
              </w:rPr>
              <w:t>VRFentries</w:t>
            </w:r>
            <w:proofErr w:type="spellEnd"/>
            <w:r>
              <w:rPr>
                <w:rFonts w:ascii="仿宋" w:eastAsia="仿宋" w:hAnsi="仿宋" w:hint="eastAsia"/>
                <w:color w:val="000000"/>
                <w:sz w:val="21"/>
                <w:szCs w:val="21"/>
              </w:rPr>
              <w:t>≥</w:t>
            </w:r>
            <w:r>
              <w:rPr>
                <w:rFonts w:ascii="仿宋" w:eastAsia="仿宋" w:hAnsi="仿宋" w:hint="eastAsia"/>
                <w:color w:val="000000"/>
                <w:sz w:val="21"/>
                <w:szCs w:val="21"/>
              </w:rPr>
              <w:t>4000</w:t>
            </w:r>
            <w:r>
              <w:rPr>
                <w:rFonts w:ascii="仿宋" w:eastAsia="仿宋" w:hAnsi="仿宋" w:hint="eastAsia"/>
                <w:color w:val="000000"/>
                <w:sz w:val="21"/>
                <w:szCs w:val="21"/>
              </w:rPr>
              <w:t>；</w:t>
            </w:r>
            <w:r>
              <w:rPr>
                <w:rFonts w:ascii="仿宋" w:eastAsia="仿宋" w:hAnsi="仿宋" w:hint="eastAsia"/>
                <w:color w:val="000000"/>
                <w:sz w:val="21"/>
                <w:szCs w:val="21"/>
              </w:rPr>
              <w:br/>
            </w:r>
            <w:r>
              <w:rPr>
                <w:rFonts w:ascii="仿宋" w:eastAsia="仿宋" w:hAnsi="仿宋" w:hint="eastAsia"/>
                <w:color w:val="000000"/>
                <w:sz w:val="21"/>
                <w:szCs w:val="21"/>
              </w:rPr>
              <w:t>支持应用流量重定向，可以扩展应用业务加速或其它针对应用的高级处理；</w:t>
            </w:r>
          </w:p>
        </w:tc>
      </w:tr>
      <w:tr w:rsidR="001C46A7" w14:paraId="45506F8B"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38F07EA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4</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7D3732F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安全性特性</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49AB225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）标准和扩展第三到四层</w:t>
            </w:r>
            <w:r>
              <w:rPr>
                <w:rFonts w:ascii="仿宋" w:eastAsia="仿宋" w:hAnsi="仿宋" w:hint="eastAsia"/>
                <w:color w:val="000000"/>
                <w:sz w:val="21"/>
                <w:szCs w:val="21"/>
              </w:rPr>
              <w:t>ACL</w:t>
            </w:r>
            <w:r>
              <w:rPr>
                <w:rFonts w:ascii="仿宋" w:eastAsia="仿宋" w:hAnsi="仿宋" w:hint="eastAsia"/>
                <w:color w:val="000000"/>
                <w:sz w:val="21"/>
                <w:szCs w:val="21"/>
              </w:rPr>
              <w:t>：</w:t>
            </w:r>
            <w:r>
              <w:rPr>
                <w:rFonts w:ascii="仿宋" w:eastAsia="仿宋" w:hAnsi="仿宋" w:hint="eastAsia"/>
                <w:color w:val="000000"/>
                <w:sz w:val="21"/>
                <w:szCs w:val="21"/>
              </w:rPr>
              <w:t>IPv4</w:t>
            </w:r>
            <w:r>
              <w:rPr>
                <w:rFonts w:ascii="仿宋" w:eastAsia="仿宋" w:hAnsi="仿宋" w:hint="eastAsia"/>
                <w:color w:val="000000"/>
                <w:sz w:val="21"/>
                <w:szCs w:val="21"/>
              </w:rPr>
              <w:t>和</w:t>
            </w:r>
            <w:r>
              <w:rPr>
                <w:rFonts w:ascii="仿宋" w:eastAsia="仿宋" w:hAnsi="仿宋" w:hint="eastAsia"/>
                <w:color w:val="000000"/>
                <w:sz w:val="21"/>
                <w:szCs w:val="21"/>
              </w:rPr>
              <w:t>v6</w:t>
            </w:r>
            <w:r>
              <w:rPr>
                <w:rFonts w:ascii="仿宋" w:eastAsia="仿宋" w:hAnsi="仿宋" w:hint="eastAsia"/>
                <w:color w:val="000000"/>
                <w:sz w:val="21"/>
                <w:szCs w:val="21"/>
              </w:rPr>
              <w:t>、</w:t>
            </w:r>
            <w:r>
              <w:rPr>
                <w:rFonts w:ascii="仿宋" w:eastAsia="仿宋" w:hAnsi="仿宋" w:hint="eastAsia"/>
                <w:color w:val="000000"/>
                <w:sz w:val="21"/>
                <w:szCs w:val="21"/>
              </w:rPr>
              <w:t>ICMP</w:t>
            </w:r>
            <w:r>
              <w:rPr>
                <w:rFonts w:ascii="仿宋" w:eastAsia="仿宋" w:hAnsi="仿宋" w:hint="eastAsia"/>
                <w:color w:val="000000"/>
                <w:sz w:val="21"/>
                <w:szCs w:val="21"/>
              </w:rPr>
              <w:t>、</w:t>
            </w:r>
            <w:r>
              <w:rPr>
                <w:rFonts w:ascii="仿宋" w:eastAsia="仿宋" w:hAnsi="仿宋" w:hint="eastAsia"/>
                <w:color w:val="000000"/>
                <w:sz w:val="21"/>
                <w:szCs w:val="21"/>
              </w:rPr>
              <w:t>TCP</w:t>
            </w:r>
            <w:r>
              <w:rPr>
                <w:rFonts w:ascii="仿宋" w:eastAsia="仿宋" w:hAnsi="仿宋" w:hint="eastAsia"/>
                <w:color w:val="000000"/>
                <w:sz w:val="21"/>
                <w:szCs w:val="21"/>
              </w:rPr>
              <w:t>、</w:t>
            </w:r>
            <w:r>
              <w:rPr>
                <w:rFonts w:ascii="仿宋" w:eastAsia="仿宋" w:hAnsi="仿宋" w:hint="eastAsia"/>
                <w:color w:val="000000"/>
                <w:sz w:val="21"/>
                <w:szCs w:val="21"/>
              </w:rPr>
              <w:t>UDP</w:t>
            </w:r>
            <w:r>
              <w:rPr>
                <w:rFonts w:ascii="仿宋" w:eastAsia="仿宋" w:hAnsi="仿宋" w:hint="eastAsia"/>
                <w:color w:val="000000"/>
                <w:sz w:val="21"/>
                <w:szCs w:val="21"/>
              </w:rPr>
              <w:t>等，基于</w:t>
            </w:r>
            <w:r>
              <w:rPr>
                <w:rFonts w:ascii="仿宋" w:eastAsia="仿宋" w:hAnsi="仿宋" w:hint="eastAsia"/>
                <w:color w:val="000000"/>
                <w:sz w:val="21"/>
                <w:szCs w:val="21"/>
              </w:rPr>
              <w:t>VLAN</w:t>
            </w:r>
            <w:r>
              <w:rPr>
                <w:rFonts w:ascii="仿宋" w:eastAsia="仿宋" w:hAnsi="仿宋" w:hint="eastAsia"/>
                <w:color w:val="000000"/>
                <w:sz w:val="21"/>
                <w:szCs w:val="21"/>
              </w:rPr>
              <w:t>的</w:t>
            </w:r>
            <w:r>
              <w:rPr>
                <w:rFonts w:ascii="仿宋" w:eastAsia="仿宋" w:hAnsi="仿宋" w:hint="eastAsia"/>
                <w:color w:val="000000"/>
                <w:sz w:val="21"/>
                <w:szCs w:val="21"/>
              </w:rPr>
              <w:t>ACL(VACL)</w:t>
            </w:r>
            <w:r>
              <w:rPr>
                <w:rFonts w:ascii="仿宋" w:eastAsia="仿宋" w:hAnsi="仿宋" w:hint="eastAsia"/>
                <w:color w:val="000000"/>
                <w:sz w:val="21"/>
                <w:szCs w:val="21"/>
              </w:rPr>
              <w:t>；</w:t>
            </w:r>
            <w:r>
              <w:rPr>
                <w:rFonts w:ascii="仿宋" w:eastAsia="仿宋" w:hAnsi="仿宋" w:hint="eastAsia"/>
                <w:color w:val="000000"/>
                <w:sz w:val="21"/>
                <w:szCs w:val="21"/>
              </w:rPr>
              <w:br/>
            </w: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）每张线</w:t>
            </w:r>
            <w:proofErr w:type="gramStart"/>
            <w:r>
              <w:rPr>
                <w:rFonts w:ascii="仿宋" w:eastAsia="仿宋" w:hAnsi="仿宋" w:hint="eastAsia"/>
                <w:color w:val="000000"/>
                <w:sz w:val="21"/>
                <w:szCs w:val="21"/>
              </w:rPr>
              <w:t>卡独立</w:t>
            </w:r>
            <w:proofErr w:type="gramEnd"/>
            <w:r>
              <w:rPr>
                <w:rFonts w:ascii="仿宋" w:eastAsia="仿宋" w:hAnsi="仿宋" w:hint="eastAsia"/>
                <w:color w:val="000000"/>
                <w:sz w:val="21"/>
                <w:szCs w:val="21"/>
              </w:rPr>
              <w:t>控制和实现控制平面的流量保护</w:t>
            </w:r>
            <w:r>
              <w:rPr>
                <w:rFonts w:ascii="仿宋" w:eastAsia="仿宋" w:hAnsi="仿宋" w:hint="eastAsia"/>
                <w:color w:val="000000"/>
                <w:sz w:val="21"/>
                <w:szCs w:val="21"/>
              </w:rPr>
              <w:br/>
            </w: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）具备基于第二层、第三层和第四层的</w:t>
            </w:r>
            <w:r>
              <w:rPr>
                <w:rFonts w:ascii="仿宋" w:eastAsia="仿宋" w:hAnsi="仿宋" w:hint="eastAsia"/>
                <w:color w:val="000000"/>
                <w:sz w:val="21"/>
                <w:szCs w:val="21"/>
              </w:rPr>
              <w:t>ACL</w:t>
            </w:r>
            <w:r>
              <w:rPr>
                <w:rFonts w:ascii="仿宋" w:eastAsia="仿宋" w:hAnsi="仿宋" w:hint="eastAsia"/>
                <w:color w:val="000000"/>
                <w:sz w:val="21"/>
                <w:szCs w:val="21"/>
              </w:rPr>
              <w:t>；二层</w:t>
            </w:r>
            <w:r>
              <w:rPr>
                <w:rFonts w:ascii="仿宋" w:eastAsia="仿宋" w:hAnsi="仿宋" w:hint="eastAsia"/>
                <w:color w:val="000000"/>
                <w:sz w:val="21"/>
                <w:szCs w:val="21"/>
              </w:rPr>
              <w:t>ACL</w:t>
            </w:r>
            <w:r>
              <w:rPr>
                <w:rFonts w:ascii="仿宋" w:eastAsia="仿宋" w:hAnsi="仿宋" w:hint="eastAsia"/>
                <w:color w:val="000000"/>
                <w:sz w:val="21"/>
                <w:szCs w:val="21"/>
              </w:rPr>
              <w:t>条目≥</w:t>
            </w:r>
            <w:r>
              <w:rPr>
                <w:rFonts w:ascii="仿宋" w:eastAsia="仿宋" w:hAnsi="仿宋" w:hint="eastAsia"/>
                <w:color w:val="000000"/>
                <w:sz w:val="21"/>
                <w:szCs w:val="21"/>
              </w:rPr>
              <w:t>4K</w:t>
            </w:r>
            <w:r>
              <w:rPr>
                <w:rFonts w:ascii="仿宋" w:eastAsia="仿宋" w:hAnsi="仿宋" w:hint="eastAsia"/>
                <w:color w:val="000000"/>
                <w:sz w:val="21"/>
                <w:szCs w:val="21"/>
              </w:rPr>
              <w:t>，三层动态</w:t>
            </w:r>
            <w:r>
              <w:rPr>
                <w:rFonts w:ascii="仿宋" w:eastAsia="仿宋" w:hAnsi="仿宋" w:hint="eastAsia"/>
                <w:color w:val="000000"/>
                <w:sz w:val="21"/>
                <w:szCs w:val="21"/>
              </w:rPr>
              <w:t>ACL</w:t>
            </w:r>
            <w:r>
              <w:rPr>
                <w:rFonts w:ascii="仿宋" w:eastAsia="仿宋" w:hAnsi="仿宋" w:hint="eastAsia"/>
                <w:color w:val="000000"/>
                <w:sz w:val="21"/>
                <w:szCs w:val="21"/>
              </w:rPr>
              <w:t>条目≥</w:t>
            </w:r>
            <w:r>
              <w:rPr>
                <w:rFonts w:ascii="仿宋" w:eastAsia="仿宋" w:hAnsi="仿宋" w:hint="eastAsia"/>
                <w:color w:val="000000"/>
                <w:sz w:val="21"/>
                <w:szCs w:val="21"/>
              </w:rPr>
              <w:t>4K</w:t>
            </w:r>
          </w:p>
        </w:tc>
      </w:tr>
      <w:tr w:rsidR="001C46A7" w14:paraId="58187CC4"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39D3F37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5</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133049D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数据中心互联技术</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3E8D91A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hint="eastAsia"/>
                <w:color w:val="000000"/>
                <w:sz w:val="21"/>
                <w:szCs w:val="21"/>
              </w:rPr>
              <w:t>N</w:t>
            </w:r>
            <w:r>
              <w:rPr>
                <w:rFonts w:ascii="仿宋" w:eastAsia="仿宋" w:hAnsi="仿宋" w:hint="eastAsia"/>
                <w:color w:val="000000"/>
                <w:sz w:val="21"/>
                <w:szCs w:val="21"/>
              </w:rPr>
              <w:t>虚</w:t>
            </w:r>
            <w:r>
              <w:rPr>
                <w:rFonts w:ascii="仿宋" w:eastAsia="仿宋" w:hAnsi="仿宋" w:hint="eastAsia"/>
                <w:color w:val="000000"/>
                <w:sz w:val="21"/>
                <w:szCs w:val="21"/>
              </w:rPr>
              <w:t>1</w:t>
            </w:r>
            <w:r>
              <w:rPr>
                <w:rFonts w:ascii="仿宋" w:eastAsia="仿宋" w:hAnsi="仿宋" w:hint="eastAsia"/>
                <w:color w:val="000000"/>
                <w:sz w:val="21"/>
                <w:szCs w:val="21"/>
              </w:rPr>
              <w:t>虚拟技术（</w:t>
            </w:r>
            <w:r>
              <w:rPr>
                <w:rFonts w:ascii="仿宋" w:eastAsia="仿宋" w:hAnsi="仿宋" w:hint="eastAsia"/>
                <w:color w:val="000000"/>
                <w:sz w:val="21"/>
                <w:szCs w:val="21"/>
              </w:rPr>
              <w:t>N</w:t>
            </w: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），支持穿越</w:t>
            </w:r>
            <w:r>
              <w:rPr>
                <w:rFonts w:ascii="仿宋" w:eastAsia="仿宋" w:hAnsi="仿宋" w:hint="eastAsia"/>
                <w:color w:val="000000"/>
                <w:sz w:val="21"/>
                <w:szCs w:val="21"/>
              </w:rPr>
              <w:t>IP</w:t>
            </w:r>
            <w:r>
              <w:rPr>
                <w:rFonts w:ascii="仿宋" w:eastAsia="仿宋" w:hAnsi="仿宋" w:hint="eastAsia"/>
                <w:color w:val="000000"/>
                <w:sz w:val="21"/>
                <w:szCs w:val="21"/>
              </w:rPr>
              <w:t>骨干的主</w:t>
            </w:r>
            <w:proofErr w:type="gramStart"/>
            <w:r>
              <w:rPr>
                <w:rFonts w:ascii="仿宋" w:eastAsia="仿宋" w:hAnsi="仿宋" w:hint="eastAsia"/>
                <w:color w:val="000000"/>
                <w:sz w:val="21"/>
                <w:szCs w:val="21"/>
              </w:rPr>
              <w:t>备数据</w:t>
            </w:r>
            <w:proofErr w:type="gramEnd"/>
            <w:r>
              <w:rPr>
                <w:rFonts w:ascii="仿宋" w:eastAsia="仿宋" w:hAnsi="仿宋" w:hint="eastAsia"/>
                <w:color w:val="000000"/>
                <w:sz w:val="21"/>
                <w:szCs w:val="21"/>
              </w:rPr>
              <w:t>中心网络，实现二层打通功能，为双</w:t>
            </w:r>
            <w:proofErr w:type="gramStart"/>
            <w:r>
              <w:rPr>
                <w:rFonts w:ascii="仿宋" w:eastAsia="仿宋" w:hAnsi="仿宋" w:hint="eastAsia"/>
                <w:color w:val="000000"/>
                <w:sz w:val="21"/>
                <w:szCs w:val="21"/>
              </w:rPr>
              <w:t>活数据</w:t>
            </w:r>
            <w:proofErr w:type="gramEnd"/>
            <w:r>
              <w:rPr>
                <w:rFonts w:ascii="仿宋" w:eastAsia="仿宋" w:hAnsi="仿宋" w:hint="eastAsia"/>
                <w:color w:val="000000"/>
                <w:sz w:val="21"/>
                <w:szCs w:val="21"/>
              </w:rPr>
              <w:t>中心提供网络保证，支持≥</w:t>
            </w:r>
            <w:r>
              <w:rPr>
                <w:rFonts w:ascii="仿宋" w:eastAsia="仿宋" w:hAnsi="仿宋" w:hint="eastAsia"/>
                <w:color w:val="000000"/>
                <w:sz w:val="21"/>
                <w:szCs w:val="21"/>
              </w:rPr>
              <w:t>8</w:t>
            </w:r>
            <w:r>
              <w:rPr>
                <w:rFonts w:ascii="仿宋" w:eastAsia="仿宋" w:hAnsi="仿宋" w:hint="eastAsia"/>
                <w:color w:val="000000"/>
                <w:sz w:val="21"/>
                <w:szCs w:val="21"/>
              </w:rPr>
              <w:t>个异地数据中心二层互联；</w:t>
            </w:r>
          </w:p>
        </w:tc>
      </w:tr>
      <w:tr w:rsidR="001C46A7" w14:paraId="3769DCB0"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3E775CA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6</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0429FFE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数据中心特性</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5A4C2D1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hint="eastAsia"/>
                <w:color w:val="000000"/>
                <w:sz w:val="21"/>
                <w:szCs w:val="21"/>
              </w:rPr>
              <w:t>DCBX</w:t>
            </w:r>
            <w:r>
              <w:rPr>
                <w:rFonts w:ascii="仿宋" w:eastAsia="仿宋" w:hAnsi="仿宋" w:hint="eastAsia"/>
                <w:color w:val="000000"/>
                <w:sz w:val="21"/>
                <w:szCs w:val="21"/>
              </w:rPr>
              <w:t>（</w:t>
            </w:r>
            <w:proofErr w:type="spellStart"/>
            <w:r>
              <w:rPr>
                <w:rFonts w:ascii="仿宋" w:eastAsia="仿宋" w:hAnsi="仿宋" w:hint="eastAsia"/>
                <w:color w:val="000000"/>
                <w:sz w:val="21"/>
                <w:szCs w:val="21"/>
              </w:rPr>
              <w:t>DataCenterBridgingExchangeProtocol</w:t>
            </w:r>
            <w:proofErr w:type="spellEnd"/>
            <w:r>
              <w:rPr>
                <w:rFonts w:ascii="仿宋" w:eastAsia="仿宋" w:hAnsi="仿宋" w:hint="eastAsia"/>
                <w:color w:val="000000"/>
                <w:sz w:val="21"/>
                <w:szCs w:val="21"/>
              </w:rPr>
              <w:t>）协议（</w:t>
            </w:r>
            <w:r>
              <w:rPr>
                <w:rFonts w:ascii="仿宋" w:eastAsia="仿宋" w:hAnsi="仿宋" w:hint="eastAsia"/>
                <w:color w:val="000000"/>
                <w:sz w:val="21"/>
                <w:szCs w:val="21"/>
              </w:rPr>
              <w:t>IEEE802. 1AB</w:t>
            </w:r>
            <w:r>
              <w:rPr>
                <w:rFonts w:ascii="仿宋" w:eastAsia="仿宋" w:hAnsi="仿宋" w:hint="eastAsia"/>
                <w:color w:val="000000"/>
                <w:sz w:val="21"/>
                <w:szCs w:val="21"/>
              </w:rPr>
              <w:t>），实现功能协商和传统以太网兼容性支持，</w:t>
            </w:r>
            <w:proofErr w:type="gramStart"/>
            <w:r>
              <w:rPr>
                <w:rFonts w:ascii="仿宋" w:eastAsia="仿宋" w:hAnsi="仿宋" w:hint="eastAsia"/>
                <w:color w:val="000000"/>
                <w:sz w:val="21"/>
                <w:szCs w:val="21"/>
              </w:rPr>
              <w:t>支持虚机感知</w:t>
            </w:r>
            <w:proofErr w:type="gramEnd"/>
            <w:r>
              <w:rPr>
                <w:rFonts w:ascii="仿宋" w:eastAsia="仿宋" w:hAnsi="仿宋" w:hint="eastAsia"/>
                <w:color w:val="000000"/>
                <w:sz w:val="21"/>
                <w:szCs w:val="21"/>
              </w:rPr>
              <w:t>网络技术，如</w:t>
            </w:r>
            <w:r>
              <w:rPr>
                <w:rFonts w:ascii="仿宋" w:eastAsia="仿宋" w:hAnsi="仿宋" w:hint="eastAsia"/>
                <w:color w:val="000000"/>
                <w:sz w:val="21"/>
                <w:szCs w:val="21"/>
              </w:rPr>
              <w:t>IEEE802. 1BR/</w:t>
            </w:r>
            <w:proofErr w:type="spellStart"/>
            <w:r>
              <w:rPr>
                <w:rFonts w:ascii="仿宋" w:eastAsia="仿宋" w:hAnsi="仿宋" w:hint="eastAsia"/>
                <w:color w:val="000000"/>
                <w:sz w:val="21"/>
                <w:szCs w:val="21"/>
              </w:rPr>
              <w:t>Qbh</w:t>
            </w:r>
            <w:proofErr w:type="spellEnd"/>
            <w:r>
              <w:rPr>
                <w:rFonts w:ascii="仿宋" w:eastAsia="仿宋" w:hAnsi="仿宋" w:hint="eastAsia"/>
                <w:color w:val="000000"/>
                <w:sz w:val="21"/>
                <w:szCs w:val="21"/>
              </w:rPr>
              <w:t>；</w:t>
            </w:r>
          </w:p>
        </w:tc>
      </w:tr>
      <w:tr w:rsidR="001C46A7" w14:paraId="6CD3E2F4"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73441AE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7</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16C947B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QoS</w:t>
            </w:r>
            <w:r>
              <w:rPr>
                <w:rFonts w:ascii="仿宋" w:eastAsia="仿宋" w:hAnsi="仿宋" w:hint="eastAsia"/>
                <w:color w:val="000000"/>
                <w:sz w:val="21"/>
                <w:szCs w:val="21"/>
              </w:rPr>
              <w:t>能力</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42D1270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支持二层</w:t>
            </w:r>
            <w:r>
              <w:rPr>
                <w:rFonts w:ascii="仿宋" w:eastAsia="仿宋" w:hAnsi="仿宋" w:hint="eastAsia"/>
                <w:color w:val="000000"/>
                <w:sz w:val="21"/>
                <w:szCs w:val="21"/>
              </w:rPr>
              <w:t>IEEE802. 1p(</w:t>
            </w:r>
            <w:proofErr w:type="spellStart"/>
            <w:r>
              <w:rPr>
                <w:rFonts w:ascii="仿宋" w:eastAsia="仿宋" w:hAnsi="仿宋" w:hint="eastAsia"/>
                <w:color w:val="000000"/>
                <w:sz w:val="21"/>
                <w:szCs w:val="21"/>
              </w:rPr>
              <w:t>CoS</w:t>
            </w:r>
            <w:proofErr w:type="spellEnd"/>
            <w:r>
              <w:rPr>
                <w:rFonts w:ascii="仿宋" w:eastAsia="仿宋" w:hAnsi="仿宋" w:hint="eastAsia"/>
                <w:color w:val="000000"/>
                <w:sz w:val="21"/>
                <w:szCs w:val="21"/>
              </w:rPr>
              <w:t>)</w:t>
            </w:r>
            <w:r>
              <w:rPr>
                <w:rFonts w:ascii="仿宋" w:eastAsia="仿宋" w:hAnsi="仿宋" w:hint="eastAsia"/>
                <w:color w:val="000000"/>
                <w:sz w:val="21"/>
                <w:szCs w:val="21"/>
              </w:rPr>
              <w:t>，优先流量控制</w:t>
            </w:r>
            <w:r>
              <w:rPr>
                <w:rFonts w:ascii="仿宋" w:eastAsia="仿宋" w:hAnsi="仿宋" w:hint="eastAsia"/>
                <w:color w:val="000000"/>
                <w:sz w:val="21"/>
                <w:szCs w:val="21"/>
              </w:rPr>
              <w:t>(PFC)</w:t>
            </w:r>
            <w:r>
              <w:rPr>
                <w:rFonts w:ascii="仿宋" w:eastAsia="仿宋" w:hAnsi="仿宋" w:hint="eastAsia"/>
                <w:color w:val="000000"/>
                <w:sz w:val="21"/>
                <w:szCs w:val="21"/>
              </w:rPr>
              <w:t>－</w:t>
            </w:r>
            <w:r>
              <w:rPr>
                <w:rFonts w:ascii="仿宋" w:eastAsia="仿宋" w:hAnsi="仿宋" w:hint="eastAsia"/>
                <w:color w:val="000000"/>
                <w:sz w:val="21"/>
                <w:szCs w:val="21"/>
              </w:rPr>
              <w:t>IEEE802. 1Qbb</w:t>
            </w:r>
            <w:r>
              <w:rPr>
                <w:rFonts w:ascii="仿宋" w:eastAsia="仿宋" w:hAnsi="仿宋" w:hint="eastAsia"/>
                <w:color w:val="000000"/>
                <w:sz w:val="21"/>
                <w:szCs w:val="21"/>
              </w:rPr>
              <w:t>，强</w:t>
            </w:r>
            <w:r>
              <w:rPr>
                <w:rFonts w:ascii="仿宋" w:eastAsia="仿宋" w:hAnsi="仿宋" w:hint="eastAsia"/>
                <w:color w:val="000000"/>
                <w:sz w:val="21"/>
                <w:szCs w:val="21"/>
              </w:rPr>
              <w:t>化传输选择－</w:t>
            </w:r>
            <w:r>
              <w:rPr>
                <w:rFonts w:ascii="仿宋" w:eastAsia="仿宋" w:hAnsi="仿宋" w:hint="eastAsia"/>
                <w:color w:val="000000"/>
                <w:sz w:val="21"/>
                <w:szCs w:val="21"/>
              </w:rPr>
              <w:t>IEEE802. 1Qaz</w:t>
            </w:r>
            <w:r>
              <w:rPr>
                <w:rFonts w:ascii="仿宋" w:eastAsia="仿宋" w:hAnsi="仿宋" w:hint="eastAsia"/>
                <w:color w:val="000000"/>
                <w:sz w:val="21"/>
                <w:szCs w:val="21"/>
              </w:rPr>
              <w:t>，每端口硬件队列≥</w:t>
            </w:r>
            <w:r>
              <w:rPr>
                <w:rFonts w:ascii="仿宋" w:eastAsia="仿宋" w:hAnsi="仿宋" w:hint="eastAsia"/>
                <w:color w:val="000000"/>
                <w:sz w:val="21"/>
                <w:szCs w:val="21"/>
              </w:rPr>
              <w:t>8</w:t>
            </w:r>
            <w:r>
              <w:rPr>
                <w:rFonts w:ascii="仿宋" w:eastAsia="仿宋" w:hAnsi="仿宋" w:hint="eastAsia"/>
                <w:color w:val="000000"/>
                <w:sz w:val="21"/>
                <w:szCs w:val="21"/>
              </w:rPr>
              <w:t>，支持</w:t>
            </w:r>
            <w:r>
              <w:rPr>
                <w:rFonts w:ascii="仿宋" w:eastAsia="仿宋" w:hAnsi="仿宋" w:hint="eastAsia"/>
                <w:color w:val="000000"/>
                <w:sz w:val="21"/>
                <w:szCs w:val="21"/>
              </w:rPr>
              <w:t>IEEE802. 1QazETS</w:t>
            </w:r>
          </w:p>
        </w:tc>
      </w:tr>
      <w:tr w:rsidR="001C46A7" w14:paraId="58B8563F" w14:textId="77777777">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17B6A48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8</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4D37D1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配置要求</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50724986"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）配置</w:t>
            </w:r>
            <w:r>
              <w:rPr>
                <w:rFonts w:ascii="仿宋" w:eastAsia="仿宋" w:hAnsi="仿宋" w:hint="eastAsia"/>
                <w:color w:val="000000"/>
                <w:sz w:val="21"/>
                <w:szCs w:val="21"/>
              </w:rPr>
              <w:t>20</w:t>
            </w:r>
            <w:r>
              <w:rPr>
                <w:rFonts w:ascii="仿宋" w:eastAsia="仿宋" w:hAnsi="仿宋" w:hint="eastAsia"/>
                <w:color w:val="000000"/>
                <w:sz w:val="21"/>
                <w:szCs w:val="21"/>
              </w:rPr>
              <w:t>个万兆光口，</w:t>
            </w:r>
            <w:r>
              <w:rPr>
                <w:rFonts w:ascii="仿宋" w:eastAsia="仿宋" w:hAnsi="仿宋" w:hint="eastAsia"/>
                <w:color w:val="000000"/>
                <w:sz w:val="21"/>
                <w:szCs w:val="21"/>
              </w:rPr>
              <w:br/>
            </w: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个原厂万兆</w:t>
            </w:r>
            <w:proofErr w:type="gramStart"/>
            <w:r>
              <w:rPr>
                <w:rFonts w:ascii="仿宋" w:eastAsia="仿宋" w:hAnsi="仿宋" w:hint="eastAsia"/>
                <w:color w:val="000000"/>
                <w:sz w:val="21"/>
                <w:szCs w:val="21"/>
              </w:rPr>
              <w:t>多模光模块</w:t>
            </w:r>
            <w:proofErr w:type="gramEnd"/>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个原厂万兆单模</w:t>
            </w:r>
            <w:r>
              <w:rPr>
                <w:rFonts w:ascii="仿宋" w:eastAsia="仿宋" w:hAnsi="仿宋" w:hint="eastAsia"/>
                <w:color w:val="000000"/>
                <w:sz w:val="21"/>
                <w:szCs w:val="21"/>
              </w:rPr>
              <w:t>10KM</w:t>
            </w:r>
            <w:r>
              <w:rPr>
                <w:rFonts w:ascii="仿宋" w:eastAsia="仿宋" w:hAnsi="仿宋" w:hint="eastAsia"/>
                <w:color w:val="000000"/>
                <w:sz w:val="21"/>
                <w:szCs w:val="21"/>
              </w:rPr>
              <w:t>光模块，</w:t>
            </w:r>
            <w:r>
              <w:rPr>
                <w:rFonts w:ascii="仿宋" w:eastAsia="仿宋" w:hAnsi="仿宋" w:hint="eastAsia"/>
                <w:color w:val="000000"/>
                <w:sz w:val="21"/>
                <w:szCs w:val="21"/>
              </w:rPr>
              <w:t>2</w:t>
            </w:r>
            <w:r>
              <w:rPr>
                <w:rFonts w:ascii="仿宋" w:eastAsia="仿宋" w:hAnsi="仿宋" w:hint="eastAsia"/>
                <w:color w:val="000000"/>
                <w:sz w:val="21"/>
                <w:szCs w:val="21"/>
              </w:rPr>
              <w:t>个</w:t>
            </w:r>
            <w:r>
              <w:rPr>
                <w:rFonts w:ascii="仿宋" w:eastAsia="仿宋" w:hAnsi="仿宋" w:hint="eastAsia"/>
                <w:color w:val="000000"/>
                <w:sz w:val="21"/>
                <w:szCs w:val="21"/>
              </w:rPr>
              <w:t>FC8G</w:t>
            </w:r>
            <w:proofErr w:type="gramStart"/>
            <w:r>
              <w:rPr>
                <w:rFonts w:ascii="仿宋" w:eastAsia="仿宋" w:hAnsi="仿宋" w:hint="eastAsia"/>
                <w:color w:val="000000"/>
                <w:sz w:val="21"/>
                <w:szCs w:val="21"/>
              </w:rPr>
              <w:t>多模光模块</w:t>
            </w:r>
            <w:proofErr w:type="gramEnd"/>
            <w:r>
              <w:rPr>
                <w:rFonts w:ascii="仿宋" w:eastAsia="仿宋" w:hAnsi="仿宋" w:hint="eastAsia"/>
                <w:color w:val="000000"/>
                <w:sz w:val="21"/>
                <w:szCs w:val="21"/>
              </w:rPr>
              <w:t>,2</w:t>
            </w:r>
            <w:r>
              <w:rPr>
                <w:rFonts w:ascii="仿宋" w:eastAsia="仿宋" w:hAnsi="仿宋" w:hint="eastAsia"/>
                <w:color w:val="000000"/>
                <w:sz w:val="21"/>
                <w:szCs w:val="21"/>
              </w:rPr>
              <w:t>个</w:t>
            </w:r>
            <w:proofErr w:type="gramStart"/>
            <w:r>
              <w:rPr>
                <w:rFonts w:ascii="仿宋" w:eastAsia="仿宋" w:hAnsi="仿宋" w:hint="eastAsia"/>
                <w:color w:val="000000"/>
                <w:sz w:val="21"/>
                <w:szCs w:val="21"/>
              </w:rPr>
              <w:t>千兆电口光</w:t>
            </w:r>
            <w:proofErr w:type="gramEnd"/>
            <w:r>
              <w:rPr>
                <w:rFonts w:ascii="仿宋" w:eastAsia="仿宋" w:hAnsi="仿宋" w:hint="eastAsia"/>
                <w:color w:val="000000"/>
                <w:sz w:val="21"/>
                <w:szCs w:val="21"/>
              </w:rPr>
              <w:t>模块；</w:t>
            </w:r>
          </w:p>
          <w:p w14:paraId="4B7B6AA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）配置高级软件特性（必须含</w:t>
            </w:r>
            <w:r>
              <w:rPr>
                <w:rFonts w:ascii="仿宋" w:eastAsia="仿宋" w:hAnsi="仿宋" w:hint="eastAsia"/>
                <w:color w:val="000000"/>
                <w:sz w:val="21"/>
                <w:szCs w:val="21"/>
              </w:rPr>
              <w:t>OSPF/BGP/VXLANEVPN/PBR</w:t>
            </w:r>
            <w:r>
              <w:rPr>
                <w:rFonts w:ascii="仿宋" w:eastAsia="仿宋" w:hAnsi="仿宋" w:hint="eastAsia"/>
                <w:color w:val="000000"/>
                <w:sz w:val="21"/>
                <w:szCs w:val="21"/>
              </w:rPr>
              <w:t>策略路由</w:t>
            </w:r>
            <w:r>
              <w:rPr>
                <w:rFonts w:ascii="仿宋" w:eastAsia="仿宋" w:hAnsi="仿宋" w:hint="eastAsia"/>
                <w:color w:val="000000"/>
                <w:sz w:val="21"/>
                <w:szCs w:val="21"/>
              </w:rPr>
              <w:t>/</w:t>
            </w:r>
            <w:r>
              <w:rPr>
                <w:rFonts w:ascii="仿宋" w:eastAsia="仿宋" w:hAnsi="仿宋" w:hint="eastAsia"/>
                <w:color w:val="000000"/>
                <w:sz w:val="21"/>
                <w:szCs w:val="21"/>
              </w:rPr>
              <w:t>负载均衡功能）。</w:t>
            </w:r>
          </w:p>
        </w:tc>
      </w:tr>
    </w:tbl>
    <w:p w14:paraId="32D1A234" w14:textId="77777777" w:rsidR="001C46A7" w:rsidRDefault="001C46A7">
      <w:pPr>
        <w:ind w:firstLineChars="0" w:firstLine="0"/>
      </w:pPr>
    </w:p>
    <w:p w14:paraId="2F486D46" w14:textId="77777777" w:rsidR="001C46A7" w:rsidRDefault="009C3A8B">
      <w:pPr>
        <w:ind w:firstLine="560"/>
        <w:rPr>
          <w:rFonts w:ascii="Times New Roman"/>
        </w:rPr>
      </w:pPr>
      <w:r>
        <w:rPr>
          <w:rFonts w:ascii="Times New Roman"/>
        </w:rPr>
        <w:t>6.</w:t>
      </w:r>
      <w:proofErr w:type="gramStart"/>
      <w:r>
        <w:rPr>
          <w:rFonts w:ascii="Times New Roman" w:hint="eastAsia"/>
        </w:rPr>
        <w:t>云安全</w:t>
      </w:r>
      <w:proofErr w:type="gramEnd"/>
      <w:r>
        <w:rPr>
          <w:rFonts w:ascii="Times New Roman" w:hint="eastAsia"/>
        </w:rPr>
        <w:t>平台</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006"/>
        <w:gridCol w:w="1108"/>
        <w:gridCol w:w="6662"/>
      </w:tblGrid>
      <w:tr w:rsidR="001C46A7" w14:paraId="19FCFD64" w14:textId="77777777">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0894DBB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2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BEBC2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1D45CE0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4FF6C41B" w14:textId="77777777">
        <w:tc>
          <w:tcPr>
            <w:tcW w:w="717" w:type="dxa"/>
            <w:vMerge w:val="restart"/>
            <w:tcBorders>
              <w:top w:val="nil"/>
              <w:left w:val="single" w:sz="4" w:space="0" w:color="auto"/>
              <w:bottom w:val="single" w:sz="4" w:space="0" w:color="auto"/>
              <w:right w:val="single" w:sz="4" w:space="0" w:color="auto"/>
            </w:tcBorders>
            <w:shd w:val="clear" w:color="auto" w:fill="FFFFFF"/>
            <w:vAlign w:val="center"/>
          </w:tcPr>
          <w:p w14:paraId="1991B6E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006" w:type="dxa"/>
            <w:vMerge w:val="restart"/>
            <w:tcBorders>
              <w:top w:val="nil"/>
              <w:left w:val="single" w:sz="4" w:space="0" w:color="auto"/>
              <w:bottom w:val="single" w:sz="4" w:space="0" w:color="auto"/>
              <w:right w:val="single" w:sz="4" w:space="0" w:color="auto"/>
            </w:tcBorders>
            <w:shd w:val="clear" w:color="auto" w:fill="FFFFFF"/>
            <w:vAlign w:val="center"/>
          </w:tcPr>
          <w:p w14:paraId="06237486"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管理</w:t>
            </w:r>
          </w:p>
          <w:p w14:paraId="1939E4A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平台</w:t>
            </w:r>
          </w:p>
        </w:tc>
        <w:tc>
          <w:tcPr>
            <w:tcW w:w="1108" w:type="dxa"/>
            <w:vMerge w:val="restart"/>
            <w:tcBorders>
              <w:top w:val="nil"/>
              <w:left w:val="single" w:sz="4" w:space="0" w:color="auto"/>
              <w:bottom w:val="single" w:sz="4" w:space="0" w:color="auto"/>
              <w:right w:val="single" w:sz="4" w:space="0" w:color="auto"/>
            </w:tcBorders>
            <w:shd w:val="clear" w:color="auto" w:fill="FFFFFF"/>
            <w:vAlign w:val="center"/>
          </w:tcPr>
          <w:p w14:paraId="5D06192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部署方式</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4DFF233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软件产品包含虚拟化资源池、安全管理平台、安全模块。</w:t>
            </w:r>
            <w:proofErr w:type="gramStart"/>
            <w:r>
              <w:rPr>
                <w:rFonts w:ascii="仿宋" w:eastAsia="仿宋" w:hAnsi="仿宋" w:hint="eastAsia"/>
                <w:color w:val="000000"/>
                <w:sz w:val="21"/>
                <w:szCs w:val="21"/>
              </w:rPr>
              <w:t>云安全</w:t>
            </w:r>
            <w:proofErr w:type="gramEnd"/>
            <w:r>
              <w:rPr>
                <w:rFonts w:ascii="仿宋" w:eastAsia="仿宋" w:hAnsi="仿宋" w:hint="eastAsia"/>
                <w:color w:val="000000"/>
                <w:sz w:val="21"/>
                <w:szCs w:val="21"/>
              </w:rPr>
              <w:t>资源池实现计算资源、存储资源、网络资源、网络功能资源、安全功能等</w:t>
            </w:r>
            <w:r>
              <w:rPr>
                <w:rFonts w:ascii="仿宋" w:eastAsia="仿宋" w:hAnsi="仿宋" w:hint="eastAsia"/>
                <w:color w:val="000000"/>
                <w:sz w:val="21"/>
                <w:szCs w:val="21"/>
              </w:rPr>
              <w:t>IT</w:t>
            </w:r>
            <w:r>
              <w:rPr>
                <w:rFonts w:ascii="仿宋" w:eastAsia="仿宋" w:hAnsi="仿宋" w:hint="eastAsia"/>
                <w:color w:val="000000"/>
                <w:sz w:val="21"/>
                <w:szCs w:val="21"/>
              </w:rPr>
              <w:t>基础资源的虚拟化</w:t>
            </w:r>
          </w:p>
        </w:tc>
      </w:tr>
      <w:tr w:rsidR="001C46A7" w14:paraId="185845CD"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48CE1274"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24A6D365"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108" w:type="dxa"/>
            <w:vMerge/>
            <w:tcBorders>
              <w:top w:val="nil"/>
              <w:left w:val="single" w:sz="4" w:space="0" w:color="auto"/>
              <w:bottom w:val="single" w:sz="4" w:space="0" w:color="auto"/>
              <w:right w:val="single" w:sz="4" w:space="0" w:color="auto"/>
            </w:tcBorders>
            <w:shd w:val="clear" w:color="auto" w:fill="auto"/>
            <w:vAlign w:val="center"/>
          </w:tcPr>
          <w:p w14:paraId="2F0888B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7571586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资源池采用分布式存储，提供安全产品的高可用和物理节点的动态迁移</w:t>
            </w:r>
          </w:p>
        </w:tc>
      </w:tr>
      <w:tr w:rsidR="001C46A7" w14:paraId="7AD19475"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0D7A84B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30433A80"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1E28134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兼容性</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0279197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提供开放的</w:t>
            </w:r>
            <w:r>
              <w:rPr>
                <w:rFonts w:ascii="仿宋" w:eastAsia="仿宋" w:hAnsi="仿宋" w:hint="eastAsia"/>
                <w:color w:val="000000"/>
                <w:sz w:val="21"/>
                <w:szCs w:val="21"/>
              </w:rPr>
              <w:t>API</w:t>
            </w:r>
            <w:r>
              <w:rPr>
                <w:rFonts w:ascii="仿宋" w:eastAsia="仿宋" w:hAnsi="仿宋" w:hint="eastAsia"/>
                <w:color w:val="000000"/>
                <w:sz w:val="21"/>
                <w:szCs w:val="21"/>
              </w:rPr>
              <w:t>接口，支持第三</w:t>
            </w:r>
            <w:proofErr w:type="gramStart"/>
            <w:r>
              <w:rPr>
                <w:rFonts w:ascii="仿宋" w:eastAsia="仿宋" w:hAnsi="仿宋" w:hint="eastAsia"/>
                <w:color w:val="000000"/>
                <w:sz w:val="21"/>
                <w:szCs w:val="21"/>
              </w:rPr>
              <w:t>方品牌</w:t>
            </w:r>
            <w:proofErr w:type="gramEnd"/>
            <w:r>
              <w:rPr>
                <w:rFonts w:ascii="仿宋" w:eastAsia="仿宋" w:hAnsi="仿宋" w:hint="eastAsia"/>
                <w:color w:val="000000"/>
                <w:sz w:val="21"/>
                <w:szCs w:val="21"/>
              </w:rPr>
              <w:t>的安全产品接入平台管理，为用户提供灵活的安全产品组合方案。</w:t>
            </w:r>
          </w:p>
        </w:tc>
      </w:tr>
      <w:tr w:rsidR="001C46A7" w14:paraId="742279CB"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5539443E"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10FBD31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108" w:type="dxa"/>
            <w:vMerge w:val="restart"/>
            <w:tcBorders>
              <w:top w:val="nil"/>
              <w:left w:val="single" w:sz="4" w:space="0" w:color="auto"/>
              <w:bottom w:val="single" w:sz="4" w:space="0" w:color="auto"/>
              <w:right w:val="single" w:sz="4" w:space="0" w:color="auto"/>
            </w:tcBorders>
            <w:shd w:val="clear" w:color="auto" w:fill="FFFFFF"/>
            <w:vAlign w:val="center"/>
          </w:tcPr>
          <w:p w14:paraId="27DF028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云安全</w:t>
            </w:r>
          </w:p>
          <w:p w14:paraId="3170228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lastRenderedPageBreak/>
              <w:t>模块</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35EA2F3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lastRenderedPageBreak/>
              <w:t>支持利用下层物理</w:t>
            </w:r>
            <w:r>
              <w:rPr>
                <w:rFonts w:ascii="仿宋" w:eastAsia="仿宋" w:hAnsi="仿宋" w:hint="eastAsia"/>
                <w:color w:val="000000"/>
                <w:sz w:val="21"/>
                <w:szCs w:val="21"/>
              </w:rPr>
              <w:t>/</w:t>
            </w:r>
            <w:r>
              <w:rPr>
                <w:rFonts w:ascii="仿宋" w:eastAsia="仿宋" w:hAnsi="仿宋" w:hint="eastAsia"/>
                <w:color w:val="000000"/>
                <w:sz w:val="21"/>
                <w:szCs w:val="21"/>
              </w:rPr>
              <w:t>虚拟安全资源为用户提供一站式安全解决方案，包</w:t>
            </w:r>
            <w:r>
              <w:rPr>
                <w:rFonts w:ascii="仿宋" w:eastAsia="仿宋" w:hAnsi="仿宋" w:hint="eastAsia"/>
                <w:color w:val="000000"/>
                <w:sz w:val="21"/>
                <w:szCs w:val="21"/>
              </w:rPr>
              <w:lastRenderedPageBreak/>
              <w:t>括虚拟防火墙、</w:t>
            </w:r>
            <w:proofErr w:type="gramStart"/>
            <w:r>
              <w:rPr>
                <w:rFonts w:ascii="仿宋" w:eastAsia="仿宋" w:hAnsi="仿宋" w:hint="eastAsia"/>
                <w:color w:val="000000"/>
                <w:sz w:val="21"/>
                <w:szCs w:val="21"/>
              </w:rPr>
              <w:t>云运维</w:t>
            </w:r>
            <w:proofErr w:type="gramEnd"/>
            <w:r>
              <w:rPr>
                <w:rFonts w:ascii="仿宋" w:eastAsia="仿宋" w:hAnsi="仿宋" w:hint="eastAsia"/>
                <w:color w:val="000000"/>
                <w:sz w:val="21"/>
                <w:szCs w:val="21"/>
              </w:rPr>
              <w:t>审计、云数据库审计、云日志审计、云主机防御（东西向流量隔离、防病毒）等。</w:t>
            </w:r>
          </w:p>
        </w:tc>
      </w:tr>
      <w:tr w:rsidR="001C46A7" w14:paraId="7A3348CE"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69A743A6"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50DB2E84"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108" w:type="dxa"/>
            <w:vMerge/>
            <w:tcBorders>
              <w:top w:val="nil"/>
              <w:left w:val="single" w:sz="4" w:space="0" w:color="auto"/>
              <w:bottom w:val="single" w:sz="4" w:space="0" w:color="auto"/>
              <w:right w:val="single" w:sz="4" w:space="0" w:color="auto"/>
            </w:tcBorders>
            <w:shd w:val="clear" w:color="auto" w:fill="auto"/>
            <w:vAlign w:val="center"/>
          </w:tcPr>
          <w:p w14:paraId="0394576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6CEA791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支持等级保护二级推荐套餐和等级保护三级推荐套餐，且支持用户根据业务规模自定义选择套餐规格，实现一键开通等级保护服务套餐</w:t>
            </w:r>
          </w:p>
        </w:tc>
      </w:tr>
      <w:tr w:rsidR="001C46A7" w14:paraId="60B10142"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1C7CF98E"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017E73AA"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6B27E146"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运维态势</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73FA343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支持管理平台通过运维态势大屏获取安全资源池的告警信息，包括物理资源和各个安全产品虚拟机的</w:t>
            </w:r>
            <w:r>
              <w:rPr>
                <w:rFonts w:ascii="仿宋" w:eastAsia="仿宋" w:hAnsi="仿宋" w:hint="eastAsia"/>
                <w:color w:val="000000"/>
                <w:sz w:val="21"/>
                <w:szCs w:val="21"/>
              </w:rPr>
              <w:t>CPU</w:t>
            </w:r>
            <w:r>
              <w:rPr>
                <w:rFonts w:ascii="仿宋" w:eastAsia="仿宋" w:hAnsi="仿宋" w:hint="eastAsia"/>
                <w:color w:val="000000"/>
                <w:sz w:val="21"/>
                <w:szCs w:val="21"/>
              </w:rPr>
              <w:t>、内存、磁盘、网络阈值告警和离线状态告警，每条告警包含告警时间、告警对象和告警内容，且支持告警</w:t>
            </w:r>
            <w:proofErr w:type="gramStart"/>
            <w:r>
              <w:rPr>
                <w:rFonts w:ascii="仿宋" w:eastAsia="仿宋" w:hAnsi="仿宋" w:hint="eastAsia"/>
                <w:color w:val="000000"/>
                <w:sz w:val="21"/>
                <w:szCs w:val="21"/>
              </w:rPr>
              <w:t>轮播展示</w:t>
            </w:r>
            <w:proofErr w:type="gramEnd"/>
          </w:p>
        </w:tc>
      </w:tr>
      <w:tr w:rsidR="001C46A7" w14:paraId="625C6ACC"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018A2981"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2C66FC40"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108" w:type="dxa"/>
            <w:vMerge w:val="restart"/>
            <w:tcBorders>
              <w:top w:val="nil"/>
              <w:left w:val="single" w:sz="4" w:space="0" w:color="auto"/>
              <w:bottom w:val="single" w:sz="4" w:space="0" w:color="auto"/>
              <w:right w:val="single" w:sz="4" w:space="0" w:color="auto"/>
            </w:tcBorders>
            <w:shd w:val="clear" w:color="auto" w:fill="FFFFFF"/>
            <w:vAlign w:val="center"/>
          </w:tcPr>
          <w:p w14:paraId="05E7FA8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监控中心</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2F837CE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支持管理员通过监控中心获取整个安全资源池的监控数据，支持用户通过监控中心获取自己的</w:t>
            </w:r>
            <w:proofErr w:type="gramStart"/>
            <w:r>
              <w:rPr>
                <w:rFonts w:ascii="仿宋" w:eastAsia="仿宋" w:hAnsi="仿宋" w:hint="eastAsia"/>
                <w:color w:val="000000"/>
                <w:sz w:val="21"/>
                <w:szCs w:val="21"/>
              </w:rPr>
              <w:t>安全运</w:t>
            </w:r>
            <w:proofErr w:type="gramEnd"/>
            <w:r>
              <w:rPr>
                <w:rFonts w:ascii="仿宋" w:eastAsia="仿宋" w:hAnsi="仿宋" w:hint="eastAsia"/>
                <w:color w:val="000000"/>
                <w:sz w:val="21"/>
                <w:szCs w:val="21"/>
              </w:rPr>
              <w:t>维数据</w:t>
            </w:r>
          </w:p>
        </w:tc>
      </w:tr>
      <w:tr w:rsidR="001C46A7" w14:paraId="3ACB0176"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0E79FC60"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78D3AC03"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108" w:type="dxa"/>
            <w:vMerge/>
            <w:tcBorders>
              <w:top w:val="nil"/>
              <w:left w:val="single" w:sz="4" w:space="0" w:color="auto"/>
              <w:bottom w:val="single" w:sz="4" w:space="0" w:color="auto"/>
              <w:right w:val="single" w:sz="4" w:space="0" w:color="auto"/>
            </w:tcBorders>
            <w:shd w:val="clear" w:color="auto" w:fill="auto"/>
            <w:vAlign w:val="center"/>
          </w:tcPr>
          <w:p w14:paraId="6B7AF7A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677CD38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支持管理员查看每个安全虚拟机的资源占用信息，包含资源</w:t>
            </w:r>
            <w:r>
              <w:rPr>
                <w:rFonts w:ascii="仿宋" w:eastAsia="仿宋" w:hAnsi="仿宋" w:hint="eastAsia"/>
                <w:color w:val="000000"/>
                <w:sz w:val="21"/>
                <w:szCs w:val="21"/>
              </w:rPr>
              <w:t>ID</w:t>
            </w:r>
            <w:r>
              <w:rPr>
                <w:rFonts w:ascii="仿宋" w:eastAsia="仿宋" w:hAnsi="仿宋" w:hint="eastAsia"/>
                <w:color w:val="000000"/>
                <w:sz w:val="21"/>
                <w:szCs w:val="21"/>
              </w:rPr>
              <w:t>／别名，</w:t>
            </w:r>
            <w:r>
              <w:rPr>
                <w:rFonts w:ascii="仿宋" w:eastAsia="仿宋" w:hAnsi="仿宋" w:hint="eastAsia"/>
                <w:color w:val="000000"/>
                <w:sz w:val="21"/>
                <w:szCs w:val="21"/>
              </w:rPr>
              <w:t>CPU</w:t>
            </w:r>
            <w:r>
              <w:rPr>
                <w:rFonts w:ascii="仿宋" w:eastAsia="仿宋" w:hAnsi="仿宋" w:hint="eastAsia"/>
                <w:color w:val="000000"/>
                <w:sz w:val="21"/>
                <w:szCs w:val="21"/>
              </w:rPr>
              <w:t>使用率、内存使用率、磁盘使用率，网络流入流出速率，并用可视化图表的方式展示</w:t>
            </w:r>
            <w:r>
              <w:rPr>
                <w:rFonts w:ascii="仿宋" w:eastAsia="仿宋" w:hAnsi="仿宋" w:hint="eastAsia"/>
                <w:color w:val="000000"/>
                <w:sz w:val="21"/>
                <w:szCs w:val="21"/>
              </w:rPr>
              <w:t>CPU</w:t>
            </w:r>
            <w:r>
              <w:rPr>
                <w:rFonts w:ascii="仿宋" w:eastAsia="仿宋" w:hAnsi="仿宋" w:hint="eastAsia"/>
                <w:color w:val="000000"/>
                <w:sz w:val="21"/>
                <w:szCs w:val="21"/>
              </w:rPr>
              <w:t>、内存、磁盘占用趋势，网络总流入流出速率趋势</w:t>
            </w:r>
          </w:p>
        </w:tc>
      </w:tr>
      <w:tr w:rsidR="001C46A7" w14:paraId="5DB49E01" w14:textId="77777777">
        <w:tc>
          <w:tcPr>
            <w:tcW w:w="717" w:type="dxa"/>
            <w:vMerge w:val="restart"/>
            <w:tcBorders>
              <w:top w:val="nil"/>
              <w:left w:val="single" w:sz="4" w:space="0" w:color="auto"/>
              <w:bottom w:val="single" w:sz="4" w:space="0" w:color="auto"/>
              <w:right w:val="single" w:sz="4" w:space="0" w:color="auto"/>
            </w:tcBorders>
            <w:shd w:val="clear" w:color="auto" w:fill="FFFFFF"/>
            <w:vAlign w:val="center"/>
          </w:tcPr>
          <w:p w14:paraId="1903E08A" w14:textId="77777777" w:rsidR="001C46A7" w:rsidRDefault="009C3A8B">
            <w:pPr>
              <w:spacing w:line="4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1006" w:type="dxa"/>
            <w:vMerge w:val="restart"/>
            <w:tcBorders>
              <w:top w:val="nil"/>
              <w:left w:val="single" w:sz="4" w:space="0" w:color="auto"/>
              <w:bottom w:val="single" w:sz="4" w:space="0" w:color="auto"/>
              <w:right w:val="single" w:sz="4" w:space="0" w:color="auto"/>
            </w:tcBorders>
            <w:shd w:val="clear" w:color="auto" w:fill="FFFFFF"/>
            <w:vAlign w:val="center"/>
          </w:tcPr>
          <w:p w14:paraId="44C9CB5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日志审计模块</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C8AFE8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授权日志收集</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4B53822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本次授权</w:t>
            </w:r>
            <w:r>
              <w:rPr>
                <w:rFonts w:ascii="仿宋" w:eastAsia="仿宋" w:hAnsi="仿宋" w:hint="eastAsia"/>
                <w:color w:val="000000"/>
                <w:sz w:val="21"/>
                <w:szCs w:val="21"/>
              </w:rPr>
              <w:t>100</w:t>
            </w:r>
            <w:r>
              <w:rPr>
                <w:rFonts w:ascii="仿宋" w:eastAsia="仿宋" w:hAnsi="仿宋" w:hint="eastAsia"/>
                <w:color w:val="000000"/>
                <w:sz w:val="21"/>
                <w:szCs w:val="21"/>
              </w:rPr>
              <w:t>个日志源</w:t>
            </w:r>
          </w:p>
        </w:tc>
      </w:tr>
      <w:tr w:rsidR="001C46A7" w14:paraId="07E853A8"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751E8106"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2E48BC4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08" w:type="dxa"/>
            <w:vMerge w:val="restart"/>
            <w:tcBorders>
              <w:top w:val="nil"/>
              <w:left w:val="single" w:sz="4" w:space="0" w:color="auto"/>
              <w:bottom w:val="single" w:sz="4" w:space="0" w:color="auto"/>
              <w:right w:val="single" w:sz="4" w:space="0" w:color="auto"/>
            </w:tcBorders>
            <w:shd w:val="clear" w:color="auto" w:fill="FFFFFF"/>
            <w:vAlign w:val="center"/>
          </w:tcPr>
          <w:p w14:paraId="376B448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模型分析授权</w:t>
            </w:r>
          </w:p>
          <w:p w14:paraId="2932033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日志收集审计功能智能发现</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7EB1D93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hint="eastAsia"/>
                <w:color w:val="000000"/>
                <w:sz w:val="21"/>
                <w:szCs w:val="21"/>
              </w:rPr>
              <w:t>Syslog</w:t>
            </w:r>
            <w:r>
              <w:rPr>
                <w:rFonts w:ascii="仿宋" w:eastAsia="仿宋" w:hAnsi="仿宋" w:hint="eastAsia"/>
                <w:color w:val="000000"/>
                <w:sz w:val="21"/>
                <w:szCs w:val="21"/>
              </w:rPr>
              <w:t>、</w:t>
            </w:r>
            <w:proofErr w:type="spellStart"/>
            <w:r>
              <w:rPr>
                <w:rFonts w:ascii="仿宋" w:eastAsia="仿宋" w:hAnsi="仿宋" w:hint="eastAsia"/>
                <w:color w:val="000000"/>
                <w:sz w:val="21"/>
                <w:szCs w:val="21"/>
              </w:rPr>
              <w:t>SNMPTrap</w:t>
            </w:r>
            <w:proofErr w:type="spellEnd"/>
            <w:r>
              <w:rPr>
                <w:rFonts w:ascii="仿宋" w:eastAsia="仿宋" w:hAnsi="仿宋" w:hint="eastAsia"/>
                <w:color w:val="000000"/>
                <w:sz w:val="21"/>
                <w:szCs w:val="21"/>
              </w:rPr>
              <w:t>、</w:t>
            </w:r>
            <w:proofErr w:type="spellStart"/>
            <w:r>
              <w:rPr>
                <w:rFonts w:ascii="仿宋" w:eastAsia="仿宋" w:hAnsi="仿宋" w:hint="eastAsia"/>
                <w:color w:val="000000"/>
                <w:sz w:val="21"/>
                <w:szCs w:val="21"/>
              </w:rPr>
              <w:t>OPSec</w:t>
            </w:r>
            <w:proofErr w:type="spellEnd"/>
            <w:r>
              <w:rPr>
                <w:rFonts w:ascii="仿宋" w:eastAsia="仿宋" w:hAnsi="仿宋" w:hint="eastAsia"/>
                <w:color w:val="000000"/>
                <w:sz w:val="21"/>
                <w:szCs w:val="21"/>
              </w:rPr>
              <w:t>、</w:t>
            </w:r>
            <w:r>
              <w:rPr>
                <w:rFonts w:ascii="仿宋" w:eastAsia="仿宋" w:hAnsi="仿宋" w:hint="eastAsia"/>
                <w:color w:val="000000"/>
                <w:sz w:val="21"/>
                <w:szCs w:val="21"/>
              </w:rPr>
              <w:t>FTP</w:t>
            </w:r>
            <w:r>
              <w:rPr>
                <w:rFonts w:ascii="仿宋" w:eastAsia="仿宋" w:hAnsi="仿宋" w:hint="eastAsia"/>
                <w:color w:val="000000"/>
                <w:sz w:val="21"/>
                <w:szCs w:val="21"/>
              </w:rPr>
              <w:t>协议日志收集</w:t>
            </w:r>
          </w:p>
        </w:tc>
      </w:tr>
      <w:tr w:rsidR="001C46A7" w14:paraId="4A59DE25"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76DDFA9E"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3CE46E2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08" w:type="dxa"/>
            <w:vMerge/>
            <w:tcBorders>
              <w:top w:val="nil"/>
              <w:left w:val="single" w:sz="4" w:space="0" w:color="auto"/>
              <w:bottom w:val="single" w:sz="4" w:space="0" w:color="auto"/>
              <w:right w:val="single" w:sz="4" w:space="0" w:color="auto"/>
            </w:tcBorders>
            <w:shd w:val="clear" w:color="auto" w:fill="auto"/>
            <w:vAlign w:val="center"/>
          </w:tcPr>
          <w:p w14:paraId="226246E7"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2F46CE0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支持使用代理</w:t>
            </w:r>
            <w:r>
              <w:rPr>
                <w:rFonts w:ascii="仿宋" w:eastAsia="仿宋" w:hAnsi="仿宋" w:hint="eastAsia"/>
                <w:color w:val="000000"/>
                <w:sz w:val="21"/>
                <w:szCs w:val="21"/>
              </w:rPr>
              <w:t>(Agent)</w:t>
            </w:r>
            <w:r>
              <w:rPr>
                <w:rFonts w:ascii="仿宋" w:eastAsia="仿宋" w:hAnsi="仿宋" w:hint="eastAsia"/>
                <w:color w:val="000000"/>
                <w:sz w:val="21"/>
                <w:szCs w:val="21"/>
              </w:rPr>
              <w:t>方式提取日志并收集</w:t>
            </w:r>
          </w:p>
        </w:tc>
      </w:tr>
      <w:tr w:rsidR="001C46A7" w14:paraId="5FCB911E"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74AC0CDA"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0775F81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08" w:type="dxa"/>
            <w:vMerge/>
            <w:tcBorders>
              <w:top w:val="nil"/>
              <w:left w:val="single" w:sz="4" w:space="0" w:color="auto"/>
              <w:bottom w:val="single" w:sz="4" w:space="0" w:color="auto"/>
              <w:right w:val="single" w:sz="4" w:space="0" w:color="auto"/>
            </w:tcBorders>
            <w:shd w:val="clear" w:color="auto" w:fill="auto"/>
            <w:vAlign w:val="center"/>
          </w:tcPr>
          <w:p w14:paraId="53BC402F"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77F7282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支持目前主流的网络安全设备、交换设备、路由设备、操作系统、应用系统等</w:t>
            </w:r>
          </w:p>
        </w:tc>
      </w:tr>
      <w:tr w:rsidR="001C46A7" w14:paraId="09A2E11D"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1F8B13FA"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358A1CC3"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E7E2E7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地图态势分析与阻断</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19CA86D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支持基于内存的实时关联分析，跨设备的</w:t>
            </w:r>
            <w:proofErr w:type="gramStart"/>
            <w:r>
              <w:rPr>
                <w:rFonts w:ascii="仿宋" w:eastAsia="仿宋" w:hAnsi="仿宋" w:hint="eastAsia"/>
                <w:color w:val="000000"/>
                <w:sz w:val="21"/>
                <w:szCs w:val="21"/>
              </w:rPr>
              <w:t>多事件</w:t>
            </w:r>
            <w:proofErr w:type="gramEnd"/>
            <w:r>
              <w:rPr>
                <w:rFonts w:ascii="仿宋" w:eastAsia="仿宋" w:hAnsi="仿宋" w:hint="eastAsia"/>
                <w:color w:val="000000"/>
                <w:sz w:val="21"/>
                <w:szCs w:val="21"/>
              </w:rPr>
              <w:t>关联分析</w:t>
            </w:r>
          </w:p>
        </w:tc>
      </w:tr>
      <w:tr w:rsidR="001C46A7" w14:paraId="5F691C4A" w14:textId="77777777">
        <w:tc>
          <w:tcPr>
            <w:tcW w:w="717" w:type="dxa"/>
            <w:vMerge/>
            <w:tcBorders>
              <w:top w:val="nil"/>
              <w:left w:val="single" w:sz="4" w:space="0" w:color="auto"/>
              <w:bottom w:val="single" w:sz="4" w:space="0" w:color="auto"/>
              <w:right w:val="single" w:sz="4" w:space="0" w:color="auto"/>
            </w:tcBorders>
            <w:shd w:val="clear" w:color="auto" w:fill="auto"/>
            <w:vAlign w:val="center"/>
          </w:tcPr>
          <w:p w14:paraId="48A2B933"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2114" w:type="dxa"/>
            <w:vMerge/>
            <w:tcBorders>
              <w:top w:val="nil"/>
              <w:left w:val="single" w:sz="4" w:space="0" w:color="auto"/>
              <w:bottom w:val="single" w:sz="4" w:space="0" w:color="auto"/>
              <w:right w:val="single" w:sz="4" w:space="0" w:color="auto"/>
            </w:tcBorders>
            <w:shd w:val="clear" w:color="auto" w:fill="auto"/>
            <w:vAlign w:val="center"/>
          </w:tcPr>
          <w:p w14:paraId="25A7C50D"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03F504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综合查询及报表管理</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07F865E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内置</w:t>
            </w:r>
            <w:r>
              <w:rPr>
                <w:rFonts w:ascii="仿宋" w:eastAsia="仿宋" w:hAnsi="仿宋" w:hint="eastAsia"/>
                <w:color w:val="000000"/>
                <w:sz w:val="21"/>
                <w:szCs w:val="21"/>
              </w:rPr>
              <w:t>SOX</w:t>
            </w:r>
            <w:r>
              <w:rPr>
                <w:rFonts w:ascii="仿宋" w:eastAsia="仿宋" w:hAnsi="仿宋" w:hint="eastAsia"/>
                <w:color w:val="000000"/>
                <w:sz w:val="21"/>
                <w:szCs w:val="21"/>
              </w:rPr>
              <w:t>、</w:t>
            </w:r>
            <w:r>
              <w:rPr>
                <w:rFonts w:ascii="仿宋" w:eastAsia="仿宋" w:hAnsi="仿宋" w:hint="eastAsia"/>
                <w:color w:val="000000"/>
                <w:sz w:val="21"/>
                <w:szCs w:val="21"/>
              </w:rPr>
              <w:t>ISO27001</w:t>
            </w:r>
            <w:r>
              <w:rPr>
                <w:rFonts w:ascii="仿宋" w:eastAsia="仿宋" w:hAnsi="仿宋" w:hint="eastAsia"/>
                <w:color w:val="000000"/>
                <w:sz w:val="21"/>
                <w:szCs w:val="21"/>
              </w:rPr>
              <w:t>、</w:t>
            </w:r>
            <w:r>
              <w:rPr>
                <w:rFonts w:ascii="仿宋" w:eastAsia="仿宋" w:hAnsi="仿宋" w:hint="eastAsia"/>
                <w:color w:val="000000"/>
                <w:sz w:val="21"/>
                <w:szCs w:val="21"/>
              </w:rPr>
              <w:t>WEB</w:t>
            </w:r>
            <w:r>
              <w:rPr>
                <w:rFonts w:ascii="仿宋" w:eastAsia="仿宋" w:hAnsi="仿宋" w:hint="eastAsia"/>
                <w:color w:val="000000"/>
                <w:sz w:val="21"/>
                <w:szCs w:val="21"/>
              </w:rPr>
              <w:t>安全等解决方案包</w:t>
            </w:r>
          </w:p>
        </w:tc>
      </w:tr>
    </w:tbl>
    <w:p w14:paraId="5E6F1B85" w14:textId="77777777" w:rsidR="001C46A7" w:rsidRDefault="001C46A7">
      <w:pPr>
        <w:spacing w:line="400" w:lineRule="exact"/>
        <w:ind w:firstLineChars="0" w:firstLine="0"/>
        <w:rPr>
          <w:rFonts w:ascii="仿宋" w:eastAsia="仿宋" w:hAnsi="仿宋"/>
          <w:color w:val="000000"/>
          <w:sz w:val="24"/>
        </w:rPr>
      </w:pPr>
    </w:p>
    <w:p w14:paraId="677FB8F2" w14:textId="77777777" w:rsidR="001C46A7" w:rsidRDefault="009C3A8B">
      <w:pPr>
        <w:ind w:firstLine="560"/>
        <w:rPr>
          <w:rFonts w:ascii="Times New Roman"/>
        </w:rPr>
      </w:pPr>
      <w:r>
        <w:rPr>
          <w:rFonts w:ascii="Times New Roman"/>
        </w:rPr>
        <w:t>7.WEB</w:t>
      </w:r>
      <w:r>
        <w:rPr>
          <w:rFonts w:ascii="Times New Roman" w:hint="eastAsia"/>
        </w:rPr>
        <w:t>安全应用网关</w:t>
      </w:r>
    </w:p>
    <w:tbl>
      <w:tblPr>
        <w:tblW w:w="4916"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79"/>
        <w:gridCol w:w="6538"/>
      </w:tblGrid>
      <w:tr w:rsidR="001C46A7" w14:paraId="5BAB39C5" w14:textId="77777777">
        <w:trPr>
          <w:trHeight w:val="396"/>
        </w:trPr>
        <w:tc>
          <w:tcPr>
            <w:tcW w:w="500" w:type="pct"/>
            <w:tcBorders>
              <w:top w:val="single" w:sz="4" w:space="0" w:color="auto"/>
              <w:left w:val="single" w:sz="4" w:space="0" w:color="auto"/>
              <w:bottom w:val="single" w:sz="4" w:space="0" w:color="auto"/>
              <w:right w:val="single" w:sz="4" w:space="0" w:color="auto"/>
            </w:tcBorders>
            <w:shd w:val="clear" w:color="auto" w:fill="FFFFFF"/>
            <w:vAlign w:val="center"/>
          </w:tcPr>
          <w:p w14:paraId="29E710E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207F4FF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3669" w:type="pct"/>
            <w:tcBorders>
              <w:top w:val="single" w:sz="4" w:space="0" w:color="auto"/>
              <w:left w:val="single" w:sz="4" w:space="0" w:color="auto"/>
              <w:bottom w:val="single" w:sz="4" w:space="0" w:color="auto"/>
              <w:right w:val="single" w:sz="4" w:space="0" w:color="auto"/>
            </w:tcBorders>
            <w:shd w:val="clear" w:color="auto" w:fill="FFFFFF"/>
          </w:tcPr>
          <w:p w14:paraId="4F2BBAD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7D636B66" w14:textId="77777777">
        <w:trPr>
          <w:trHeight w:val="275"/>
        </w:trPr>
        <w:tc>
          <w:tcPr>
            <w:tcW w:w="500" w:type="pct"/>
            <w:vMerge w:val="restart"/>
            <w:tcBorders>
              <w:top w:val="nil"/>
              <w:left w:val="single" w:sz="4" w:space="0" w:color="auto"/>
              <w:bottom w:val="single" w:sz="4" w:space="0" w:color="auto"/>
              <w:right w:val="single" w:sz="4" w:space="0" w:color="auto"/>
            </w:tcBorders>
            <w:shd w:val="clear" w:color="auto" w:fill="FFFFFF"/>
            <w:vAlign w:val="center"/>
          </w:tcPr>
          <w:p w14:paraId="52D423D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830" w:type="pct"/>
            <w:vMerge w:val="restart"/>
            <w:tcBorders>
              <w:top w:val="nil"/>
              <w:left w:val="single" w:sz="4" w:space="0" w:color="auto"/>
              <w:bottom w:val="single" w:sz="4" w:space="0" w:color="auto"/>
              <w:right w:val="single" w:sz="4" w:space="0" w:color="auto"/>
            </w:tcBorders>
            <w:shd w:val="clear" w:color="auto" w:fill="FFFFFF"/>
            <w:vAlign w:val="center"/>
          </w:tcPr>
          <w:p w14:paraId="2F6FD0D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硬件规格</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6FAA900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产品必须为国内自主</w:t>
            </w:r>
            <w:proofErr w:type="gramStart"/>
            <w:r>
              <w:rPr>
                <w:rFonts w:ascii="仿宋" w:eastAsia="仿宋" w:hAnsi="仿宋" w:hint="eastAsia"/>
                <w:color w:val="000000"/>
                <w:sz w:val="21"/>
                <w:szCs w:val="21"/>
              </w:rPr>
              <w:t>研发且</w:t>
            </w:r>
            <w:proofErr w:type="gramEnd"/>
            <w:r>
              <w:rPr>
                <w:rFonts w:ascii="仿宋" w:eastAsia="仿宋" w:hAnsi="仿宋" w:hint="eastAsia"/>
                <w:color w:val="000000"/>
                <w:sz w:val="21"/>
                <w:szCs w:val="21"/>
              </w:rPr>
              <w:t>非</w:t>
            </w:r>
            <w:r>
              <w:rPr>
                <w:rFonts w:ascii="仿宋" w:eastAsia="仿宋" w:hAnsi="仿宋" w:hint="eastAsia"/>
                <w:color w:val="000000"/>
                <w:sz w:val="21"/>
                <w:szCs w:val="21"/>
              </w:rPr>
              <w:t>OEM</w:t>
            </w:r>
            <w:r>
              <w:rPr>
                <w:rFonts w:ascii="仿宋" w:eastAsia="仿宋" w:hAnsi="仿宋" w:hint="eastAsia"/>
                <w:color w:val="000000"/>
                <w:sz w:val="21"/>
                <w:szCs w:val="21"/>
              </w:rPr>
              <w:t>产品。</w:t>
            </w:r>
          </w:p>
        </w:tc>
      </w:tr>
      <w:tr w:rsidR="001C46A7" w14:paraId="4F1E2264" w14:textId="77777777">
        <w:trPr>
          <w:trHeight w:val="472"/>
        </w:trPr>
        <w:tc>
          <w:tcPr>
            <w:tcW w:w="0" w:type="auto"/>
            <w:vMerge/>
            <w:tcBorders>
              <w:top w:val="nil"/>
              <w:left w:val="single" w:sz="4" w:space="0" w:color="auto"/>
              <w:bottom w:val="single" w:sz="4" w:space="0" w:color="auto"/>
              <w:right w:val="single" w:sz="4" w:space="0" w:color="auto"/>
            </w:tcBorders>
            <w:shd w:val="clear" w:color="auto" w:fill="auto"/>
            <w:vAlign w:val="center"/>
          </w:tcPr>
          <w:p w14:paraId="6A1C1DC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53AECFD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7467D9DE"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2U</w:t>
            </w:r>
            <w:r>
              <w:rPr>
                <w:rFonts w:ascii="仿宋" w:eastAsia="仿宋" w:hAnsi="仿宋" w:hint="eastAsia"/>
                <w:color w:val="000000"/>
                <w:sz w:val="21"/>
                <w:szCs w:val="21"/>
              </w:rPr>
              <w:t>标准机架式万兆设备，设备网络层吞吐率不少于</w:t>
            </w:r>
            <w:r>
              <w:rPr>
                <w:rFonts w:ascii="仿宋" w:eastAsia="仿宋" w:hAnsi="仿宋" w:hint="eastAsia"/>
                <w:color w:val="000000"/>
                <w:sz w:val="21"/>
                <w:szCs w:val="21"/>
              </w:rPr>
              <w:t>80G</w:t>
            </w:r>
            <w:r>
              <w:rPr>
                <w:rFonts w:ascii="仿宋" w:eastAsia="仿宋" w:hAnsi="仿宋" w:hint="eastAsia"/>
                <w:color w:val="000000"/>
                <w:sz w:val="21"/>
                <w:szCs w:val="21"/>
              </w:rPr>
              <w:t>；设备应用层吞吐率不少于</w:t>
            </w:r>
            <w:r>
              <w:rPr>
                <w:rFonts w:ascii="仿宋" w:eastAsia="仿宋" w:hAnsi="仿宋" w:hint="eastAsia"/>
                <w:color w:val="000000"/>
                <w:sz w:val="21"/>
                <w:szCs w:val="21"/>
              </w:rPr>
              <w:t>25G</w:t>
            </w:r>
            <w:r>
              <w:rPr>
                <w:rFonts w:ascii="仿宋" w:eastAsia="仿宋" w:hAnsi="仿宋" w:hint="eastAsia"/>
                <w:color w:val="000000"/>
                <w:sz w:val="21"/>
                <w:szCs w:val="21"/>
              </w:rPr>
              <w:t>；设备最大</w:t>
            </w:r>
            <w:r>
              <w:rPr>
                <w:rFonts w:ascii="仿宋" w:eastAsia="仿宋" w:hAnsi="仿宋" w:hint="eastAsia"/>
                <w:color w:val="000000"/>
                <w:sz w:val="21"/>
                <w:szCs w:val="21"/>
              </w:rPr>
              <w:t>HTTP</w:t>
            </w:r>
            <w:r>
              <w:rPr>
                <w:rFonts w:ascii="仿宋" w:eastAsia="仿宋" w:hAnsi="仿宋" w:hint="eastAsia"/>
                <w:color w:val="000000"/>
                <w:sz w:val="21"/>
                <w:szCs w:val="21"/>
              </w:rPr>
              <w:t>并发连接数不小于</w:t>
            </w:r>
            <w:r>
              <w:rPr>
                <w:rFonts w:ascii="仿宋" w:eastAsia="仿宋" w:hAnsi="仿宋" w:hint="eastAsia"/>
                <w:color w:val="000000"/>
                <w:sz w:val="21"/>
                <w:szCs w:val="21"/>
              </w:rPr>
              <w:t>1000</w:t>
            </w:r>
            <w:r>
              <w:rPr>
                <w:rFonts w:ascii="仿宋" w:eastAsia="仿宋" w:hAnsi="仿宋" w:hint="eastAsia"/>
                <w:color w:val="000000"/>
                <w:sz w:val="21"/>
                <w:szCs w:val="21"/>
              </w:rPr>
              <w:t>万；设备每秒新建</w:t>
            </w:r>
            <w:r>
              <w:rPr>
                <w:rFonts w:ascii="仿宋" w:eastAsia="仿宋" w:hAnsi="仿宋" w:hint="eastAsia"/>
                <w:color w:val="000000"/>
                <w:sz w:val="21"/>
                <w:szCs w:val="21"/>
              </w:rPr>
              <w:t>HTTP</w:t>
            </w:r>
            <w:r>
              <w:rPr>
                <w:rFonts w:ascii="仿宋" w:eastAsia="仿宋" w:hAnsi="仿宋" w:hint="eastAsia"/>
                <w:color w:val="000000"/>
                <w:sz w:val="21"/>
                <w:szCs w:val="21"/>
              </w:rPr>
              <w:t>连接数不少于</w:t>
            </w:r>
            <w:r>
              <w:rPr>
                <w:rFonts w:ascii="仿宋" w:eastAsia="仿宋" w:hAnsi="仿宋" w:hint="eastAsia"/>
                <w:color w:val="000000"/>
                <w:sz w:val="21"/>
                <w:szCs w:val="21"/>
              </w:rPr>
              <w:t>12</w:t>
            </w:r>
            <w:r>
              <w:rPr>
                <w:rFonts w:ascii="仿宋" w:eastAsia="仿宋" w:hAnsi="仿宋" w:hint="eastAsia"/>
                <w:color w:val="000000"/>
                <w:sz w:val="21"/>
                <w:szCs w:val="21"/>
              </w:rPr>
              <w:t>万。</w:t>
            </w:r>
          </w:p>
        </w:tc>
      </w:tr>
      <w:tr w:rsidR="001C46A7" w14:paraId="637A57F1"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521A4333"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5490D27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52E62DDD" w14:textId="77777777" w:rsidR="001C46A7" w:rsidRDefault="009C3A8B">
            <w:pPr>
              <w:spacing w:line="300" w:lineRule="exact"/>
              <w:ind w:firstLineChars="0" w:firstLine="0"/>
              <w:jc w:val="left"/>
              <w:rPr>
                <w:rFonts w:ascii="仿宋" w:eastAsia="仿宋" w:hAnsi="仿宋"/>
                <w:color w:val="000000"/>
                <w:sz w:val="21"/>
                <w:szCs w:val="21"/>
              </w:rPr>
            </w:pPr>
            <w:proofErr w:type="gramStart"/>
            <w:r>
              <w:rPr>
                <w:rFonts w:ascii="仿宋" w:eastAsia="仿宋" w:hAnsi="仿宋" w:hint="eastAsia"/>
                <w:color w:val="000000"/>
                <w:sz w:val="21"/>
                <w:szCs w:val="21"/>
              </w:rPr>
              <w:t>千兆电口</w:t>
            </w:r>
            <w:proofErr w:type="gramEnd"/>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个，万兆</w:t>
            </w:r>
            <w:r>
              <w:rPr>
                <w:rFonts w:ascii="仿宋" w:eastAsia="仿宋" w:hAnsi="仿宋" w:hint="eastAsia"/>
                <w:color w:val="000000"/>
                <w:sz w:val="21"/>
                <w:szCs w:val="21"/>
              </w:rPr>
              <w:t>BYPASS</w:t>
            </w:r>
            <w:proofErr w:type="gramStart"/>
            <w:r>
              <w:rPr>
                <w:rFonts w:ascii="仿宋" w:eastAsia="仿宋" w:hAnsi="仿宋" w:hint="eastAsia"/>
                <w:color w:val="000000"/>
                <w:sz w:val="21"/>
                <w:szCs w:val="21"/>
              </w:rPr>
              <w:t>光口</w:t>
            </w:r>
            <w:proofErr w:type="gramEnd"/>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个（含</w:t>
            </w:r>
            <w:r>
              <w:rPr>
                <w:rFonts w:ascii="仿宋" w:eastAsia="仿宋" w:hAnsi="仿宋" w:hint="eastAsia"/>
                <w:color w:val="000000"/>
                <w:sz w:val="21"/>
                <w:szCs w:val="21"/>
              </w:rPr>
              <w:t>2</w:t>
            </w:r>
            <w:r>
              <w:rPr>
                <w:rFonts w:ascii="仿宋" w:eastAsia="仿宋" w:hAnsi="仿宋" w:hint="eastAsia"/>
                <w:color w:val="000000"/>
                <w:sz w:val="21"/>
                <w:szCs w:val="21"/>
              </w:rPr>
              <w:t>个</w:t>
            </w:r>
            <w:r>
              <w:rPr>
                <w:rFonts w:ascii="仿宋" w:eastAsia="仿宋" w:hAnsi="仿宋" w:hint="eastAsia"/>
                <w:color w:val="000000"/>
                <w:sz w:val="21"/>
                <w:szCs w:val="21"/>
              </w:rPr>
              <w:t>SFP+</w:t>
            </w:r>
            <w:proofErr w:type="gramStart"/>
            <w:r>
              <w:rPr>
                <w:rFonts w:ascii="仿宋" w:eastAsia="仿宋" w:hAnsi="仿宋" w:hint="eastAsia"/>
                <w:color w:val="000000"/>
                <w:sz w:val="21"/>
                <w:szCs w:val="21"/>
              </w:rPr>
              <w:t>多模光模块</w:t>
            </w:r>
            <w:proofErr w:type="gramEnd"/>
            <w:r>
              <w:rPr>
                <w:rFonts w:ascii="仿宋" w:eastAsia="仿宋" w:hAnsi="仿宋" w:hint="eastAsia"/>
                <w:color w:val="000000"/>
                <w:sz w:val="21"/>
                <w:szCs w:val="21"/>
              </w:rPr>
              <w:t>），额外提供扩展插槽≥</w:t>
            </w:r>
            <w:r>
              <w:rPr>
                <w:rFonts w:ascii="仿宋" w:eastAsia="仿宋" w:hAnsi="仿宋" w:hint="eastAsia"/>
                <w:color w:val="000000"/>
                <w:sz w:val="21"/>
                <w:szCs w:val="21"/>
              </w:rPr>
              <w:t>3</w:t>
            </w:r>
            <w:r>
              <w:rPr>
                <w:rFonts w:ascii="仿宋" w:eastAsia="仿宋" w:hAnsi="仿宋" w:hint="eastAsia"/>
                <w:color w:val="000000"/>
                <w:sz w:val="21"/>
                <w:szCs w:val="21"/>
              </w:rPr>
              <w:t>个；冗余电源。</w:t>
            </w:r>
          </w:p>
        </w:tc>
      </w:tr>
      <w:tr w:rsidR="001C46A7" w14:paraId="1D00F867" w14:textId="77777777">
        <w:trPr>
          <w:trHeight w:val="275"/>
        </w:trPr>
        <w:tc>
          <w:tcPr>
            <w:tcW w:w="500" w:type="pct"/>
            <w:vMerge w:val="restart"/>
            <w:tcBorders>
              <w:top w:val="nil"/>
              <w:left w:val="single" w:sz="4" w:space="0" w:color="auto"/>
              <w:bottom w:val="single" w:sz="4" w:space="0" w:color="auto"/>
              <w:right w:val="single" w:sz="4" w:space="0" w:color="auto"/>
            </w:tcBorders>
            <w:shd w:val="clear" w:color="auto" w:fill="FFFFFF"/>
            <w:vAlign w:val="center"/>
          </w:tcPr>
          <w:p w14:paraId="678C9E8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830" w:type="pct"/>
            <w:vMerge w:val="restart"/>
            <w:tcBorders>
              <w:top w:val="nil"/>
              <w:left w:val="single" w:sz="4" w:space="0" w:color="auto"/>
              <w:bottom w:val="single" w:sz="4" w:space="0" w:color="auto"/>
              <w:right w:val="single" w:sz="4" w:space="0" w:color="auto"/>
            </w:tcBorders>
            <w:shd w:val="clear" w:color="auto" w:fill="FFFFFF"/>
            <w:vAlign w:val="center"/>
          </w:tcPr>
          <w:p w14:paraId="18AA830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接入模式</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607253A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应支持透明、代理模式、旁路部署、单臂部署、策略路由部署。</w:t>
            </w:r>
          </w:p>
        </w:tc>
      </w:tr>
      <w:tr w:rsidR="001C46A7" w14:paraId="6F907926"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4946581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2AAF426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20942D0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应支持智能部署，上线</w:t>
            </w:r>
            <w:r>
              <w:rPr>
                <w:rFonts w:ascii="仿宋" w:eastAsia="仿宋" w:hAnsi="仿宋" w:hint="eastAsia"/>
                <w:color w:val="000000"/>
                <w:sz w:val="21"/>
                <w:szCs w:val="21"/>
              </w:rPr>
              <w:t>WAF</w:t>
            </w:r>
            <w:r>
              <w:rPr>
                <w:rFonts w:ascii="仿宋" w:eastAsia="仿宋" w:hAnsi="仿宋" w:hint="eastAsia"/>
                <w:color w:val="000000"/>
                <w:sz w:val="21"/>
                <w:szCs w:val="21"/>
              </w:rPr>
              <w:t>设备能够自动感知</w:t>
            </w:r>
            <w:r>
              <w:rPr>
                <w:rFonts w:ascii="仿宋" w:eastAsia="仿宋" w:hAnsi="仿宋" w:hint="eastAsia"/>
                <w:color w:val="000000"/>
                <w:sz w:val="21"/>
                <w:szCs w:val="21"/>
              </w:rPr>
              <w:t>Web</w:t>
            </w:r>
            <w:r>
              <w:rPr>
                <w:rFonts w:ascii="仿宋" w:eastAsia="仿宋" w:hAnsi="仿宋" w:hint="eastAsia"/>
                <w:color w:val="000000"/>
                <w:sz w:val="21"/>
                <w:szCs w:val="21"/>
              </w:rPr>
              <w:t>网站</w:t>
            </w:r>
            <w:r>
              <w:rPr>
                <w:rFonts w:ascii="仿宋" w:eastAsia="仿宋" w:hAnsi="仿宋" w:hint="eastAsia"/>
                <w:color w:val="000000"/>
                <w:sz w:val="21"/>
                <w:szCs w:val="21"/>
              </w:rPr>
              <w:t>IP</w:t>
            </w:r>
            <w:r>
              <w:rPr>
                <w:rFonts w:ascii="仿宋" w:eastAsia="仿宋" w:hAnsi="仿宋" w:hint="eastAsia"/>
                <w:color w:val="000000"/>
                <w:sz w:val="21"/>
                <w:szCs w:val="21"/>
              </w:rPr>
              <w:t>和端口。</w:t>
            </w:r>
          </w:p>
        </w:tc>
      </w:tr>
      <w:tr w:rsidR="001C46A7" w14:paraId="70878717"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1484A09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3F10949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7A2174B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应具备恶意重定向防护功能。</w:t>
            </w:r>
          </w:p>
        </w:tc>
      </w:tr>
      <w:tr w:rsidR="001C46A7" w14:paraId="00BEE170"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1A566BE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0075473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2E39F6D4"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应支持安装向导式部署，按照该部署方式可直接部署完成。</w:t>
            </w:r>
          </w:p>
        </w:tc>
      </w:tr>
      <w:tr w:rsidR="001C46A7" w14:paraId="66E444B6"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35DB2A1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33E99BF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2412236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应支持</w:t>
            </w:r>
            <w:r>
              <w:rPr>
                <w:rFonts w:ascii="仿宋" w:eastAsia="仿宋" w:hAnsi="仿宋" w:hint="eastAsia"/>
                <w:color w:val="000000"/>
                <w:sz w:val="21"/>
                <w:szCs w:val="21"/>
              </w:rPr>
              <w:t>NAT</w:t>
            </w:r>
            <w:r>
              <w:rPr>
                <w:rFonts w:ascii="仿宋" w:eastAsia="仿宋" w:hAnsi="仿宋" w:hint="eastAsia"/>
                <w:color w:val="000000"/>
                <w:sz w:val="21"/>
                <w:szCs w:val="21"/>
              </w:rPr>
              <w:t>环境下的用户识别能力。</w:t>
            </w:r>
          </w:p>
        </w:tc>
      </w:tr>
      <w:tr w:rsidR="001C46A7" w14:paraId="4F0A560F"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5E2CD95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799B265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501BA15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应支持链路绑定功能。</w:t>
            </w:r>
          </w:p>
        </w:tc>
      </w:tr>
      <w:tr w:rsidR="001C46A7" w14:paraId="438FA556"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5A945F28"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091355FB"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45D6267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应支持对</w:t>
            </w:r>
            <w:r>
              <w:rPr>
                <w:rFonts w:ascii="仿宋" w:eastAsia="仿宋" w:hAnsi="仿宋" w:hint="eastAsia"/>
                <w:color w:val="000000"/>
                <w:sz w:val="21"/>
                <w:szCs w:val="21"/>
              </w:rPr>
              <w:t>Web</w:t>
            </w:r>
            <w:r>
              <w:rPr>
                <w:rFonts w:ascii="仿宋" w:eastAsia="仿宋" w:hAnsi="仿宋" w:hint="eastAsia"/>
                <w:color w:val="000000"/>
                <w:sz w:val="21"/>
                <w:szCs w:val="21"/>
              </w:rPr>
              <w:t>相关应用协议进行自定义，并提供详细协议分析变量。</w:t>
            </w:r>
          </w:p>
        </w:tc>
      </w:tr>
      <w:tr w:rsidR="001C46A7" w14:paraId="577BF959" w14:textId="77777777">
        <w:trPr>
          <w:trHeight w:val="275"/>
        </w:trPr>
        <w:tc>
          <w:tcPr>
            <w:tcW w:w="500" w:type="pct"/>
            <w:vMerge w:val="restart"/>
            <w:tcBorders>
              <w:top w:val="nil"/>
              <w:left w:val="single" w:sz="4" w:space="0" w:color="auto"/>
              <w:bottom w:val="single" w:sz="4" w:space="0" w:color="auto"/>
              <w:right w:val="single" w:sz="4" w:space="0" w:color="auto"/>
            </w:tcBorders>
            <w:shd w:val="clear" w:color="auto" w:fill="FFFFFF"/>
            <w:vAlign w:val="center"/>
          </w:tcPr>
          <w:p w14:paraId="78C6ADD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830" w:type="pct"/>
            <w:vMerge w:val="restart"/>
            <w:tcBorders>
              <w:top w:val="nil"/>
              <w:left w:val="single" w:sz="4" w:space="0" w:color="auto"/>
              <w:bottom w:val="single" w:sz="4" w:space="0" w:color="auto"/>
              <w:right w:val="single" w:sz="4" w:space="0" w:color="auto"/>
            </w:tcBorders>
            <w:shd w:val="clear" w:color="auto" w:fill="FFFFFF"/>
            <w:vAlign w:val="center"/>
          </w:tcPr>
          <w:p w14:paraId="79088DB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Web</w:t>
            </w:r>
            <w:r>
              <w:rPr>
                <w:rFonts w:ascii="仿宋" w:eastAsia="仿宋" w:hAnsi="仿宋" w:hint="eastAsia"/>
                <w:color w:val="000000"/>
                <w:sz w:val="21"/>
                <w:szCs w:val="21"/>
              </w:rPr>
              <w:t>攻击防护</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58307EC4"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应具备人机识别能力。</w:t>
            </w:r>
          </w:p>
        </w:tc>
      </w:tr>
      <w:tr w:rsidR="001C46A7" w14:paraId="674D03A2"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4A19A47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54C87BD2"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2A42FF68"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应具备检测到攻击日志可高亮显示，有利于用户比较直观看到攻击脚本。</w:t>
            </w:r>
          </w:p>
        </w:tc>
      </w:tr>
      <w:tr w:rsidR="001C46A7" w14:paraId="567639B5"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1091494D"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30B5D495"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4AA9282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设备具有对外提供</w:t>
            </w:r>
            <w:r>
              <w:rPr>
                <w:rFonts w:ascii="仿宋" w:eastAsia="仿宋" w:hAnsi="仿宋" w:hint="eastAsia"/>
                <w:color w:val="000000"/>
                <w:sz w:val="21"/>
                <w:szCs w:val="21"/>
              </w:rPr>
              <w:t>API</w:t>
            </w:r>
            <w:r>
              <w:rPr>
                <w:rFonts w:ascii="仿宋" w:eastAsia="仿宋" w:hAnsi="仿宋" w:hint="eastAsia"/>
                <w:color w:val="000000"/>
                <w:sz w:val="21"/>
                <w:szCs w:val="21"/>
              </w:rPr>
              <w:t>接口能力，可通过</w:t>
            </w:r>
            <w:r>
              <w:rPr>
                <w:rFonts w:ascii="仿宋" w:eastAsia="仿宋" w:hAnsi="仿宋" w:hint="eastAsia"/>
                <w:color w:val="000000"/>
                <w:sz w:val="21"/>
                <w:szCs w:val="21"/>
              </w:rPr>
              <w:t>API</w:t>
            </w:r>
            <w:r>
              <w:rPr>
                <w:rFonts w:ascii="仿宋" w:eastAsia="仿宋" w:hAnsi="仿宋" w:hint="eastAsia"/>
                <w:color w:val="000000"/>
                <w:sz w:val="21"/>
                <w:szCs w:val="21"/>
              </w:rPr>
              <w:t>接口给设备下发策略。</w:t>
            </w:r>
          </w:p>
        </w:tc>
      </w:tr>
      <w:tr w:rsidR="001C46A7" w14:paraId="1EED1ADB"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1090B0EB"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19DFEAE2"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3E42ACD4"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应具备网站锁功能，对网站进行锁定，可按日期、周期进行锁定时间设置。</w:t>
            </w:r>
          </w:p>
        </w:tc>
      </w:tr>
      <w:tr w:rsidR="001C46A7" w14:paraId="1695587E"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092C153C"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7B3751D2"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144AD9E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w:t>
            </w:r>
            <w:r>
              <w:rPr>
                <w:rFonts w:ascii="仿宋" w:eastAsia="仿宋" w:hAnsi="仿宋" w:hint="eastAsia"/>
                <w:color w:val="000000"/>
                <w:sz w:val="21"/>
                <w:szCs w:val="21"/>
              </w:rPr>
              <w:t>API</w:t>
            </w:r>
            <w:r>
              <w:rPr>
                <w:rFonts w:ascii="仿宋" w:eastAsia="仿宋" w:hAnsi="仿宋" w:hint="eastAsia"/>
                <w:color w:val="000000"/>
                <w:sz w:val="21"/>
                <w:szCs w:val="21"/>
              </w:rPr>
              <w:t>防护功能；应具备网站一键关停功能。</w:t>
            </w:r>
          </w:p>
        </w:tc>
      </w:tr>
      <w:tr w:rsidR="001C46A7" w14:paraId="4AF75006"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7A70A5B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4E9397A2"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0F2CF67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应具备客户端访问控制功能，预防恶意客户端进行访问频率的多层次恶意访问。</w:t>
            </w:r>
          </w:p>
        </w:tc>
      </w:tr>
      <w:tr w:rsidR="001C46A7" w14:paraId="2A2EA86B"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0CC5E381"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1EB57FDE"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33F71D6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应支持获取</w:t>
            </w:r>
            <w:r>
              <w:rPr>
                <w:rFonts w:ascii="仿宋" w:eastAsia="仿宋" w:hAnsi="仿宋" w:hint="eastAsia"/>
                <w:color w:val="000000"/>
                <w:sz w:val="21"/>
                <w:szCs w:val="21"/>
              </w:rPr>
              <w:t>Web</w:t>
            </w:r>
            <w:r>
              <w:rPr>
                <w:rFonts w:ascii="仿宋" w:eastAsia="仿宋" w:hAnsi="仿宋" w:hint="eastAsia"/>
                <w:color w:val="000000"/>
                <w:sz w:val="21"/>
                <w:szCs w:val="21"/>
              </w:rPr>
              <w:t>安全事件的原始攻击信息。</w:t>
            </w:r>
          </w:p>
        </w:tc>
      </w:tr>
      <w:tr w:rsidR="001C46A7" w14:paraId="7CC768D2"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5AFFE1B8"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2583294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33D490E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应具备双引擎防护功能。</w:t>
            </w:r>
          </w:p>
        </w:tc>
      </w:tr>
      <w:tr w:rsidR="001C46A7" w14:paraId="0A49F375"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090D3302"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5A6A8ACC"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445BA15B"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应具蜜罐检测功能，诱使攻击方对它实施攻击，从而可以对攻击行为进行捕获和阻断。</w:t>
            </w:r>
          </w:p>
        </w:tc>
      </w:tr>
      <w:tr w:rsidR="001C46A7" w14:paraId="4FFC83E3"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520D8959"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6C5AFDDC"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79C9DBA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应具备业务合</w:t>
            </w:r>
            <w:proofErr w:type="gramStart"/>
            <w:r>
              <w:rPr>
                <w:rFonts w:ascii="仿宋" w:eastAsia="仿宋" w:hAnsi="仿宋" w:hint="eastAsia"/>
                <w:color w:val="000000"/>
                <w:sz w:val="21"/>
                <w:szCs w:val="21"/>
              </w:rPr>
              <w:t>规</w:t>
            </w:r>
            <w:proofErr w:type="gramEnd"/>
            <w:r>
              <w:rPr>
                <w:rFonts w:ascii="仿宋" w:eastAsia="仿宋" w:hAnsi="仿宋" w:hint="eastAsia"/>
                <w:color w:val="000000"/>
                <w:sz w:val="21"/>
                <w:szCs w:val="21"/>
              </w:rPr>
              <w:t>功能，可对业务进行恶意试探、恶意撞库、恶意登录等行为进行检测及拦截。</w:t>
            </w:r>
          </w:p>
        </w:tc>
      </w:tr>
      <w:tr w:rsidR="001C46A7" w14:paraId="6DB9CA66"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255C7CCC"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682C7613"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0CBA9A30"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上报日志中有日志解码工具，通过解码工具可准确查看攻击语句，有利于采购人查看和分析攻击日志。</w:t>
            </w:r>
          </w:p>
        </w:tc>
      </w:tr>
      <w:tr w:rsidR="001C46A7" w14:paraId="581ED501" w14:textId="77777777">
        <w:trPr>
          <w:trHeight w:val="275"/>
        </w:trPr>
        <w:tc>
          <w:tcPr>
            <w:tcW w:w="500" w:type="pct"/>
            <w:vMerge w:val="restart"/>
            <w:tcBorders>
              <w:top w:val="nil"/>
              <w:left w:val="single" w:sz="4" w:space="0" w:color="auto"/>
              <w:bottom w:val="single" w:sz="4" w:space="0" w:color="auto"/>
              <w:right w:val="single" w:sz="4" w:space="0" w:color="auto"/>
            </w:tcBorders>
            <w:shd w:val="clear" w:color="auto" w:fill="FFFFFF"/>
            <w:vAlign w:val="center"/>
          </w:tcPr>
          <w:p w14:paraId="0B96964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4</w:t>
            </w:r>
          </w:p>
        </w:tc>
        <w:tc>
          <w:tcPr>
            <w:tcW w:w="830" w:type="pct"/>
            <w:vMerge w:val="restart"/>
            <w:tcBorders>
              <w:top w:val="nil"/>
              <w:left w:val="single" w:sz="4" w:space="0" w:color="auto"/>
              <w:bottom w:val="single" w:sz="4" w:space="0" w:color="auto"/>
              <w:right w:val="single" w:sz="4" w:space="0" w:color="auto"/>
            </w:tcBorders>
            <w:shd w:val="clear" w:color="auto" w:fill="FFFFFF"/>
            <w:vAlign w:val="center"/>
          </w:tcPr>
          <w:p w14:paraId="2B0FF8F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Web</w:t>
            </w:r>
            <w:r>
              <w:rPr>
                <w:rFonts w:ascii="仿宋" w:eastAsia="仿宋" w:hAnsi="仿宋" w:hint="eastAsia"/>
                <w:color w:val="000000"/>
                <w:sz w:val="21"/>
                <w:szCs w:val="21"/>
              </w:rPr>
              <w:t>安全事件统计分析与报表</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1ECDCC2E"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Web</w:t>
            </w:r>
            <w:r>
              <w:rPr>
                <w:rFonts w:ascii="仿宋" w:eastAsia="仿宋" w:hAnsi="仿宋" w:hint="eastAsia"/>
                <w:color w:val="000000"/>
                <w:sz w:val="21"/>
                <w:szCs w:val="21"/>
              </w:rPr>
              <w:t>安全事件日志存储，应支持主流的服务器操作系统及主流的数据库类型。</w:t>
            </w:r>
          </w:p>
        </w:tc>
      </w:tr>
      <w:tr w:rsidR="001C46A7" w14:paraId="61153581" w14:textId="77777777">
        <w:trPr>
          <w:trHeight w:val="1157"/>
        </w:trPr>
        <w:tc>
          <w:tcPr>
            <w:tcW w:w="0" w:type="auto"/>
            <w:vMerge/>
            <w:tcBorders>
              <w:top w:val="nil"/>
              <w:left w:val="single" w:sz="4" w:space="0" w:color="auto"/>
              <w:bottom w:val="single" w:sz="4" w:space="0" w:color="auto"/>
              <w:right w:val="single" w:sz="4" w:space="0" w:color="auto"/>
            </w:tcBorders>
            <w:shd w:val="clear" w:color="auto" w:fill="auto"/>
            <w:vAlign w:val="center"/>
          </w:tcPr>
          <w:p w14:paraId="31DE6E77"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3D40A2A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73AD795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w:t>
            </w:r>
            <w:r>
              <w:rPr>
                <w:rFonts w:ascii="仿宋" w:eastAsia="仿宋" w:hAnsi="仿宋" w:hint="eastAsia"/>
                <w:color w:val="000000"/>
                <w:sz w:val="21"/>
                <w:szCs w:val="21"/>
              </w:rPr>
              <w:t>Web</w:t>
            </w:r>
            <w:r>
              <w:rPr>
                <w:rFonts w:ascii="仿宋" w:eastAsia="仿宋" w:hAnsi="仿宋" w:hint="eastAsia"/>
                <w:color w:val="000000"/>
                <w:sz w:val="21"/>
                <w:szCs w:val="21"/>
              </w:rPr>
              <w:t>安全事件的报表功能，支持一般的单一条件报表输出、专业的多维</w:t>
            </w:r>
            <w:proofErr w:type="gramStart"/>
            <w:r>
              <w:rPr>
                <w:rFonts w:ascii="仿宋" w:eastAsia="仿宋" w:hAnsi="仿宋" w:hint="eastAsia"/>
                <w:color w:val="000000"/>
                <w:sz w:val="21"/>
                <w:szCs w:val="21"/>
              </w:rPr>
              <w:t>度统计</w:t>
            </w:r>
            <w:proofErr w:type="gramEnd"/>
            <w:r>
              <w:rPr>
                <w:rFonts w:ascii="仿宋" w:eastAsia="仿宋" w:hAnsi="仿宋" w:hint="eastAsia"/>
                <w:color w:val="000000"/>
                <w:sz w:val="21"/>
                <w:szCs w:val="21"/>
              </w:rPr>
              <w:t>报表输出。</w:t>
            </w:r>
          </w:p>
        </w:tc>
      </w:tr>
      <w:tr w:rsidR="001C46A7" w14:paraId="68501243" w14:textId="77777777">
        <w:trPr>
          <w:trHeight w:val="275"/>
        </w:trPr>
        <w:tc>
          <w:tcPr>
            <w:tcW w:w="0" w:type="auto"/>
            <w:vMerge/>
            <w:tcBorders>
              <w:top w:val="nil"/>
              <w:left w:val="single" w:sz="4" w:space="0" w:color="auto"/>
              <w:bottom w:val="single" w:sz="4" w:space="0" w:color="auto"/>
              <w:right w:val="single" w:sz="4" w:space="0" w:color="auto"/>
            </w:tcBorders>
            <w:shd w:val="clear" w:color="auto" w:fill="auto"/>
            <w:vAlign w:val="center"/>
          </w:tcPr>
          <w:p w14:paraId="05B27E8B"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2BAD447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14:paraId="31280B8E"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应具备自定义报表功能，并支持导出为</w:t>
            </w:r>
            <w:r>
              <w:rPr>
                <w:rFonts w:ascii="仿宋" w:eastAsia="仿宋" w:hAnsi="仿宋" w:hint="eastAsia"/>
                <w:color w:val="000000"/>
                <w:sz w:val="21"/>
                <w:szCs w:val="21"/>
              </w:rPr>
              <w:t>WORD\EXCEL\PDF\HTML</w:t>
            </w:r>
            <w:r>
              <w:rPr>
                <w:rFonts w:ascii="仿宋" w:eastAsia="仿宋" w:hAnsi="仿宋" w:hint="eastAsia"/>
                <w:color w:val="000000"/>
                <w:sz w:val="21"/>
                <w:szCs w:val="21"/>
              </w:rPr>
              <w:t>等常用公文处理格式。</w:t>
            </w:r>
          </w:p>
        </w:tc>
      </w:tr>
    </w:tbl>
    <w:p w14:paraId="62D97FB6" w14:textId="77777777" w:rsidR="001C46A7" w:rsidRDefault="001C46A7">
      <w:pPr>
        <w:spacing w:line="400" w:lineRule="exact"/>
        <w:ind w:firstLine="480"/>
        <w:rPr>
          <w:rFonts w:ascii="仿宋" w:eastAsia="仿宋" w:hAnsi="仿宋"/>
          <w:color w:val="000000"/>
          <w:sz w:val="24"/>
        </w:rPr>
      </w:pPr>
    </w:p>
    <w:p w14:paraId="4D054E1F" w14:textId="77777777" w:rsidR="001C46A7" w:rsidRDefault="009C3A8B">
      <w:pPr>
        <w:ind w:firstLine="560"/>
        <w:rPr>
          <w:rFonts w:ascii="Times New Roman"/>
        </w:rPr>
      </w:pPr>
      <w:r>
        <w:rPr>
          <w:rFonts w:ascii="Times New Roman"/>
        </w:rPr>
        <w:t xml:space="preserve">8. </w:t>
      </w:r>
      <w:r>
        <w:rPr>
          <w:rFonts w:ascii="Times New Roman" w:hint="eastAsia"/>
        </w:rPr>
        <w:t>终端检测响应平台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6946"/>
      </w:tblGrid>
      <w:tr w:rsidR="001C46A7" w14:paraId="4C4DE5B3" w14:textId="77777777">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F92CF6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2BA1F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AF0A09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6F175861" w14:textId="77777777">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371CEE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1A793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授权</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32A7EC0C"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授权</w:t>
            </w:r>
            <w:r>
              <w:rPr>
                <w:rFonts w:ascii="仿宋" w:eastAsia="仿宋" w:hAnsi="仿宋" w:hint="eastAsia"/>
                <w:color w:val="000000"/>
                <w:sz w:val="21"/>
                <w:szCs w:val="21"/>
              </w:rPr>
              <w:t>100</w:t>
            </w:r>
            <w:r>
              <w:rPr>
                <w:rFonts w:ascii="仿宋" w:eastAsia="仿宋" w:hAnsi="仿宋" w:hint="eastAsia"/>
                <w:color w:val="000000"/>
                <w:sz w:val="21"/>
                <w:szCs w:val="21"/>
              </w:rPr>
              <w:t>个云主机。</w:t>
            </w:r>
          </w:p>
        </w:tc>
      </w:tr>
      <w:tr w:rsidR="001C46A7" w14:paraId="6CC913C1" w14:textId="77777777">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DA6812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B51E5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基本要求</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A58D3FA"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支持通过云安全管理平台自动化部署管理端，防护端通过软件的方式部署在主机上</w:t>
            </w:r>
          </w:p>
        </w:tc>
      </w:tr>
      <w:tr w:rsidR="001C46A7" w14:paraId="119043CF" w14:textId="77777777">
        <w:tc>
          <w:tcPr>
            <w:tcW w:w="988" w:type="dxa"/>
            <w:vMerge w:val="restart"/>
            <w:tcBorders>
              <w:top w:val="nil"/>
              <w:left w:val="single" w:sz="4" w:space="0" w:color="auto"/>
              <w:bottom w:val="single" w:sz="4" w:space="0" w:color="auto"/>
              <w:right w:val="single" w:sz="4" w:space="0" w:color="auto"/>
            </w:tcBorders>
            <w:shd w:val="clear" w:color="auto" w:fill="FFFFFF"/>
            <w:vAlign w:val="center"/>
          </w:tcPr>
          <w:p w14:paraId="7907CF9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1559" w:type="dxa"/>
            <w:vMerge w:val="restart"/>
            <w:tcBorders>
              <w:top w:val="nil"/>
              <w:left w:val="single" w:sz="4" w:space="0" w:color="auto"/>
              <w:bottom w:val="single" w:sz="4" w:space="0" w:color="auto"/>
              <w:right w:val="single" w:sz="4" w:space="0" w:color="auto"/>
            </w:tcBorders>
            <w:shd w:val="clear" w:color="auto" w:fill="FFFFFF"/>
            <w:vAlign w:val="center"/>
          </w:tcPr>
          <w:p w14:paraId="3BB2E2A4" w14:textId="77777777" w:rsidR="001C46A7" w:rsidRDefault="009C3A8B">
            <w:pPr>
              <w:spacing w:line="300" w:lineRule="exact"/>
              <w:ind w:firstLineChars="0" w:firstLine="0"/>
              <w:jc w:val="center"/>
              <w:rPr>
                <w:rFonts w:ascii="仿宋" w:eastAsia="仿宋" w:hAnsi="仿宋"/>
                <w:color w:val="000000"/>
                <w:sz w:val="21"/>
                <w:szCs w:val="21"/>
                <w:highlight w:val="cyan"/>
              </w:rPr>
            </w:pPr>
            <w:r>
              <w:rPr>
                <w:rFonts w:ascii="仿宋" w:eastAsia="仿宋" w:hAnsi="仿宋" w:hint="eastAsia"/>
                <w:color w:val="000000"/>
                <w:sz w:val="21"/>
                <w:szCs w:val="21"/>
              </w:rPr>
              <w:t>安全防护</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58AD75E2"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微隔离：主机的东西向流量隔离，可对虚拟机之间的访问进行细粒度的权限控制。</w:t>
            </w:r>
          </w:p>
        </w:tc>
      </w:tr>
      <w:tr w:rsidR="001C46A7" w14:paraId="6DB5BEF4"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66861478"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559" w:type="dxa"/>
            <w:vMerge/>
            <w:tcBorders>
              <w:top w:val="nil"/>
              <w:left w:val="single" w:sz="4" w:space="0" w:color="auto"/>
              <w:bottom w:val="single" w:sz="4" w:space="0" w:color="auto"/>
              <w:right w:val="single" w:sz="4" w:space="0" w:color="auto"/>
            </w:tcBorders>
            <w:shd w:val="clear" w:color="auto" w:fill="auto"/>
            <w:vAlign w:val="center"/>
          </w:tcPr>
          <w:p w14:paraId="40CC293E" w14:textId="77777777" w:rsidR="001C46A7" w:rsidRDefault="001C46A7">
            <w:pPr>
              <w:widowControl/>
              <w:spacing w:line="300" w:lineRule="exact"/>
              <w:ind w:firstLineChars="0" w:firstLine="0"/>
              <w:jc w:val="center"/>
              <w:rPr>
                <w:rFonts w:ascii="仿宋" w:eastAsia="仿宋" w:hAnsi="仿宋"/>
                <w:color w:val="000000"/>
                <w:sz w:val="21"/>
                <w:szCs w:val="21"/>
                <w:highlight w:val="cyan"/>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73570DB5"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网站防护：能够有效防止</w:t>
            </w:r>
            <w:r>
              <w:rPr>
                <w:rFonts w:ascii="仿宋" w:eastAsia="仿宋" w:hAnsi="仿宋"/>
                <w:color w:val="000000"/>
                <w:sz w:val="21"/>
                <w:szCs w:val="21"/>
              </w:rPr>
              <w:t>SQL</w:t>
            </w:r>
            <w:r>
              <w:rPr>
                <w:rFonts w:ascii="仿宋" w:eastAsia="仿宋" w:hAnsi="仿宋" w:hint="eastAsia"/>
                <w:color w:val="000000"/>
                <w:sz w:val="21"/>
                <w:szCs w:val="21"/>
              </w:rPr>
              <w:t>注入攻击、</w:t>
            </w:r>
            <w:r>
              <w:rPr>
                <w:rFonts w:ascii="仿宋" w:eastAsia="仿宋" w:hAnsi="仿宋"/>
                <w:color w:val="000000"/>
                <w:sz w:val="21"/>
                <w:szCs w:val="21"/>
              </w:rPr>
              <w:t>XSS</w:t>
            </w:r>
            <w:proofErr w:type="gramStart"/>
            <w:r>
              <w:rPr>
                <w:rFonts w:ascii="仿宋" w:eastAsia="仿宋" w:hAnsi="仿宋" w:hint="eastAsia"/>
                <w:color w:val="000000"/>
                <w:sz w:val="21"/>
                <w:szCs w:val="21"/>
              </w:rPr>
              <w:t>跨站攻击</w:t>
            </w:r>
            <w:proofErr w:type="gramEnd"/>
            <w:r>
              <w:rPr>
                <w:rFonts w:ascii="仿宋" w:eastAsia="仿宋" w:hAnsi="仿宋" w:hint="eastAsia"/>
                <w:color w:val="000000"/>
                <w:sz w:val="21"/>
                <w:szCs w:val="21"/>
              </w:rPr>
              <w:t>、应用程序漏洞、对危险文件类型的访问、特殊字符构成的</w:t>
            </w:r>
            <w:r>
              <w:rPr>
                <w:rFonts w:ascii="仿宋" w:eastAsia="仿宋" w:hAnsi="仿宋"/>
                <w:color w:val="000000"/>
                <w:sz w:val="21"/>
                <w:szCs w:val="21"/>
              </w:rPr>
              <w:t>URL</w:t>
            </w:r>
            <w:r>
              <w:rPr>
                <w:rFonts w:ascii="仿宋" w:eastAsia="仿宋" w:hAnsi="仿宋" w:hint="eastAsia"/>
                <w:color w:val="000000"/>
                <w:sz w:val="21"/>
                <w:szCs w:val="21"/>
              </w:rPr>
              <w:t>利用、防止构造危险的</w:t>
            </w:r>
            <w:r>
              <w:rPr>
                <w:rFonts w:ascii="仿宋" w:eastAsia="仿宋" w:hAnsi="仿宋"/>
                <w:color w:val="000000"/>
                <w:sz w:val="21"/>
                <w:szCs w:val="21"/>
              </w:rPr>
              <w:t>Cookie</w:t>
            </w:r>
            <w:r>
              <w:rPr>
                <w:rFonts w:ascii="仿宋" w:eastAsia="仿宋" w:hAnsi="仿宋" w:hint="eastAsia"/>
                <w:color w:val="000000"/>
                <w:sz w:val="21"/>
                <w:szCs w:val="21"/>
              </w:rPr>
              <w:t>等；支持智能检测防御</w:t>
            </w:r>
            <w:r>
              <w:rPr>
                <w:rFonts w:ascii="仿宋" w:eastAsia="仿宋" w:hAnsi="仿宋"/>
                <w:color w:val="000000"/>
                <w:sz w:val="21"/>
                <w:szCs w:val="21"/>
              </w:rPr>
              <w:t>CC</w:t>
            </w:r>
            <w:r>
              <w:rPr>
                <w:rFonts w:ascii="仿宋" w:eastAsia="仿宋" w:hAnsi="仿宋" w:hint="eastAsia"/>
                <w:color w:val="000000"/>
                <w:sz w:val="21"/>
                <w:szCs w:val="21"/>
              </w:rPr>
              <w:t>攻击，并可进行高、中、低三</w:t>
            </w:r>
            <w:proofErr w:type="gramStart"/>
            <w:r>
              <w:rPr>
                <w:rFonts w:ascii="仿宋" w:eastAsia="仿宋" w:hAnsi="仿宋" w:hint="eastAsia"/>
                <w:color w:val="000000"/>
                <w:sz w:val="21"/>
                <w:szCs w:val="21"/>
              </w:rPr>
              <w:t>档设置</w:t>
            </w:r>
            <w:proofErr w:type="gramEnd"/>
          </w:p>
        </w:tc>
      </w:tr>
      <w:tr w:rsidR="001C46A7" w14:paraId="5F7A5E70" w14:textId="77777777">
        <w:tc>
          <w:tcPr>
            <w:tcW w:w="988" w:type="dxa"/>
            <w:vMerge w:val="restart"/>
            <w:tcBorders>
              <w:top w:val="nil"/>
              <w:left w:val="single" w:sz="4" w:space="0" w:color="auto"/>
              <w:bottom w:val="single" w:sz="4" w:space="0" w:color="auto"/>
              <w:right w:val="single" w:sz="4" w:space="0" w:color="auto"/>
            </w:tcBorders>
            <w:shd w:val="clear" w:color="auto" w:fill="FFFFFF"/>
            <w:vAlign w:val="center"/>
          </w:tcPr>
          <w:p w14:paraId="706B8D8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4</w:t>
            </w:r>
          </w:p>
        </w:tc>
        <w:tc>
          <w:tcPr>
            <w:tcW w:w="1559" w:type="dxa"/>
            <w:vMerge w:val="restart"/>
            <w:tcBorders>
              <w:top w:val="nil"/>
              <w:left w:val="single" w:sz="4" w:space="0" w:color="auto"/>
              <w:bottom w:val="single" w:sz="4" w:space="0" w:color="auto"/>
              <w:right w:val="single" w:sz="4" w:space="0" w:color="auto"/>
            </w:tcBorders>
            <w:shd w:val="clear" w:color="auto" w:fill="FFFFFF"/>
            <w:vAlign w:val="center"/>
          </w:tcPr>
          <w:p w14:paraId="69223E4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防病毒</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1BB09F8"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支持文件实时监控，在进程启动、文件创建、存储介质连接时自动触发</w:t>
            </w:r>
          </w:p>
        </w:tc>
      </w:tr>
      <w:tr w:rsidR="001C46A7" w14:paraId="323375B9"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7485C560"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559" w:type="dxa"/>
            <w:vMerge/>
            <w:tcBorders>
              <w:top w:val="nil"/>
              <w:left w:val="single" w:sz="4" w:space="0" w:color="auto"/>
              <w:bottom w:val="single" w:sz="4" w:space="0" w:color="auto"/>
              <w:right w:val="single" w:sz="4" w:space="0" w:color="auto"/>
            </w:tcBorders>
            <w:shd w:val="clear" w:color="auto" w:fill="auto"/>
            <w:vAlign w:val="center"/>
          </w:tcPr>
          <w:p w14:paraId="4AF1FA25"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40164A76"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提供专门的针对未知勒索病毒的防御引擎，并提供功能开关项。对于未知勒索病毒确保无法加密。支持白名单设置；</w:t>
            </w:r>
          </w:p>
        </w:tc>
      </w:tr>
      <w:tr w:rsidR="001C46A7" w14:paraId="43B8EAB6"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7B380069"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559" w:type="dxa"/>
            <w:vMerge/>
            <w:tcBorders>
              <w:top w:val="nil"/>
              <w:left w:val="single" w:sz="4" w:space="0" w:color="auto"/>
              <w:bottom w:val="single" w:sz="4" w:space="0" w:color="auto"/>
              <w:right w:val="single" w:sz="4" w:space="0" w:color="auto"/>
            </w:tcBorders>
            <w:shd w:val="clear" w:color="auto" w:fill="auto"/>
            <w:vAlign w:val="center"/>
          </w:tcPr>
          <w:p w14:paraId="2E74C3EA"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508CC6F1"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提供专门的挖矿实时防御工具，并提供功能开关；</w:t>
            </w:r>
          </w:p>
        </w:tc>
      </w:tr>
      <w:tr w:rsidR="001C46A7" w14:paraId="63AE8C89"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281115D2"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559" w:type="dxa"/>
            <w:vMerge/>
            <w:tcBorders>
              <w:top w:val="nil"/>
              <w:left w:val="single" w:sz="4" w:space="0" w:color="auto"/>
              <w:bottom w:val="single" w:sz="4" w:space="0" w:color="auto"/>
              <w:right w:val="single" w:sz="4" w:space="0" w:color="auto"/>
            </w:tcBorders>
            <w:shd w:val="clear" w:color="auto" w:fill="auto"/>
            <w:vAlign w:val="center"/>
          </w:tcPr>
          <w:p w14:paraId="327EDAA1"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479614F3"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支持强力查杀，对于无法普通隔离的病毒文件强制停止进程并隔离或动态移除到删除队列；</w:t>
            </w:r>
          </w:p>
        </w:tc>
      </w:tr>
    </w:tbl>
    <w:p w14:paraId="3A5250F1" w14:textId="77777777" w:rsidR="001C46A7" w:rsidRDefault="001C46A7">
      <w:pPr>
        <w:spacing w:line="400" w:lineRule="exact"/>
        <w:ind w:firstLine="480"/>
        <w:rPr>
          <w:rFonts w:ascii="仿宋" w:eastAsia="仿宋" w:hAnsi="仿宋"/>
          <w:color w:val="000000"/>
          <w:sz w:val="24"/>
        </w:rPr>
      </w:pPr>
    </w:p>
    <w:p w14:paraId="02F7F9FB" w14:textId="77777777" w:rsidR="001C46A7" w:rsidRDefault="009C3A8B">
      <w:pPr>
        <w:ind w:firstLine="560"/>
        <w:rPr>
          <w:rFonts w:ascii="Times New Roman"/>
        </w:rPr>
      </w:pPr>
      <w:r>
        <w:rPr>
          <w:rFonts w:ascii="Times New Roman"/>
        </w:rPr>
        <w:t>9.</w:t>
      </w:r>
      <w:r>
        <w:rPr>
          <w:rFonts w:ascii="Times New Roman" w:hint="eastAsia"/>
        </w:rPr>
        <w:t>态势感知平台（含威胁潜伏探针）</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22"/>
        <w:gridCol w:w="1239"/>
        <w:gridCol w:w="6744"/>
      </w:tblGrid>
      <w:tr w:rsidR="001C46A7" w14:paraId="374A5475" w14:textId="77777777">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E3DD02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6723F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6744" w:type="dxa"/>
            <w:tcBorders>
              <w:top w:val="single" w:sz="4" w:space="0" w:color="auto"/>
              <w:left w:val="single" w:sz="4" w:space="0" w:color="auto"/>
              <w:bottom w:val="single" w:sz="4" w:space="0" w:color="auto"/>
              <w:right w:val="single" w:sz="4" w:space="0" w:color="auto"/>
            </w:tcBorders>
            <w:shd w:val="clear" w:color="auto" w:fill="FFFFFF"/>
          </w:tcPr>
          <w:p w14:paraId="23DB835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083366DA" w14:textId="77777777">
        <w:tc>
          <w:tcPr>
            <w:tcW w:w="988" w:type="dxa"/>
            <w:vMerge w:val="restart"/>
            <w:tcBorders>
              <w:top w:val="nil"/>
              <w:left w:val="single" w:sz="4" w:space="0" w:color="auto"/>
              <w:bottom w:val="single" w:sz="4" w:space="0" w:color="auto"/>
              <w:right w:val="single" w:sz="4" w:space="0" w:color="auto"/>
            </w:tcBorders>
            <w:shd w:val="clear" w:color="auto" w:fill="FFFFFF"/>
            <w:vAlign w:val="center"/>
          </w:tcPr>
          <w:p w14:paraId="3996DAA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522" w:type="dxa"/>
            <w:vMerge w:val="restart"/>
            <w:tcBorders>
              <w:top w:val="nil"/>
              <w:left w:val="single" w:sz="4" w:space="0" w:color="auto"/>
              <w:bottom w:val="single" w:sz="4" w:space="0" w:color="auto"/>
              <w:right w:val="single" w:sz="4" w:space="0" w:color="auto"/>
            </w:tcBorders>
            <w:shd w:val="clear" w:color="auto" w:fill="FFFFFF"/>
            <w:vAlign w:val="center"/>
          </w:tcPr>
          <w:p w14:paraId="6B4F23D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态势感知平台</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561DD906"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产品形态</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521B9BC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硬件或软件形态</w:t>
            </w:r>
          </w:p>
        </w:tc>
      </w:tr>
      <w:tr w:rsidR="001C46A7" w14:paraId="467D33A3"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36FD78F6"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35163EF3"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vMerge w:val="restart"/>
            <w:tcBorders>
              <w:top w:val="nil"/>
              <w:left w:val="single" w:sz="4" w:space="0" w:color="auto"/>
              <w:bottom w:val="single" w:sz="4" w:space="0" w:color="auto"/>
              <w:right w:val="single" w:sz="4" w:space="0" w:color="auto"/>
            </w:tcBorders>
            <w:shd w:val="clear" w:color="auto" w:fill="FFFFFF"/>
            <w:vAlign w:val="center"/>
          </w:tcPr>
          <w:p w14:paraId="3179B1F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数据接入</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24AE1C37"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支持通过多种类型的安全、</w:t>
            </w:r>
            <w:proofErr w:type="gramStart"/>
            <w:r>
              <w:rPr>
                <w:rFonts w:ascii="仿宋" w:eastAsia="仿宋" w:hAnsi="仿宋" w:hint="eastAsia"/>
                <w:color w:val="000000"/>
                <w:sz w:val="21"/>
                <w:szCs w:val="21"/>
              </w:rPr>
              <w:t>泛安全类</w:t>
            </w:r>
            <w:proofErr w:type="gramEnd"/>
            <w:r>
              <w:rPr>
                <w:rFonts w:ascii="仿宋" w:eastAsia="仿宋" w:hAnsi="仿宋" w:hint="eastAsia"/>
                <w:color w:val="000000"/>
                <w:sz w:val="21"/>
                <w:szCs w:val="21"/>
              </w:rPr>
              <w:t>数据接入采集，应包括但不限于设备日志数据、流量数据、弱点漏洞数据、系统性能数据、威胁情报数据、资产人员数据；</w:t>
            </w:r>
          </w:p>
        </w:tc>
      </w:tr>
      <w:tr w:rsidR="001C46A7" w14:paraId="719582A0"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4C32BCE5"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51857E5F"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239" w:type="dxa"/>
            <w:vMerge/>
            <w:tcBorders>
              <w:top w:val="nil"/>
              <w:left w:val="single" w:sz="4" w:space="0" w:color="auto"/>
              <w:bottom w:val="single" w:sz="4" w:space="0" w:color="auto"/>
              <w:right w:val="single" w:sz="4" w:space="0" w:color="auto"/>
            </w:tcBorders>
            <w:shd w:val="clear" w:color="auto" w:fill="auto"/>
            <w:vAlign w:val="center"/>
          </w:tcPr>
          <w:p w14:paraId="094DF2E8"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0E6C7372"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支持通过流量采集设备采集</w:t>
            </w:r>
            <w:proofErr w:type="gramStart"/>
            <w:r>
              <w:rPr>
                <w:rFonts w:ascii="仿宋" w:eastAsia="仿宋" w:hAnsi="仿宋" w:hint="eastAsia"/>
                <w:color w:val="000000"/>
                <w:sz w:val="21"/>
                <w:szCs w:val="21"/>
              </w:rPr>
              <w:t>接入全</w:t>
            </w:r>
            <w:proofErr w:type="gramEnd"/>
            <w:r>
              <w:rPr>
                <w:rFonts w:ascii="仿宋" w:eastAsia="仿宋" w:hAnsi="仿宋" w:hint="eastAsia"/>
                <w:color w:val="000000"/>
                <w:sz w:val="21"/>
                <w:szCs w:val="21"/>
              </w:rPr>
              <w:t>流量数据，包含流量中的请求包和返回包等信息，并可在数据检索中体现包信息；</w:t>
            </w:r>
          </w:p>
        </w:tc>
      </w:tr>
      <w:tr w:rsidR="001C46A7" w14:paraId="000DA8DA"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0FC12665"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7FEAA450"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239" w:type="dxa"/>
            <w:vMerge w:val="restart"/>
            <w:tcBorders>
              <w:top w:val="nil"/>
              <w:left w:val="single" w:sz="4" w:space="0" w:color="auto"/>
              <w:bottom w:val="single" w:sz="4" w:space="0" w:color="auto"/>
              <w:right w:val="single" w:sz="4" w:space="0" w:color="auto"/>
            </w:tcBorders>
            <w:shd w:val="clear" w:color="auto" w:fill="FFFFFF"/>
            <w:vAlign w:val="center"/>
          </w:tcPr>
          <w:p w14:paraId="67AE9708" w14:textId="4ED6B956"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数据泄</w:t>
            </w:r>
            <w:r>
              <w:rPr>
                <w:rFonts w:ascii="仿宋" w:eastAsia="仿宋" w:hAnsi="仿宋" w:hint="eastAsia"/>
                <w:color w:val="000000"/>
                <w:sz w:val="21"/>
                <w:szCs w:val="21"/>
              </w:rPr>
              <w:t>漏</w:t>
            </w:r>
            <w:r>
              <w:rPr>
                <w:rFonts w:ascii="仿宋" w:eastAsia="仿宋" w:hAnsi="仿宋" w:hint="eastAsia"/>
                <w:color w:val="000000"/>
                <w:sz w:val="21"/>
                <w:szCs w:val="21"/>
              </w:rPr>
              <w:t>检测</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2FE5056B" w14:textId="77777777" w:rsidR="001C46A7" w:rsidRPr="00CF7DB1" w:rsidRDefault="009C3A8B">
            <w:pPr>
              <w:spacing w:line="400" w:lineRule="exact"/>
              <w:ind w:firstLineChars="0" w:firstLine="0"/>
              <w:rPr>
                <w:rFonts w:ascii="仿宋" w:eastAsia="仿宋" w:hAnsi="仿宋"/>
                <w:color w:val="auto"/>
                <w:sz w:val="21"/>
                <w:szCs w:val="21"/>
              </w:rPr>
            </w:pPr>
            <w:hyperlink w:anchor="RANGE!证明材料2" w:history="1">
              <w:r w:rsidRPr="00CF7DB1">
                <w:rPr>
                  <w:rFonts w:ascii="仿宋" w:eastAsia="仿宋" w:hAnsi="仿宋" w:hint="eastAsia"/>
                  <w:color w:val="auto"/>
                  <w:sz w:val="21"/>
                  <w:szCs w:val="21"/>
                </w:rPr>
                <w:t>支持</w:t>
              </w:r>
              <w:proofErr w:type="gramStart"/>
              <w:r w:rsidRPr="00CF7DB1">
                <w:rPr>
                  <w:rFonts w:ascii="仿宋" w:eastAsia="仿宋" w:hAnsi="仿宋" w:hint="eastAsia"/>
                  <w:color w:val="auto"/>
                  <w:sz w:val="21"/>
                  <w:szCs w:val="21"/>
                </w:rPr>
                <w:t>拖库链</w:t>
              </w:r>
              <w:proofErr w:type="gramEnd"/>
              <w:r w:rsidRPr="00CF7DB1">
                <w:rPr>
                  <w:rFonts w:ascii="仿宋" w:eastAsia="仿宋" w:hAnsi="仿宋" w:hint="eastAsia"/>
                  <w:color w:val="auto"/>
                  <w:sz w:val="21"/>
                  <w:szCs w:val="21"/>
                </w:rPr>
                <w:t>的检测，阶段</w:t>
              </w:r>
              <w:r w:rsidRPr="00CF7DB1">
                <w:rPr>
                  <w:rFonts w:ascii="仿宋" w:eastAsia="仿宋" w:hAnsi="仿宋"/>
                  <w:color w:val="auto"/>
                  <w:sz w:val="21"/>
                  <w:szCs w:val="21"/>
                </w:rPr>
                <w:t>&gt;6</w:t>
              </w:r>
              <w:r w:rsidRPr="00CF7DB1">
                <w:rPr>
                  <w:rFonts w:ascii="仿宋" w:eastAsia="仿宋" w:hAnsi="仿宋" w:hint="eastAsia"/>
                  <w:color w:val="auto"/>
                  <w:sz w:val="21"/>
                  <w:szCs w:val="21"/>
                </w:rPr>
                <w:t>个，如</w:t>
              </w:r>
              <w:r w:rsidRPr="00CF7DB1">
                <w:rPr>
                  <w:rFonts w:ascii="仿宋" w:eastAsia="仿宋" w:hAnsi="仿宋"/>
                  <w:color w:val="auto"/>
                  <w:sz w:val="21"/>
                  <w:szCs w:val="21"/>
                </w:rPr>
                <w:t>SQL</w:t>
              </w:r>
              <w:r w:rsidRPr="00CF7DB1">
                <w:rPr>
                  <w:rFonts w:ascii="仿宋" w:eastAsia="仿宋" w:hAnsi="仿宋" w:hint="eastAsia"/>
                  <w:color w:val="auto"/>
                  <w:sz w:val="21"/>
                  <w:szCs w:val="21"/>
                </w:rPr>
                <w:t>注入尝试、存在注入点、注入成功、注入点批量注入、正在拖库、</w:t>
              </w:r>
              <w:proofErr w:type="gramStart"/>
              <w:r w:rsidRPr="00CF7DB1">
                <w:rPr>
                  <w:rFonts w:ascii="仿宋" w:eastAsia="仿宋" w:hAnsi="仿宋" w:hint="eastAsia"/>
                  <w:color w:val="auto"/>
                  <w:sz w:val="21"/>
                  <w:szCs w:val="21"/>
                </w:rPr>
                <w:t>拖库成功</w:t>
              </w:r>
              <w:proofErr w:type="gramEnd"/>
              <w:r w:rsidRPr="00CF7DB1">
                <w:rPr>
                  <w:rFonts w:ascii="仿宋" w:eastAsia="仿宋" w:hAnsi="仿宋" w:hint="eastAsia"/>
                  <w:color w:val="auto"/>
                  <w:sz w:val="21"/>
                  <w:szCs w:val="21"/>
                </w:rPr>
                <w:t>；</w:t>
              </w:r>
            </w:hyperlink>
          </w:p>
        </w:tc>
      </w:tr>
      <w:tr w:rsidR="001C46A7" w14:paraId="39DC5F2A"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2713518B"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2B2C0AA1"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239" w:type="dxa"/>
            <w:vMerge/>
            <w:tcBorders>
              <w:top w:val="nil"/>
              <w:left w:val="single" w:sz="4" w:space="0" w:color="auto"/>
              <w:bottom w:val="single" w:sz="4" w:space="0" w:color="auto"/>
              <w:right w:val="single" w:sz="4" w:space="0" w:color="auto"/>
            </w:tcBorders>
            <w:shd w:val="clear" w:color="auto" w:fill="auto"/>
            <w:vAlign w:val="center"/>
          </w:tcPr>
          <w:p w14:paraId="53A08E6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51836C3E" w14:textId="77777777" w:rsidR="001C46A7" w:rsidRPr="00CF7DB1" w:rsidRDefault="009C3A8B">
            <w:pPr>
              <w:spacing w:line="400" w:lineRule="exact"/>
              <w:ind w:firstLineChars="0" w:firstLine="0"/>
              <w:rPr>
                <w:rFonts w:ascii="仿宋" w:eastAsia="仿宋" w:hAnsi="仿宋"/>
                <w:color w:val="auto"/>
                <w:sz w:val="21"/>
                <w:szCs w:val="21"/>
              </w:rPr>
            </w:pPr>
            <w:hyperlink w:anchor="RANGE!证明材料3" w:history="1">
              <w:r w:rsidRPr="00CF7DB1">
                <w:rPr>
                  <w:rFonts w:ascii="仿宋" w:eastAsia="仿宋" w:hAnsi="仿宋" w:hint="eastAsia"/>
                  <w:color w:val="auto"/>
                  <w:sz w:val="21"/>
                  <w:szCs w:val="21"/>
                </w:rPr>
                <w:t>支持黄赌毒</w:t>
              </w:r>
              <w:proofErr w:type="gramStart"/>
              <w:r w:rsidRPr="00CF7DB1">
                <w:rPr>
                  <w:rFonts w:ascii="仿宋" w:eastAsia="仿宋" w:hAnsi="仿宋" w:hint="eastAsia"/>
                  <w:color w:val="auto"/>
                  <w:sz w:val="21"/>
                  <w:szCs w:val="21"/>
                </w:rPr>
                <w:t>反共黑链</w:t>
              </w:r>
              <w:proofErr w:type="gramEnd"/>
              <w:r w:rsidRPr="00CF7DB1">
                <w:rPr>
                  <w:rFonts w:ascii="仿宋" w:eastAsia="仿宋" w:hAnsi="仿宋" w:hint="eastAsia"/>
                  <w:color w:val="auto"/>
                  <w:sz w:val="21"/>
                  <w:szCs w:val="21"/>
                </w:rPr>
                <w:t>的实时检测；</w:t>
              </w:r>
            </w:hyperlink>
          </w:p>
        </w:tc>
      </w:tr>
      <w:tr w:rsidR="001C46A7" w14:paraId="5AF74899"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563BA386"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48FD40A4"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36A5C22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color w:val="000000"/>
                <w:sz w:val="21"/>
                <w:szCs w:val="21"/>
              </w:rPr>
              <w:t>AI</w:t>
            </w:r>
            <w:r>
              <w:rPr>
                <w:rFonts w:ascii="仿宋" w:eastAsia="仿宋" w:hAnsi="仿宋"/>
                <w:color w:val="000000"/>
                <w:sz w:val="21"/>
                <w:szCs w:val="21"/>
              </w:rPr>
              <w:t>高级分析</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1016EFB9" w14:textId="77777777" w:rsidR="001C46A7" w:rsidRPr="00CF7DB1" w:rsidRDefault="009C3A8B">
            <w:pPr>
              <w:spacing w:line="400" w:lineRule="exact"/>
              <w:ind w:firstLineChars="0" w:firstLine="0"/>
              <w:rPr>
                <w:rFonts w:ascii="仿宋" w:eastAsia="仿宋" w:hAnsi="仿宋"/>
                <w:color w:val="auto"/>
                <w:sz w:val="21"/>
                <w:szCs w:val="21"/>
              </w:rPr>
            </w:pPr>
            <w:hyperlink w:anchor="RANGE!证明材料7" w:history="1">
              <w:r w:rsidRPr="00CF7DB1">
                <w:rPr>
                  <w:rFonts w:ascii="仿宋" w:eastAsia="仿宋" w:hAnsi="仿宋" w:hint="eastAsia"/>
                  <w:color w:val="auto"/>
                  <w:sz w:val="21"/>
                  <w:szCs w:val="21"/>
                </w:rPr>
                <w:t>可检测发现勒索挖矿告警数异常、安全设备日志数异常、网络会话数异常、域名请求数异常等特定场景条件下的安全态势异常；</w:t>
              </w:r>
            </w:hyperlink>
          </w:p>
        </w:tc>
      </w:tr>
      <w:tr w:rsidR="001C46A7" w14:paraId="068467C2" w14:textId="77777777">
        <w:trPr>
          <w:trHeight w:val="1180"/>
        </w:trPr>
        <w:tc>
          <w:tcPr>
            <w:tcW w:w="988" w:type="dxa"/>
            <w:vMerge/>
            <w:tcBorders>
              <w:top w:val="nil"/>
              <w:left w:val="single" w:sz="4" w:space="0" w:color="auto"/>
              <w:bottom w:val="single" w:sz="4" w:space="0" w:color="auto"/>
              <w:right w:val="single" w:sz="4" w:space="0" w:color="auto"/>
            </w:tcBorders>
            <w:shd w:val="clear" w:color="auto" w:fill="auto"/>
            <w:vAlign w:val="center"/>
          </w:tcPr>
          <w:p w14:paraId="5BA8FEDB"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7D45F943"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00787A2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网络实体分析画像</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28F2D28E"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实现实体间网络互访关系的多级钻取，支持≥</w:t>
            </w:r>
            <w:r>
              <w:rPr>
                <w:rFonts w:ascii="仿宋" w:eastAsia="仿宋" w:hAnsi="仿宋" w:hint="eastAsia"/>
                <w:color w:val="000000"/>
                <w:sz w:val="21"/>
                <w:szCs w:val="21"/>
              </w:rPr>
              <w:t>5</w:t>
            </w:r>
            <w:r>
              <w:rPr>
                <w:rFonts w:ascii="仿宋" w:eastAsia="仿宋" w:hAnsi="仿宋" w:hint="eastAsia"/>
                <w:color w:val="000000"/>
                <w:sz w:val="21"/>
                <w:szCs w:val="21"/>
              </w:rPr>
              <w:t>跳的流量自动关联关系分析，支持通过端口、协议、</w:t>
            </w:r>
            <w:proofErr w:type="gramStart"/>
            <w:r>
              <w:rPr>
                <w:rFonts w:ascii="仿宋" w:eastAsia="仿宋" w:hAnsi="仿宋" w:hint="eastAsia"/>
                <w:color w:val="000000"/>
                <w:sz w:val="21"/>
                <w:szCs w:val="21"/>
              </w:rPr>
              <w:t>异常访问</w:t>
            </w:r>
            <w:proofErr w:type="gramEnd"/>
            <w:r>
              <w:rPr>
                <w:rFonts w:ascii="仿宋" w:eastAsia="仿宋" w:hAnsi="仿宋" w:hint="eastAsia"/>
                <w:color w:val="000000"/>
                <w:sz w:val="21"/>
                <w:szCs w:val="21"/>
              </w:rPr>
              <w:t>类型过滤关联关系；</w:t>
            </w:r>
          </w:p>
        </w:tc>
      </w:tr>
      <w:tr w:rsidR="001C46A7" w14:paraId="73CD3993"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208D381C"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64AE55F6"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0F24A10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资产管理</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0B41BBC5"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支持通过流量无侵入式自动发现资产，支持发现终端、</w:t>
            </w:r>
            <w:r>
              <w:rPr>
                <w:rFonts w:ascii="仿宋" w:eastAsia="仿宋" w:hAnsi="仿宋"/>
                <w:color w:val="000000"/>
                <w:sz w:val="21"/>
                <w:szCs w:val="21"/>
              </w:rPr>
              <w:t>Web</w:t>
            </w:r>
            <w:r>
              <w:rPr>
                <w:rFonts w:ascii="仿宋" w:eastAsia="仿宋" w:hAnsi="仿宋" w:hint="eastAsia"/>
                <w:color w:val="000000"/>
                <w:sz w:val="21"/>
                <w:szCs w:val="21"/>
              </w:rPr>
              <w:t>服务器、</w:t>
            </w:r>
            <w:r>
              <w:rPr>
                <w:rFonts w:ascii="仿宋" w:eastAsia="仿宋" w:hAnsi="仿宋"/>
                <w:color w:val="000000"/>
                <w:sz w:val="21"/>
                <w:szCs w:val="21"/>
              </w:rPr>
              <w:t>DNS</w:t>
            </w:r>
            <w:r>
              <w:rPr>
                <w:rFonts w:ascii="仿宋" w:eastAsia="仿宋" w:hAnsi="仿宋" w:hint="eastAsia"/>
                <w:color w:val="000000"/>
                <w:sz w:val="21"/>
                <w:szCs w:val="21"/>
              </w:rPr>
              <w:t>服务器、邮件服务器、</w:t>
            </w:r>
            <w:r>
              <w:rPr>
                <w:rFonts w:ascii="仿宋" w:eastAsia="仿宋" w:hAnsi="仿宋"/>
                <w:color w:val="000000"/>
                <w:sz w:val="21"/>
                <w:szCs w:val="21"/>
              </w:rPr>
              <w:t>FTP</w:t>
            </w:r>
            <w:r>
              <w:rPr>
                <w:rFonts w:ascii="仿宋" w:eastAsia="仿宋" w:hAnsi="仿宋" w:hint="eastAsia"/>
                <w:color w:val="000000"/>
                <w:sz w:val="21"/>
                <w:szCs w:val="21"/>
              </w:rPr>
              <w:t>文件服务器等类型≥</w:t>
            </w:r>
            <w:r>
              <w:rPr>
                <w:rFonts w:ascii="仿宋" w:eastAsia="仿宋" w:hAnsi="仿宋"/>
                <w:color w:val="000000"/>
                <w:sz w:val="21"/>
                <w:szCs w:val="21"/>
              </w:rPr>
              <w:t>5</w:t>
            </w:r>
            <w:r>
              <w:rPr>
                <w:rFonts w:ascii="仿宋" w:eastAsia="仿宋" w:hAnsi="仿宋" w:hint="eastAsia"/>
                <w:color w:val="000000"/>
                <w:sz w:val="21"/>
                <w:szCs w:val="21"/>
              </w:rPr>
              <w:t>种，其中</w:t>
            </w:r>
            <w:r>
              <w:rPr>
                <w:rFonts w:ascii="仿宋" w:eastAsia="仿宋" w:hAnsi="仿宋"/>
                <w:color w:val="000000"/>
                <w:sz w:val="21"/>
                <w:szCs w:val="21"/>
              </w:rPr>
              <w:t>web</w:t>
            </w:r>
            <w:r>
              <w:rPr>
                <w:rFonts w:ascii="仿宋" w:eastAsia="仿宋" w:hAnsi="仿宋" w:hint="eastAsia"/>
                <w:color w:val="000000"/>
                <w:sz w:val="21"/>
                <w:szCs w:val="21"/>
              </w:rPr>
              <w:t>服务器支持自动识别服务域名和服务站点名称；</w:t>
            </w:r>
          </w:p>
        </w:tc>
      </w:tr>
      <w:tr w:rsidR="001C46A7" w14:paraId="6BA5434B"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2326A168"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1C0AE6EE" w14:textId="77777777" w:rsidR="001C46A7" w:rsidRDefault="001C46A7">
            <w:pPr>
              <w:widowControl/>
              <w:spacing w:line="240" w:lineRule="auto"/>
              <w:ind w:firstLineChars="0" w:firstLine="0"/>
              <w:jc w:val="left"/>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6949EB4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业务拓扑监控</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53D34906" w14:textId="77777777" w:rsidR="001C46A7" w:rsidRDefault="009C3A8B">
            <w:pPr>
              <w:spacing w:line="4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支持拓扑图的增加、修改、删除、导入、导出，支持创建</w:t>
            </w:r>
            <w:r>
              <w:rPr>
                <w:rFonts w:ascii="仿宋" w:eastAsia="仿宋" w:hAnsi="仿宋" w:hint="eastAsia"/>
                <w:color w:val="000000"/>
                <w:sz w:val="21"/>
                <w:szCs w:val="21"/>
              </w:rPr>
              <w:t>&gt;50</w:t>
            </w:r>
            <w:r>
              <w:rPr>
                <w:rFonts w:ascii="仿宋" w:eastAsia="仿宋" w:hAnsi="仿宋" w:hint="eastAsia"/>
                <w:color w:val="000000"/>
                <w:sz w:val="21"/>
                <w:szCs w:val="21"/>
              </w:rPr>
              <w:t>个业务或网络拓扑，支持建立平面拓扑和</w:t>
            </w:r>
            <w:r>
              <w:rPr>
                <w:rFonts w:ascii="仿宋" w:eastAsia="仿宋" w:hAnsi="仿宋" w:hint="eastAsia"/>
                <w:color w:val="000000"/>
                <w:sz w:val="21"/>
                <w:szCs w:val="21"/>
              </w:rPr>
              <w:t>3D</w:t>
            </w:r>
            <w:r>
              <w:rPr>
                <w:rFonts w:ascii="仿宋" w:eastAsia="仿宋" w:hAnsi="仿宋" w:hint="eastAsia"/>
                <w:color w:val="000000"/>
                <w:sz w:val="21"/>
                <w:szCs w:val="21"/>
              </w:rPr>
              <w:t>拓扑；</w:t>
            </w:r>
          </w:p>
        </w:tc>
      </w:tr>
      <w:tr w:rsidR="001C46A7" w14:paraId="148ED3FE" w14:textId="77777777">
        <w:tc>
          <w:tcPr>
            <w:tcW w:w="988" w:type="dxa"/>
            <w:vMerge w:val="restart"/>
            <w:tcBorders>
              <w:top w:val="nil"/>
              <w:left w:val="single" w:sz="4" w:space="0" w:color="auto"/>
              <w:bottom w:val="single" w:sz="4" w:space="0" w:color="auto"/>
              <w:right w:val="single" w:sz="4" w:space="0" w:color="auto"/>
            </w:tcBorders>
            <w:shd w:val="clear" w:color="auto" w:fill="FFFFFF"/>
            <w:vAlign w:val="center"/>
          </w:tcPr>
          <w:p w14:paraId="3E13857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522" w:type="dxa"/>
            <w:vMerge w:val="restart"/>
            <w:tcBorders>
              <w:top w:val="nil"/>
              <w:left w:val="single" w:sz="4" w:space="0" w:color="auto"/>
              <w:bottom w:val="single" w:sz="4" w:space="0" w:color="auto"/>
              <w:right w:val="single" w:sz="4" w:space="0" w:color="auto"/>
            </w:tcBorders>
            <w:shd w:val="clear" w:color="auto" w:fill="FFFFFF"/>
            <w:vAlign w:val="center"/>
          </w:tcPr>
          <w:p w14:paraId="0DF3EB6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威胁潜伏</w:t>
            </w:r>
            <w:proofErr w:type="gramStart"/>
            <w:r>
              <w:rPr>
                <w:rFonts w:ascii="仿宋" w:eastAsia="仿宋" w:hAnsi="仿宋" w:hint="eastAsia"/>
                <w:color w:val="000000"/>
                <w:sz w:val="21"/>
                <w:szCs w:val="21"/>
              </w:rPr>
              <w:t>探针探针</w:t>
            </w:r>
            <w:proofErr w:type="gramEnd"/>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619A27E7"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接口数量</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71F9BB2E"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至少具备</w:t>
            </w:r>
            <w:r>
              <w:rPr>
                <w:rFonts w:ascii="仿宋" w:eastAsia="仿宋" w:hAnsi="仿宋" w:hint="eastAsia"/>
                <w:color w:val="000000"/>
                <w:sz w:val="21"/>
                <w:szCs w:val="21"/>
              </w:rPr>
              <w:t>6</w:t>
            </w:r>
            <w:r>
              <w:rPr>
                <w:rFonts w:ascii="仿宋" w:eastAsia="仿宋" w:hAnsi="仿宋" w:hint="eastAsia"/>
                <w:color w:val="000000"/>
                <w:sz w:val="21"/>
                <w:szCs w:val="21"/>
              </w:rPr>
              <w:t>个以</w:t>
            </w:r>
            <w:r>
              <w:rPr>
                <w:rFonts w:ascii="仿宋" w:eastAsia="仿宋" w:hAnsi="仿宋" w:hint="eastAsia"/>
                <w:color w:val="000000"/>
                <w:sz w:val="21"/>
                <w:szCs w:val="21"/>
              </w:rPr>
              <w:t>10/100/1000M</w:t>
            </w:r>
            <w:r>
              <w:rPr>
                <w:rFonts w:ascii="仿宋" w:eastAsia="仿宋" w:hAnsi="仿宋" w:hint="eastAsia"/>
                <w:color w:val="000000"/>
                <w:sz w:val="21"/>
                <w:szCs w:val="21"/>
              </w:rPr>
              <w:t>以太网端口；可用磁盘空间不小于</w:t>
            </w:r>
            <w:r>
              <w:rPr>
                <w:rFonts w:ascii="仿宋" w:eastAsia="仿宋" w:hAnsi="仿宋" w:hint="eastAsia"/>
                <w:color w:val="000000"/>
                <w:sz w:val="21"/>
                <w:szCs w:val="21"/>
              </w:rPr>
              <w:t>1T</w:t>
            </w:r>
            <w:r>
              <w:rPr>
                <w:rFonts w:ascii="仿宋" w:eastAsia="仿宋" w:hAnsi="仿宋" w:hint="eastAsia"/>
                <w:color w:val="000000"/>
                <w:sz w:val="21"/>
                <w:szCs w:val="21"/>
              </w:rPr>
              <w:t>；网络层：</w:t>
            </w:r>
            <w:r>
              <w:rPr>
                <w:rFonts w:ascii="仿宋" w:eastAsia="仿宋" w:hAnsi="仿宋" w:hint="eastAsia"/>
                <w:color w:val="000000"/>
                <w:sz w:val="21"/>
                <w:szCs w:val="21"/>
              </w:rPr>
              <w:t>1000Mbps</w:t>
            </w:r>
            <w:r>
              <w:rPr>
                <w:rFonts w:ascii="仿宋" w:eastAsia="仿宋" w:hAnsi="仿宋" w:hint="eastAsia"/>
                <w:color w:val="000000"/>
                <w:sz w:val="21"/>
                <w:szCs w:val="21"/>
              </w:rPr>
              <w:t>，应用层：</w:t>
            </w:r>
            <w:r>
              <w:rPr>
                <w:rFonts w:ascii="仿宋" w:eastAsia="仿宋" w:hAnsi="仿宋" w:hint="eastAsia"/>
                <w:color w:val="000000"/>
                <w:sz w:val="21"/>
                <w:szCs w:val="21"/>
              </w:rPr>
              <w:t>500Mbps</w:t>
            </w:r>
          </w:p>
        </w:tc>
      </w:tr>
      <w:tr w:rsidR="001C46A7" w14:paraId="04A83F8C"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4667698D"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08491B7F"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77B07F5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部署方式</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49134E1B"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旁路镜像模式部署，不影响服务器处理性能和网络架构；</w:t>
            </w:r>
          </w:p>
        </w:tc>
      </w:tr>
      <w:tr w:rsidR="001C46A7" w14:paraId="1E82ACE6"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459A9A40"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571C7286"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7962606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主机威胁分析</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4E188A69"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可自动对内网主机进行威胁指数分析，详细展示具体的威胁指数、威胁活动、历史威胁指数、遭受的攻击类型、攻击次数、攻击状态等</w:t>
            </w:r>
          </w:p>
        </w:tc>
      </w:tr>
      <w:tr w:rsidR="001C46A7" w14:paraId="49A6AB26"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162FA35D"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3C9AD5EA"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vMerge w:val="restart"/>
            <w:tcBorders>
              <w:top w:val="nil"/>
              <w:left w:val="single" w:sz="4" w:space="0" w:color="auto"/>
              <w:bottom w:val="single" w:sz="4" w:space="0" w:color="auto"/>
              <w:right w:val="single" w:sz="4" w:space="0" w:color="auto"/>
            </w:tcBorders>
            <w:shd w:val="clear" w:color="auto" w:fill="FFFFFF"/>
            <w:vAlign w:val="center"/>
          </w:tcPr>
          <w:p w14:paraId="1B0D5584"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木马回连分析</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699664D2"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可自动学习网络流量中包含的各种可疑</w:t>
            </w:r>
            <w:r>
              <w:rPr>
                <w:rFonts w:ascii="仿宋" w:eastAsia="仿宋" w:hAnsi="仿宋" w:hint="eastAsia"/>
                <w:color w:val="000000"/>
                <w:sz w:val="21"/>
                <w:szCs w:val="21"/>
              </w:rPr>
              <w:t>C&amp;CIP/URL</w:t>
            </w:r>
            <w:r>
              <w:rPr>
                <w:rFonts w:ascii="仿宋" w:eastAsia="仿宋" w:hAnsi="仿宋" w:hint="eastAsia"/>
                <w:color w:val="000000"/>
                <w:sz w:val="21"/>
                <w:szCs w:val="21"/>
              </w:rPr>
              <w:t>，包含各种可能对内</w:t>
            </w:r>
            <w:proofErr w:type="gramStart"/>
            <w:r>
              <w:rPr>
                <w:rFonts w:ascii="仿宋" w:eastAsia="仿宋" w:hAnsi="仿宋" w:hint="eastAsia"/>
                <w:color w:val="000000"/>
                <w:sz w:val="21"/>
                <w:szCs w:val="21"/>
              </w:rPr>
              <w:t>网存在</w:t>
            </w:r>
            <w:proofErr w:type="gramEnd"/>
            <w:r>
              <w:rPr>
                <w:rFonts w:ascii="仿宋" w:eastAsia="仿宋" w:hAnsi="仿宋" w:hint="eastAsia"/>
                <w:color w:val="000000"/>
                <w:sz w:val="21"/>
                <w:szCs w:val="21"/>
              </w:rPr>
              <w:t>影响的</w:t>
            </w:r>
            <w:r>
              <w:rPr>
                <w:rFonts w:ascii="仿宋" w:eastAsia="仿宋" w:hAnsi="仿宋" w:hint="eastAsia"/>
                <w:color w:val="000000"/>
                <w:sz w:val="21"/>
                <w:szCs w:val="21"/>
              </w:rPr>
              <w:t>IP</w:t>
            </w:r>
            <w:r>
              <w:rPr>
                <w:rFonts w:ascii="仿宋" w:eastAsia="仿宋" w:hAnsi="仿宋" w:hint="eastAsia"/>
                <w:color w:val="000000"/>
                <w:sz w:val="21"/>
                <w:szCs w:val="21"/>
              </w:rPr>
              <w:t>和域名</w:t>
            </w:r>
          </w:p>
        </w:tc>
      </w:tr>
      <w:tr w:rsidR="001C46A7" w14:paraId="2CD5804A"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1A00A8FF"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26601076"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vMerge/>
            <w:tcBorders>
              <w:top w:val="nil"/>
              <w:left w:val="single" w:sz="4" w:space="0" w:color="auto"/>
              <w:bottom w:val="single" w:sz="4" w:space="0" w:color="auto"/>
              <w:right w:val="single" w:sz="4" w:space="0" w:color="auto"/>
            </w:tcBorders>
            <w:shd w:val="clear" w:color="auto" w:fill="auto"/>
            <w:vAlign w:val="center"/>
          </w:tcPr>
          <w:p w14:paraId="4E643FD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76F1945C"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对基于木马回连的非法数据传输等行为进行取证分析，包括回连主机</w:t>
            </w:r>
            <w:r>
              <w:rPr>
                <w:rFonts w:ascii="仿宋" w:eastAsia="仿宋" w:hAnsi="仿宋" w:hint="eastAsia"/>
                <w:color w:val="000000"/>
                <w:sz w:val="21"/>
                <w:szCs w:val="21"/>
              </w:rPr>
              <w:t>IP</w:t>
            </w:r>
            <w:r>
              <w:rPr>
                <w:rFonts w:ascii="仿宋" w:eastAsia="仿宋" w:hAnsi="仿宋" w:hint="eastAsia"/>
                <w:color w:val="000000"/>
                <w:sz w:val="21"/>
                <w:szCs w:val="21"/>
              </w:rPr>
              <w:t>、服务器</w:t>
            </w:r>
            <w:r>
              <w:rPr>
                <w:rFonts w:ascii="仿宋" w:eastAsia="仿宋" w:hAnsi="仿宋" w:hint="eastAsia"/>
                <w:color w:val="000000"/>
                <w:sz w:val="21"/>
                <w:szCs w:val="21"/>
              </w:rPr>
              <w:t>IP</w:t>
            </w:r>
            <w:r>
              <w:rPr>
                <w:rFonts w:ascii="仿宋" w:eastAsia="仿宋" w:hAnsi="仿宋" w:hint="eastAsia"/>
                <w:color w:val="000000"/>
                <w:sz w:val="21"/>
                <w:szCs w:val="21"/>
              </w:rPr>
              <w:t>、传输数据大小、协议类型等</w:t>
            </w:r>
          </w:p>
        </w:tc>
      </w:tr>
      <w:tr w:rsidR="001C46A7" w14:paraId="4557E44D"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15A75BE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507D1ED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6B14A58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社</w:t>
            </w:r>
            <w:proofErr w:type="gramStart"/>
            <w:r>
              <w:rPr>
                <w:rFonts w:ascii="仿宋" w:eastAsia="仿宋" w:hAnsi="仿宋" w:hint="eastAsia"/>
                <w:color w:val="000000"/>
                <w:sz w:val="21"/>
                <w:szCs w:val="21"/>
              </w:rPr>
              <w:t>工类攻</w:t>
            </w:r>
            <w:r>
              <w:rPr>
                <w:rFonts w:ascii="仿宋" w:eastAsia="仿宋" w:hAnsi="仿宋" w:hint="eastAsia"/>
                <w:color w:val="000000"/>
                <w:sz w:val="21"/>
                <w:szCs w:val="21"/>
              </w:rPr>
              <w:lastRenderedPageBreak/>
              <w:t>击</w:t>
            </w:r>
            <w:proofErr w:type="gramEnd"/>
            <w:r>
              <w:rPr>
                <w:rFonts w:ascii="仿宋" w:eastAsia="仿宋" w:hAnsi="仿宋" w:hint="eastAsia"/>
                <w:color w:val="000000"/>
                <w:sz w:val="21"/>
                <w:szCs w:val="21"/>
              </w:rPr>
              <w:t>检测</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121EDED9"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lastRenderedPageBreak/>
              <w:t>对社</w:t>
            </w:r>
            <w:proofErr w:type="gramStart"/>
            <w:r>
              <w:rPr>
                <w:rFonts w:ascii="仿宋" w:eastAsia="仿宋" w:hAnsi="仿宋" w:hint="eastAsia"/>
                <w:color w:val="000000"/>
                <w:sz w:val="21"/>
                <w:szCs w:val="21"/>
              </w:rPr>
              <w:t>工类攻击</w:t>
            </w:r>
            <w:proofErr w:type="gramEnd"/>
            <w:r>
              <w:rPr>
                <w:rFonts w:ascii="仿宋" w:eastAsia="仿宋" w:hAnsi="仿宋" w:hint="eastAsia"/>
                <w:color w:val="000000"/>
                <w:sz w:val="21"/>
                <w:szCs w:val="21"/>
              </w:rPr>
              <w:t>进行检测，检测内容包括：邮件头欺骗、邮件发件人欺骗、</w:t>
            </w:r>
            <w:r>
              <w:rPr>
                <w:rFonts w:ascii="仿宋" w:eastAsia="仿宋" w:hAnsi="仿宋" w:hint="eastAsia"/>
                <w:color w:val="000000"/>
                <w:sz w:val="21"/>
                <w:szCs w:val="21"/>
              </w:rPr>
              <w:lastRenderedPageBreak/>
              <w:t>邮件钓鱼欺骗、邮件恶意链接</w:t>
            </w:r>
          </w:p>
        </w:tc>
      </w:tr>
      <w:tr w:rsidR="001C46A7" w14:paraId="5F9DB0A8"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57DE4406"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04E48328"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4D885B5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解析协议</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0325E3B8"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支持</w:t>
            </w:r>
            <w:r>
              <w:rPr>
                <w:rFonts w:ascii="仿宋" w:eastAsia="仿宋" w:hAnsi="仿宋" w:hint="eastAsia"/>
                <w:color w:val="000000"/>
                <w:sz w:val="21"/>
                <w:szCs w:val="21"/>
              </w:rPr>
              <w:t>HTTP</w:t>
            </w:r>
            <w:r>
              <w:rPr>
                <w:rFonts w:ascii="仿宋" w:eastAsia="仿宋" w:hAnsi="仿宋" w:hint="eastAsia"/>
                <w:color w:val="000000"/>
                <w:sz w:val="21"/>
                <w:szCs w:val="21"/>
              </w:rPr>
              <w:t>、</w:t>
            </w:r>
            <w:r>
              <w:rPr>
                <w:rFonts w:ascii="仿宋" w:eastAsia="仿宋" w:hAnsi="仿宋" w:hint="eastAsia"/>
                <w:color w:val="000000"/>
                <w:sz w:val="21"/>
                <w:szCs w:val="21"/>
              </w:rPr>
              <w:t>FTP</w:t>
            </w:r>
            <w:r>
              <w:rPr>
                <w:rFonts w:ascii="仿宋" w:eastAsia="仿宋" w:hAnsi="仿宋" w:hint="eastAsia"/>
                <w:color w:val="000000"/>
                <w:sz w:val="21"/>
                <w:szCs w:val="21"/>
              </w:rPr>
              <w:t>、</w:t>
            </w:r>
            <w:r>
              <w:rPr>
                <w:rFonts w:ascii="仿宋" w:eastAsia="仿宋" w:hAnsi="仿宋" w:hint="eastAsia"/>
                <w:color w:val="000000"/>
                <w:sz w:val="21"/>
                <w:szCs w:val="21"/>
              </w:rPr>
              <w:t>SMB</w:t>
            </w:r>
            <w:r>
              <w:rPr>
                <w:rFonts w:ascii="仿宋" w:eastAsia="仿宋" w:hAnsi="仿宋" w:hint="eastAsia"/>
                <w:color w:val="000000"/>
                <w:sz w:val="21"/>
                <w:szCs w:val="21"/>
              </w:rPr>
              <w:t>、</w:t>
            </w:r>
            <w:r>
              <w:rPr>
                <w:rFonts w:ascii="仿宋" w:eastAsia="仿宋" w:hAnsi="仿宋" w:hint="eastAsia"/>
                <w:color w:val="000000"/>
                <w:sz w:val="21"/>
                <w:szCs w:val="21"/>
              </w:rPr>
              <w:t>SMTP</w:t>
            </w:r>
            <w:r>
              <w:rPr>
                <w:rFonts w:ascii="仿宋" w:eastAsia="仿宋" w:hAnsi="仿宋" w:hint="eastAsia"/>
                <w:color w:val="000000"/>
                <w:sz w:val="21"/>
                <w:szCs w:val="21"/>
              </w:rPr>
              <w:t>、</w:t>
            </w:r>
            <w:r>
              <w:rPr>
                <w:rFonts w:ascii="仿宋" w:eastAsia="仿宋" w:hAnsi="仿宋" w:hint="eastAsia"/>
                <w:color w:val="000000"/>
                <w:sz w:val="21"/>
                <w:szCs w:val="21"/>
              </w:rPr>
              <w:t>POP3</w:t>
            </w:r>
            <w:r>
              <w:rPr>
                <w:rFonts w:ascii="仿宋" w:eastAsia="仿宋" w:hAnsi="仿宋" w:hint="eastAsia"/>
                <w:color w:val="000000"/>
                <w:sz w:val="21"/>
                <w:szCs w:val="21"/>
              </w:rPr>
              <w:t>、</w:t>
            </w:r>
            <w:r>
              <w:rPr>
                <w:rFonts w:ascii="仿宋" w:eastAsia="仿宋" w:hAnsi="仿宋" w:hint="eastAsia"/>
                <w:color w:val="000000"/>
                <w:sz w:val="21"/>
                <w:szCs w:val="21"/>
              </w:rPr>
              <w:t>IMAP</w:t>
            </w:r>
            <w:r>
              <w:rPr>
                <w:rFonts w:ascii="仿宋" w:eastAsia="仿宋" w:hAnsi="仿宋" w:hint="eastAsia"/>
                <w:color w:val="000000"/>
                <w:sz w:val="21"/>
                <w:szCs w:val="21"/>
              </w:rPr>
              <w:t>、</w:t>
            </w:r>
            <w:r>
              <w:rPr>
                <w:rFonts w:ascii="仿宋" w:eastAsia="仿宋" w:hAnsi="仿宋" w:hint="eastAsia"/>
                <w:color w:val="000000"/>
                <w:sz w:val="21"/>
                <w:szCs w:val="21"/>
              </w:rPr>
              <w:t>HTTPS</w:t>
            </w:r>
            <w:r>
              <w:rPr>
                <w:rFonts w:ascii="仿宋" w:eastAsia="仿宋" w:hAnsi="仿宋" w:hint="eastAsia"/>
                <w:color w:val="000000"/>
                <w:sz w:val="21"/>
                <w:szCs w:val="21"/>
              </w:rPr>
              <w:t>、</w:t>
            </w:r>
            <w:r>
              <w:rPr>
                <w:rFonts w:ascii="仿宋" w:eastAsia="仿宋" w:hAnsi="仿宋" w:hint="eastAsia"/>
                <w:color w:val="000000"/>
                <w:sz w:val="21"/>
                <w:szCs w:val="21"/>
              </w:rPr>
              <w:t>SMTPS</w:t>
            </w:r>
            <w:r>
              <w:rPr>
                <w:rFonts w:ascii="仿宋" w:eastAsia="仿宋" w:hAnsi="仿宋" w:hint="eastAsia"/>
                <w:color w:val="000000"/>
                <w:sz w:val="21"/>
                <w:szCs w:val="21"/>
              </w:rPr>
              <w:t>、</w:t>
            </w:r>
            <w:r>
              <w:rPr>
                <w:rFonts w:ascii="仿宋" w:eastAsia="仿宋" w:hAnsi="仿宋" w:hint="eastAsia"/>
                <w:color w:val="000000"/>
                <w:sz w:val="21"/>
                <w:szCs w:val="21"/>
              </w:rPr>
              <w:t>POP3S</w:t>
            </w:r>
            <w:r>
              <w:rPr>
                <w:rFonts w:ascii="仿宋" w:eastAsia="仿宋" w:hAnsi="仿宋" w:hint="eastAsia"/>
                <w:color w:val="000000"/>
                <w:sz w:val="21"/>
                <w:szCs w:val="21"/>
              </w:rPr>
              <w:t>、</w:t>
            </w:r>
            <w:r>
              <w:rPr>
                <w:rFonts w:ascii="仿宋" w:eastAsia="仿宋" w:hAnsi="仿宋" w:hint="eastAsia"/>
                <w:color w:val="000000"/>
                <w:sz w:val="21"/>
                <w:szCs w:val="21"/>
              </w:rPr>
              <w:t>IMAPS</w:t>
            </w:r>
            <w:r>
              <w:rPr>
                <w:rFonts w:ascii="仿宋" w:eastAsia="仿宋" w:hAnsi="仿宋" w:hint="eastAsia"/>
                <w:color w:val="000000"/>
                <w:sz w:val="21"/>
                <w:szCs w:val="21"/>
              </w:rPr>
              <w:t>（加密协议需要导入服务器私</w:t>
            </w:r>
            <w:proofErr w:type="gramStart"/>
            <w:r>
              <w:rPr>
                <w:rFonts w:ascii="仿宋" w:eastAsia="仿宋" w:hAnsi="仿宋" w:hint="eastAsia"/>
                <w:color w:val="000000"/>
                <w:sz w:val="21"/>
                <w:szCs w:val="21"/>
              </w:rPr>
              <w:t>钥</w:t>
            </w:r>
            <w:proofErr w:type="gramEnd"/>
            <w:r>
              <w:rPr>
                <w:rFonts w:ascii="仿宋" w:eastAsia="仿宋" w:hAnsi="仿宋" w:hint="eastAsia"/>
                <w:color w:val="000000"/>
                <w:sz w:val="21"/>
                <w:szCs w:val="21"/>
              </w:rPr>
              <w:t>证书）等协议传输文件检测</w:t>
            </w:r>
          </w:p>
        </w:tc>
      </w:tr>
      <w:tr w:rsidR="001C46A7" w14:paraId="623034B8" w14:textId="77777777">
        <w:tc>
          <w:tcPr>
            <w:tcW w:w="988" w:type="dxa"/>
            <w:vMerge/>
            <w:tcBorders>
              <w:top w:val="nil"/>
              <w:left w:val="single" w:sz="4" w:space="0" w:color="auto"/>
              <w:bottom w:val="single" w:sz="4" w:space="0" w:color="auto"/>
              <w:right w:val="single" w:sz="4" w:space="0" w:color="auto"/>
            </w:tcBorders>
            <w:shd w:val="clear" w:color="auto" w:fill="auto"/>
            <w:vAlign w:val="center"/>
          </w:tcPr>
          <w:p w14:paraId="3F8EFA52"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761" w:type="dxa"/>
            <w:vMerge/>
            <w:tcBorders>
              <w:top w:val="nil"/>
              <w:left w:val="single" w:sz="4" w:space="0" w:color="auto"/>
              <w:bottom w:val="single" w:sz="4" w:space="0" w:color="auto"/>
              <w:right w:val="single" w:sz="4" w:space="0" w:color="auto"/>
            </w:tcBorders>
            <w:shd w:val="clear" w:color="auto" w:fill="auto"/>
            <w:vAlign w:val="center"/>
          </w:tcPr>
          <w:p w14:paraId="6B25EBB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28D1843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安全联动</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center"/>
          </w:tcPr>
          <w:p w14:paraId="08CAABDF"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能够与态势感知平台形成安全联动，上报检测到的网络安全威胁。</w:t>
            </w:r>
          </w:p>
        </w:tc>
      </w:tr>
    </w:tbl>
    <w:p w14:paraId="6E636536" w14:textId="77777777" w:rsidR="001C46A7" w:rsidRDefault="001C46A7">
      <w:pPr>
        <w:spacing w:line="400" w:lineRule="exact"/>
        <w:ind w:firstLine="480"/>
        <w:rPr>
          <w:rFonts w:ascii="仿宋" w:eastAsia="仿宋" w:hAnsi="仿宋"/>
          <w:color w:val="000000"/>
          <w:sz w:val="24"/>
        </w:rPr>
      </w:pPr>
    </w:p>
    <w:p w14:paraId="762EB7CF" w14:textId="77777777" w:rsidR="001C46A7" w:rsidRDefault="009C3A8B">
      <w:pPr>
        <w:ind w:firstLine="560"/>
        <w:rPr>
          <w:rFonts w:ascii="Times New Roman"/>
        </w:rPr>
      </w:pPr>
      <w:r>
        <w:rPr>
          <w:rFonts w:ascii="Times New Roman"/>
        </w:rPr>
        <w:t xml:space="preserve">10. </w:t>
      </w:r>
      <w:r>
        <w:rPr>
          <w:rFonts w:ascii="Times New Roman" w:hint="eastAsia"/>
        </w:rPr>
        <w:t>机柜</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6946"/>
      </w:tblGrid>
      <w:tr w:rsidR="001C46A7" w14:paraId="303D1125" w14:textId="77777777">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94E6F5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115EA6"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功能细项</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2268F99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规格要求</w:t>
            </w:r>
          </w:p>
        </w:tc>
      </w:tr>
      <w:tr w:rsidR="001C46A7" w14:paraId="23057F73" w14:textId="77777777">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31C77DC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30094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机柜租赁</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46E0395D" w14:textId="77777777" w:rsidR="001C46A7" w:rsidRDefault="009C3A8B">
            <w:pPr>
              <w:spacing w:line="300" w:lineRule="exact"/>
              <w:ind w:firstLineChars="0" w:firstLine="0"/>
              <w:rPr>
                <w:rFonts w:ascii="仿宋" w:eastAsia="仿宋" w:hAnsi="仿宋"/>
                <w:color w:val="000000"/>
                <w:sz w:val="21"/>
                <w:szCs w:val="21"/>
              </w:rPr>
            </w:pPr>
            <w:r>
              <w:rPr>
                <w:rFonts w:ascii="仿宋" w:eastAsia="仿宋" w:hAnsi="仿宋" w:hint="eastAsia"/>
                <w:color w:val="000000"/>
                <w:sz w:val="21"/>
                <w:szCs w:val="21"/>
              </w:rPr>
              <w:t>4</w:t>
            </w:r>
            <w:r>
              <w:rPr>
                <w:rFonts w:ascii="仿宋" w:eastAsia="仿宋" w:hAnsi="仿宋" w:hint="eastAsia"/>
                <w:color w:val="000000"/>
                <w:sz w:val="21"/>
                <w:szCs w:val="21"/>
              </w:rPr>
              <w:t>个标准</w:t>
            </w:r>
            <w:r>
              <w:rPr>
                <w:rFonts w:ascii="仿宋" w:eastAsia="仿宋" w:hAnsi="仿宋"/>
                <w:color w:val="000000"/>
                <w:sz w:val="21"/>
                <w:szCs w:val="21"/>
              </w:rPr>
              <w:t>42U</w:t>
            </w:r>
            <w:r>
              <w:rPr>
                <w:rFonts w:ascii="仿宋" w:eastAsia="仿宋" w:hAnsi="仿宋"/>
                <w:color w:val="000000"/>
                <w:sz w:val="21"/>
                <w:szCs w:val="21"/>
              </w:rPr>
              <w:t>机柜</w:t>
            </w:r>
            <w:r>
              <w:rPr>
                <w:rFonts w:ascii="仿宋" w:eastAsia="仿宋" w:hAnsi="仿宋" w:hint="eastAsia"/>
                <w:color w:val="000000"/>
                <w:sz w:val="21"/>
                <w:szCs w:val="21"/>
              </w:rPr>
              <w:t>，并对托管设备提供故障排查、硬件巡检服务、</w:t>
            </w:r>
            <w:r>
              <w:rPr>
                <w:rFonts w:ascii="仿宋" w:eastAsia="仿宋" w:hAnsi="仿宋"/>
                <w:color w:val="000000"/>
                <w:sz w:val="21"/>
                <w:szCs w:val="21"/>
              </w:rPr>
              <w:t>7×24</w:t>
            </w:r>
            <w:r>
              <w:rPr>
                <w:rFonts w:ascii="仿宋" w:eastAsia="仿宋" w:hAnsi="仿宋" w:hint="eastAsia"/>
                <w:color w:val="000000"/>
                <w:sz w:val="21"/>
                <w:szCs w:val="21"/>
              </w:rPr>
              <w:t>值守。</w:t>
            </w:r>
          </w:p>
        </w:tc>
      </w:tr>
    </w:tbl>
    <w:p w14:paraId="3A07A54C"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hint="eastAsia"/>
          <w:color w:val="auto"/>
          <w:sz w:val="28"/>
          <w:szCs w:val="28"/>
        </w:rPr>
        <w:t>三</w:t>
      </w:r>
      <w:r>
        <w:rPr>
          <w:rFonts w:ascii="Times New Roman" w:eastAsia="方正黑体_GBK" w:hAnsi="Times New Roman" w:cs="Times New Roman"/>
          <w:color w:val="auto"/>
          <w:sz w:val="28"/>
          <w:szCs w:val="28"/>
        </w:rPr>
        <w:t>、服务要求</w:t>
      </w:r>
    </w:p>
    <w:p w14:paraId="525D26F4" w14:textId="77777777" w:rsidR="001C46A7" w:rsidRDefault="009C3A8B">
      <w:pPr>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1</w:t>
      </w:r>
      <w:r>
        <w:rPr>
          <w:rFonts w:ascii="Times New Roman" w:hAnsi="Times New Roman" w:hint="eastAsia"/>
          <w:color w:val="auto"/>
        </w:rPr>
        <w:t>）提供</w:t>
      </w:r>
      <w:r>
        <w:rPr>
          <w:rFonts w:ascii="Times New Roman" w:hAnsi="Times New Roman" w:hint="eastAsia"/>
          <w:color w:val="auto"/>
        </w:rPr>
        <w:t>6</w:t>
      </w:r>
      <w:r>
        <w:rPr>
          <w:rFonts w:ascii="Times New Roman" w:hAnsi="Times New Roman" w:hint="eastAsia"/>
          <w:color w:val="auto"/>
        </w:rPr>
        <w:t>×</w:t>
      </w:r>
      <w:r>
        <w:rPr>
          <w:rFonts w:ascii="Times New Roman" w:hAnsi="Times New Roman" w:hint="eastAsia"/>
          <w:color w:val="auto"/>
        </w:rPr>
        <w:t>12</w:t>
      </w:r>
      <w:r>
        <w:rPr>
          <w:rFonts w:ascii="Times New Roman" w:hAnsi="Times New Roman" w:hint="eastAsia"/>
          <w:color w:val="auto"/>
        </w:rPr>
        <w:t>小时现场运维服务及</w:t>
      </w:r>
      <w:r>
        <w:rPr>
          <w:rFonts w:ascii="Times New Roman" w:hAnsi="Times New Roman" w:hint="eastAsia"/>
          <w:color w:val="auto"/>
        </w:rPr>
        <w:t>7</w:t>
      </w:r>
      <w:r>
        <w:rPr>
          <w:rFonts w:ascii="Times New Roman" w:hAnsi="Times New Roman" w:hint="eastAsia"/>
          <w:color w:val="auto"/>
        </w:rPr>
        <w:t>×</w:t>
      </w:r>
      <w:r>
        <w:rPr>
          <w:rFonts w:ascii="Times New Roman" w:hAnsi="Times New Roman" w:hint="eastAsia"/>
          <w:color w:val="auto"/>
        </w:rPr>
        <w:t>24</w:t>
      </w:r>
      <w:r>
        <w:rPr>
          <w:rFonts w:ascii="Times New Roman" w:hAnsi="Times New Roman" w:hint="eastAsia"/>
          <w:color w:val="auto"/>
        </w:rPr>
        <w:t>小时电话服务，响应时间不得超过半小时，如需现场处理</w:t>
      </w:r>
      <w:r>
        <w:rPr>
          <w:rFonts w:ascii="Times New Roman" w:hAnsi="Times New Roman" w:hint="eastAsia"/>
          <w:color w:val="auto"/>
        </w:rPr>
        <w:t>2</w:t>
      </w:r>
      <w:r>
        <w:rPr>
          <w:rFonts w:ascii="Times New Roman" w:hAnsi="Times New Roman" w:hint="eastAsia"/>
          <w:color w:val="auto"/>
        </w:rPr>
        <w:t>小时内到达现场。</w:t>
      </w:r>
    </w:p>
    <w:p w14:paraId="5AAC5061" w14:textId="77777777" w:rsidR="001C46A7" w:rsidRDefault="009C3A8B">
      <w:pPr>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2</w:t>
      </w:r>
      <w:r>
        <w:rPr>
          <w:rFonts w:ascii="Times New Roman" w:hAnsi="Times New Roman" w:hint="eastAsia"/>
          <w:color w:val="auto"/>
        </w:rPr>
        <w:t>）</w:t>
      </w:r>
      <w:r>
        <w:rPr>
          <w:rFonts w:ascii="Times New Roman" w:hAnsi="Times New Roman"/>
          <w:color w:val="auto"/>
        </w:rPr>
        <w:t>安全巡检，</w:t>
      </w:r>
      <w:r>
        <w:rPr>
          <w:rFonts w:ascii="Times New Roman" w:hAnsi="Times New Roman" w:hint="eastAsia"/>
          <w:color w:val="auto"/>
        </w:rPr>
        <w:t>每月进行</w:t>
      </w:r>
      <w:r>
        <w:rPr>
          <w:rFonts w:ascii="Times New Roman" w:hAnsi="Times New Roman" w:hint="eastAsia"/>
          <w:color w:val="auto"/>
        </w:rPr>
        <w:t>1</w:t>
      </w:r>
      <w:r>
        <w:rPr>
          <w:rFonts w:ascii="Times New Roman" w:hAnsi="Times New Roman" w:hint="eastAsia"/>
          <w:color w:val="auto"/>
        </w:rPr>
        <w:t>次</w:t>
      </w:r>
      <w:r>
        <w:rPr>
          <w:rFonts w:ascii="Times New Roman" w:hAnsi="Times New Roman"/>
          <w:color w:val="auto"/>
        </w:rPr>
        <w:t>对网络设备、主机设备、安全设备进行全面地安全巡检，及时发现运行异常，并提交巡检报告。</w:t>
      </w:r>
    </w:p>
    <w:p w14:paraId="1F948F1A" w14:textId="77777777" w:rsidR="001C46A7" w:rsidRDefault="009C3A8B">
      <w:pPr>
        <w:pStyle w:val="a7"/>
        <w:spacing w:after="0"/>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3</w:t>
      </w:r>
      <w:r>
        <w:rPr>
          <w:rFonts w:ascii="Times New Roman" w:hAnsi="Times New Roman" w:hint="eastAsia"/>
          <w:color w:val="auto"/>
        </w:rPr>
        <w:t>）服务期内，中选人应对采购人提供产品使用及维护的至少</w:t>
      </w:r>
      <w:r>
        <w:rPr>
          <w:rFonts w:ascii="Times New Roman" w:hAnsi="Times New Roman" w:hint="eastAsia"/>
          <w:color w:val="auto"/>
        </w:rPr>
        <w:t>1</w:t>
      </w:r>
      <w:r>
        <w:rPr>
          <w:rFonts w:ascii="Times New Roman" w:hAnsi="Times New Roman" w:hint="eastAsia"/>
          <w:color w:val="auto"/>
        </w:rPr>
        <w:t>次培训，保证采购人能独立操作完成产品日常管理、使用、维护。</w:t>
      </w:r>
    </w:p>
    <w:p w14:paraId="2142A792" w14:textId="1E90E50C" w:rsidR="001C46A7" w:rsidRDefault="009C3A8B">
      <w:pPr>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4</w:t>
      </w:r>
      <w:r>
        <w:rPr>
          <w:rFonts w:ascii="Times New Roman" w:hAnsi="Times New Roman" w:hint="eastAsia"/>
          <w:color w:val="auto"/>
        </w:rPr>
        <w:t>）重大活动安全保障工作，按要求制定专项保障方案，完成相关软硬件设备升级及安全策略优化，确保实现零安全事故、</w:t>
      </w:r>
      <w:proofErr w:type="gramStart"/>
      <w:r>
        <w:rPr>
          <w:rFonts w:ascii="Times New Roman" w:hAnsi="Times New Roman" w:hint="eastAsia"/>
          <w:color w:val="auto"/>
        </w:rPr>
        <w:t>零服务</w:t>
      </w:r>
      <w:proofErr w:type="gramEnd"/>
      <w:r>
        <w:rPr>
          <w:rFonts w:ascii="Times New Roman" w:hAnsi="Times New Roman" w:hint="eastAsia"/>
          <w:color w:val="auto"/>
        </w:rPr>
        <w:t>中断、零数据</w:t>
      </w:r>
      <w:r>
        <w:rPr>
          <w:rFonts w:ascii="Times New Roman" w:hAnsi="Times New Roman" w:hint="eastAsia"/>
          <w:color w:val="auto"/>
        </w:rPr>
        <w:t>泄漏</w:t>
      </w:r>
      <w:r>
        <w:rPr>
          <w:rFonts w:ascii="Times New Roman" w:hAnsi="Times New Roman" w:hint="eastAsia"/>
          <w:color w:val="auto"/>
        </w:rPr>
        <w:t>的核心保障目标。</w:t>
      </w:r>
    </w:p>
    <w:p w14:paraId="15235EB0"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hint="eastAsia"/>
          <w:color w:val="auto"/>
          <w:sz w:val="28"/>
          <w:szCs w:val="28"/>
        </w:rPr>
        <w:t>四</w:t>
      </w:r>
      <w:r>
        <w:rPr>
          <w:rFonts w:ascii="Times New Roman" w:eastAsia="方正黑体_GBK" w:hAnsi="Times New Roman" w:cs="Times New Roman"/>
          <w:color w:val="auto"/>
          <w:sz w:val="28"/>
          <w:szCs w:val="28"/>
        </w:rPr>
        <w:t>、项目团队</w:t>
      </w:r>
      <w:r>
        <w:rPr>
          <w:rFonts w:ascii="Times New Roman" w:eastAsia="方正黑体_GBK" w:hAnsi="Times New Roman" w:cs="Times New Roman"/>
          <w:color w:val="auto"/>
          <w:sz w:val="28"/>
          <w:szCs w:val="28"/>
        </w:rPr>
        <w:t>要求</w:t>
      </w:r>
    </w:p>
    <w:p w14:paraId="08F446D4" w14:textId="77777777" w:rsidR="001C46A7" w:rsidRPr="00CF7DB1" w:rsidRDefault="009C3A8B">
      <w:pPr>
        <w:pStyle w:val="a8"/>
        <w:spacing w:after="0"/>
        <w:ind w:firstLineChars="200" w:firstLine="560"/>
        <w:rPr>
          <w:rFonts w:ascii="Times New Roman" w:hAnsi="Times New Roman"/>
          <w:color w:val="auto"/>
        </w:rPr>
      </w:pPr>
      <w:bookmarkStart w:id="48" w:name="_Toc2027"/>
      <w:bookmarkEnd w:id="32"/>
      <w:r w:rsidRPr="00CF7DB1">
        <w:rPr>
          <w:rFonts w:ascii="Times New Roman" w:hAnsi="Times New Roman" w:hint="eastAsia"/>
          <w:color w:val="auto"/>
        </w:rPr>
        <w:t>（</w:t>
      </w:r>
      <w:r w:rsidRPr="00CF7DB1">
        <w:rPr>
          <w:rFonts w:ascii="Times New Roman" w:hAnsi="Times New Roman"/>
          <w:color w:val="auto"/>
        </w:rPr>
        <w:t>1</w:t>
      </w:r>
      <w:r w:rsidRPr="00CF7DB1">
        <w:rPr>
          <w:rFonts w:ascii="Times New Roman" w:hAnsi="Times New Roman" w:hint="eastAsia"/>
          <w:color w:val="auto"/>
        </w:rPr>
        <w:t>）参选人须为本项目拟派的“现场</w:t>
      </w:r>
      <w:r w:rsidRPr="00CF7DB1">
        <w:rPr>
          <w:rFonts w:ascii="Times New Roman" w:hAnsi="Times New Roman" w:hint="eastAsia"/>
          <w:color w:val="auto"/>
        </w:rPr>
        <w:t>+</w:t>
      </w:r>
      <w:r w:rsidRPr="00CF7DB1">
        <w:rPr>
          <w:rFonts w:ascii="Times New Roman" w:hAnsi="Times New Roman" w:hint="eastAsia"/>
          <w:color w:val="auto"/>
        </w:rPr>
        <w:t>远程”服务团队，至少配置项目经理</w:t>
      </w:r>
      <w:r w:rsidRPr="00CF7DB1">
        <w:rPr>
          <w:rFonts w:ascii="Times New Roman" w:hAnsi="Times New Roman"/>
          <w:color w:val="auto"/>
        </w:rPr>
        <w:t>1</w:t>
      </w:r>
      <w:r w:rsidRPr="00CF7DB1">
        <w:rPr>
          <w:rFonts w:ascii="Times New Roman" w:hAnsi="Times New Roman" w:hint="eastAsia"/>
          <w:color w:val="auto"/>
        </w:rPr>
        <w:t>人、信息安全工程师</w:t>
      </w:r>
      <w:r w:rsidRPr="00CF7DB1">
        <w:rPr>
          <w:rFonts w:ascii="Times New Roman" w:hAnsi="Times New Roman" w:hint="eastAsia"/>
          <w:color w:val="auto"/>
        </w:rPr>
        <w:t>1</w:t>
      </w:r>
      <w:r w:rsidRPr="00CF7DB1">
        <w:rPr>
          <w:rFonts w:ascii="Times New Roman" w:hAnsi="Times New Roman" w:hint="eastAsia"/>
          <w:color w:val="auto"/>
        </w:rPr>
        <w:t>人。（注：配置人员为一人一岗，不得兼任）</w:t>
      </w:r>
    </w:p>
    <w:p w14:paraId="1E4DF208" w14:textId="77777777" w:rsidR="001C46A7" w:rsidRPr="00CF7DB1" w:rsidRDefault="009C3A8B">
      <w:pPr>
        <w:pStyle w:val="a8"/>
        <w:numPr>
          <w:ilvl w:val="0"/>
          <w:numId w:val="1"/>
        </w:numPr>
        <w:spacing w:after="0"/>
        <w:ind w:firstLineChars="200" w:firstLine="560"/>
        <w:rPr>
          <w:rFonts w:ascii="Times New Roman" w:hAnsi="Times New Roman"/>
          <w:color w:val="auto"/>
        </w:rPr>
      </w:pPr>
      <w:r w:rsidRPr="00CF7DB1">
        <w:rPr>
          <w:rFonts w:ascii="Times New Roman" w:hAnsi="Times New Roman" w:hint="eastAsia"/>
          <w:color w:val="auto"/>
        </w:rPr>
        <w:t>中选人技术团队须全程在采购人指定的地点和场所进行项目实施和运维工作。</w:t>
      </w:r>
    </w:p>
    <w:p w14:paraId="68873EF7" w14:textId="77777777" w:rsidR="001C46A7" w:rsidRDefault="001C46A7" w:rsidP="00CF7DB1">
      <w:pPr>
        <w:pStyle w:val="a8"/>
        <w:numPr>
          <w:ilvl w:val="255"/>
          <w:numId w:val="0"/>
        </w:numPr>
        <w:spacing w:after="0"/>
        <w:rPr>
          <w:rFonts w:ascii="Times New Roman" w:hAnsi="Times New Roman" w:hint="eastAsia"/>
          <w:color w:val="auto"/>
        </w:rPr>
      </w:pPr>
    </w:p>
    <w:p w14:paraId="27876B4A" w14:textId="77777777" w:rsidR="001C46A7" w:rsidRDefault="009C3A8B">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49" w:name="_Toc22650"/>
      <w:bookmarkStart w:id="50" w:name="_Toc3496"/>
      <w:bookmarkStart w:id="51" w:name="_Toc194572017"/>
      <w:bookmarkStart w:id="52" w:name="_Toc14656"/>
      <w:bookmarkStart w:id="53" w:name="_Toc7095"/>
      <w:bookmarkStart w:id="54" w:name="_Toc105081908"/>
      <w:bookmarkStart w:id="55" w:name="_Toc32581"/>
      <w:r>
        <w:rPr>
          <w:rFonts w:ascii="Times New Roman" w:eastAsia="方正小标宋_GBK" w:hAnsi="Times New Roman" w:cs="Times New Roman"/>
          <w:b/>
          <w:bCs/>
          <w:color w:val="auto"/>
          <w:kern w:val="44"/>
          <w:sz w:val="32"/>
          <w:szCs w:val="44"/>
        </w:rPr>
        <w:lastRenderedPageBreak/>
        <w:t>第三篇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项目商务要求</w:t>
      </w:r>
      <w:bookmarkEnd w:id="48"/>
      <w:bookmarkEnd w:id="49"/>
      <w:bookmarkEnd w:id="50"/>
      <w:bookmarkEnd w:id="51"/>
      <w:bookmarkEnd w:id="52"/>
      <w:bookmarkEnd w:id="53"/>
      <w:bookmarkEnd w:id="54"/>
      <w:bookmarkEnd w:id="55"/>
    </w:p>
    <w:p w14:paraId="112BBC65" w14:textId="77777777" w:rsidR="001C46A7" w:rsidRDefault="009C3A8B">
      <w:pPr>
        <w:ind w:firstLine="560"/>
        <w:rPr>
          <w:rFonts w:ascii="Times New Roman" w:eastAsia="方正黑体_GBK" w:hAnsi="Times New Roman"/>
          <w:color w:val="auto"/>
          <w:szCs w:val="28"/>
        </w:rPr>
      </w:pPr>
      <w:bookmarkStart w:id="56" w:name="_Toc17826"/>
      <w:bookmarkStart w:id="57" w:name="_Toc267320049"/>
      <w:bookmarkStart w:id="58" w:name="_Toc23064"/>
      <w:bookmarkStart w:id="59" w:name="_Toc4022"/>
      <w:bookmarkStart w:id="60" w:name="_Toc105081909"/>
      <w:bookmarkStart w:id="61" w:name="_Toc12492"/>
      <w:bookmarkStart w:id="62" w:name="_Toc20306"/>
      <w:bookmarkStart w:id="63" w:name="_Hlk11539533"/>
      <w:r>
        <w:rPr>
          <w:rFonts w:ascii="Times New Roman" w:eastAsia="方正黑体_GBK" w:hAnsi="Times New Roman"/>
          <w:color w:val="auto"/>
          <w:szCs w:val="20"/>
        </w:rPr>
        <w:t>一、</w:t>
      </w:r>
      <w:bookmarkEnd w:id="56"/>
      <w:bookmarkEnd w:id="57"/>
      <w:r>
        <w:rPr>
          <w:rFonts w:ascii="Times New Roman" w:eastAsia="方正黑体_GBK" w:hAnsi="Times New Roman"/>
          <w:color w:val="auto"/>
          <w:szCs w:val="20"/>
        </w:rPr>
        <w:t>服务期、地点</w:t>
      </w:r>
      <w:bookmarkEnd w:id="58"/>
      <w:bookmarkEnd w:id="59"/>
      <w:bookmarkEnd w:id="60"/>
      <w:bookmarkEnd w:id="61"/>
      <w:bookmarkEnd w:id="62"/>
      <w:r>
        <w:rPr>
          <w:rFonts w:ascii="Times New Roman" w:eastAsia="方正黑体_GBK" w:hAnsi="Times New Roman" w:hint="eastAsia"/>
          <w:color w:val="auto"/>
          <w:szCs w:val="20"/>
        </w:rPr>
        <w:t>及验收方式</w:t>
      </w:r>
    </w:p>
    <w:p w14:paraId="55E71F3E" w14:textId="77777777" w:rsidR="001C46A7" w:rsidRDefault="009C3A8B">
      <w:pPr>
        <w:ind w:firstLine="560"/>
        <w:rPr>
          <w:rFonts w:ascii="Times New Roman" w:hAnsi="Times New Roman"/>
          <w:color w:val="auto"/>
        </w:rPr>
      </w:pPr>
      <w:r>
        <w:rPr>
          <w:rFonts w:ascii="Times New Roman" w:hAnsi="Times New Roman"/>
          <w:color w:val="auto"/>
        </w:rPr>
        <w:t>（一）服务期：</w:t>
      </w:r>
      <w:r>
        <w:rPr>
          <w:rFonts w:ascii="Times New Roman" w:hAnsi="Times New Roman" w:hint="eastAsia"/>
          <w:color w:val="auto"/>
        </w:rPr>
        <w:t>合同签订之日起</w:t>
      </w:r>
      <w:r>
        <w:rPr>
          <w:rFonts w:ascii="Times New Roman" w:hAnsi="Times New Roman" w:hint="eastAsia"/>
          <w:color w:val="auto"/>
        </w:rPr>
        <w:t>6</w:t>
      </w:r>
      <w:r>
        <w:rPr>
          <w:rFonts w:ascii="Times New Roman" w:hAnsi="Times New Roman" w:hint="eastAsia"/>
          <w:color w:val="auto"/>
        </w:rPr>
        <w:t>个月</w:t>
      </w:r>
    </w:p>
    <w:p w14:paraId="1EA68257" w14:textId="77777777" w:rsidR="001C46A7" w:rsidRDefault="009C3A8B">
      <w:pPr>
        <w:ind w:firstLine="560"/>
        <w:rPr>
          <w:rFonts w:ascii="Times New Roman" w:hAnsi="Times New Roman"/>
          <w:color w:val="auto"/>
        </w:rPr>
      </w:pPr>
      <w:r>
        <w:rPr>
          <w:rFonts w:ascii="Times New Roman" w:hAnsi="Times New Roman"/>
          <w:color w:val="auto"/>
        </w:rPr>
        <w:t>（二）服务地点：采购人指定地点</w:t>
      </w:r>
    </w:p>
    <w:p w14:paraId="74E2FDE6" w14:textId="77777777" w:rsidR="001C46A7" w:rsidRDefault="009C3A8B">
      <w:pPr>
        <w:pStyle w:val="a7"/>
        <w:spacing w:after="0"/>
        <w:ind w:firstLine="560"/>
      </w:pPr>
      <w:r>
        <w:rPr>
          <w:rFonts w:ascii="Times New Roman" w:hAnsi="Times New Roman"/>
          <w:color w:val="auto"/>
        </w:rPr>
        <w:t>（</w:t>
      </w:r>
      <w:r>
        <w:rPr>
          <w:rFonts w:ascii="Times New Roman" w:hAnsi="Times New Roman" w:hint="eastAsia"/>
          <w:color w:val="auto"/>
        </w:rPr>
        <w:t>三</w:t>
      </w:r>
      <w:r>
        <w:rPr>
          <w:rFonts w:ascii="Times New Roman" w:hAnsi="Times New Roman"/>
          <w:color w:val="auto"/>
        </w:rPr>
        <w:t>）</w:t>
      </w:r>
      <w:r>
        <w:rPr>
          <w:rFonts w:ascii="Times New Roman" w:hAnsi="Times New Roman" w:hint="eastAsia"/>
          <w:color w:val="auto"/>
        </w:rPr>
        <w:t>考核方式：</w:t>
      </w:r>
      <w:r>
        <w:rPr>
          <w:rFonts w:hint="eastAsia"/>
          <w:szCs w:val="28"/>
        </w:rPr>
        <w:t>合同服务期满后，采购人对中选人服务质量进行考核评价，并组织专家对文档进行验收。同时，采购人会同市政府网站集约化平台用户，对中选人的服务质量进行考核（考核细则见附件</w:t>
      </w:r>
      <w:r>
        <w:rPr>
          <w:rFonts w:hint="eastAsia"/>
          <w:szCs w:val="28"/>
        </w:rPr>
        <w:t>1</w:t>
      </w:r>
      <w:r>
        <w:rPr>
          <w:rFonts w:hint="eastAsia"/>
          <w:szCs w:val="28"/>
        </w:rPr>
        <w:t>服务质量评价表）。</w:t>
      </w:r>
    </w:p>
    <w:p w14:paraId="43334688" w14:textId="77777777" w:rsidR="001C46A7" w:rsidRDefault="009C3A8B">
      <w:pPr>
        <w:ind w:firstLine="560"/>
        <w:rPr>
          <w:rFonts w:ascii="Times New Roman" w:hAnsi="Times New Roman"/>
          <w:color w:val="auto"/>
        </w:rPr>
      </w:pPr>
      <w:r>
        <w:rPr>
          <w:rFonts w:ascii="Times New Roman" w:hAnsi="Times New Roman" w:hint="eastAsia"/>
          <w:color w:val="auto"/>
        </w:rPr>
        <w:t>（四）验收方式：</w:t>
      </w:r>
    </w:p>
    <w:p w14:paraId="2125B17D" w14:textId="77777777" w:rsidR="001C46A7" w:rsidRDefault="009C3A8B">
      <w:pPr>
        <w:pStyle w:val="a7"/>
        <w:spacing w:after="0"/>
        <w:ind w:firstLine="560"/>
      </w:pPr>
      <w:r>
        <w:rPr>
          <w:rFonts w:ascii="Times New Roman" w:hAnsi="Times New Roman" w:hint="eastAsia"/>
          <w:color w:val="auto"/>
        </w:rPr>
        <w:t>中选人按照本合同内容履行完毕项目服务内容，</w:t>
      </w:r>
      <w:r>
        <w:rPr>
          <w:rFonts w:hint="eastAsia"/>
          <w:color w:val="000000"/>
          <w:szCs w:val="28"/>
        </w:rPr>
        <w:t>采购人对中选人的日常工作、月度任务、季度任务、服务完工总结、</w:t>
      </w:r>
      <w:proofErr w:type="gramStart"/>
      <w:r>
        <w:rPr>
          <w:rFonts w:hint="eastAsia"/>
          <w:color w:val="000000"/>
          <w:szCs w:val="28"/>
        </w:rPr>
        <w:t>重保任务</w:t>
      </w:r>
      <w:proofErr w:type="gramEnd"/>
      <w:r>
        <w:rPr>
          <w:rFonts w:hint="eastAsia"/>
          <w:color w:val="000000"/>
          <w:szCs w:val="28"/>
        </w:rPr>
        <w:t>进行考核终验，</w:t>
      </w:r>
      <w:r>
        <w:rPr>
          <w:rFonts w:hint="eastAsia"/>
          <w:szCs w:val="28"/>
        </w:rPr>
        <w:t>综合得分低于</w:t>
      </w:r>
      <w:r>
        <w:rPr>
          <w:rFonts w:hint="eastAsia"/>
          <w:szCs w:val="28"/>
        </w:rPr>
        <w:t>90</w:t>
      </w:r>
      <w:r>
        <w:rPr>
          <w:rFonts w:hint="eastAsia"/>
          <w:szCs w:val="28"/>
        </w:rPr>
        <w:t>分的，每低</w:t>
      </w:r>
      <w:r>
        <w:rPr>
          <w:rFonts w:hint="eastAsia"/>
          <w:szCs w:val="28"/>
        </w:rPr>
        <w:t>1</w:t>
      </w:r>
      <w:r>
        <w:rPr>
          <w:rFonts w:hint="eastAsia"/>
          <w:szCs w:val="28"/>
        </w:rPr>
        <w:t>分扣减</w:t>
      </w:r>
      <w:r>
        <w:rPr>
          <w:rFonts w:hint="eastAsia"/>
          <w:szCs w:val="28"/>
        </w:rPr>
        <w:t>3</w:t>
      </w:r>
      <w:r>
        <w:rPr>
          <w:rFonts w:hint="eastAsia"/>
          <w:szCs w:val="28"/>
        </w:rPr>
        <w:t>万元（如得</w:t>
      </w:r>
      <w:r>
        <w:rPr>
          <w:rFonts w:hint="eastAsia"/>
          <w:szCs w:val="28"/>
        </w:rPr>
        <w:t>89</w:t>
      </w:r>
      <w:r>
        <w:rPr>
          <w:rFonts w:hint="eastAsia"/>
          <w:szCs w:val="28"/>
        </w:rPr>
        <w:t>分扣</w:t>
      </w:r>
      <w:r>
        <w:rPr>
          <w:rFonts w:hint="eastAsia"/>
          <w:szCs w:val="28"/>
        </w:rPr>
        <w:t>3</w:t>
      </w:r>
      <w:r>
        <w:rPr>
          <w:rFonts w:hint="eastAsia"/>
          <w:szCs w:val="28"/>
        </w:rPr>
        <w:t>万元，</w:t>
      </w:r>
      <w:r>
        <w:rPr>
          <w:rFonts w:hint="eastAsia"/>
          <w:szCs w:val="28"/>
        </w:rPr>
        <w:t>88</w:t>
      </w:r>
      <w:r>
        <w:rPr>
          <w:rFonts w:hint="eastAsia"/>
          <w:szCs w:val="28"/>
        </w:rPr>
        <w:t>分扣</w:t>
      </w:r>
      <w:r>
        <w:rPr>
          <w:rFonts w:hint="eastAsia"/>
          <w:szCs w:val="28"/>
        </w:rPr>
        <w:t>6</w:t>
      </w:r>
      <w:r>
        <w:rPr>
          <w:rFonts w:hint="eastAsia"/>
          <w:szCs w:val="28"/>
        </w:rPr>
        <w:t>万元，以此类推）；综合得分低于</w:t>
      </w:r>
      <w:r>
        <w:rPr>
          <w:rFonts w:hint="eastAsia"/>
          <w:szCs w:val="28"/>
        </w:rPr>
        <w:t>80</w:t>
      </w:r>
      <w:r>
        <w:rPr>
          <w:rFonts w:hint="eastAsia"/>
          <w:szCs w:val="28"/>
        </w:rPr>
        <w:t>分的，该运维服务考核不合格，采购人有权终止运维服务合同，不支付合同尾款。考核细则</w:t>
      </w:r>
      <w:r>
        <w:rPr>
          <w:rFonts w:hint="eastAsia"/>
          <w:color w:val="000000"/>
          <w:szCs w:val="28"/>
        </w:rPr>
        <w:t>详见附件</w:t>
      </w:r>
      <w:r>
        <w:rPr>
          <w:rFonts w:hint="eastAsia"/>
          <w:color w:val="000000"/>
          <w:szCs w:val="28"/>
        </w:rPr>
        <w:t>1</w:t>
      </w:r>
      <w:r>
        <w:rPr>
          <w:rFonts w:hint="eastAsia"/>
          <w:color w:val="000000"/>
          <w:szCs w:val="28"/>
        </w:rPr>
        <w:t>：服务质量评价表。</w:t>
      </w:r>
    </w:p>
    <w:p w14:paraId="3E16D955" w14:textId="77777777" w:rsidR="001C46A7" w:rsidRDefault="009C3A8B">
      <w:pPr>
        <w:ind w:firstLine="560"/>
        <w:rPr>
          <w:rFonts w:ascii="Times New Roman" w:eastAsia="方正黑体_GBK" w:hAnsi="Times New Roman"/>
          <w:color w:val="auto"/>
          <w:szCs w:val="20"/>
        </w:rPr>
      </w:pPr>
      <w:bookmarkStart w:id="64" w:name="_Toc12735"/>
      <w:bookmarkStart w:id="65" w:name="_Toc1991"/>
      <w:bookmarkStart w:id="66" w:name="_Toc10611"/>
      <w:bookmarkStart w:id="67" w:name="_Toc10219"/>
      <w:bookmarkStart w:id="68" w:name="_Toc31339"/>
      <w:bookmarkStart w:id="69" w:name="_Toc105081910"/>
      <w:bookmarkStart w:id="70" w:name="_Toc267320050"/>
      <w:r>
        <w:rPr>
          <w:rFonts w:ascii="Times New Roman" w:eastAsia="方正黑体_GBK" w:hAnsi="Times New Roman"/>
          <w:color w:val="auto"/>
          <w:szCs w:val="20"/>
        </w:rPr>
        <w:t>二、报价要求</w:t>
      </w:r>
      <w:bookmarkEnd w:id="64"/>
      <w:bookmarkEnd w:id="65"/>
      <w:bookmarkEnd w:id="66"/>
      <w:bookmarkEnd w:id="67"/>
      <w:bookmarkEnd w:id="68"/>
      <w:bookmarkEnd w:id="69"/>
    </w:p>
    <w:p w14:paraId="0D9C7251" w14:textId="77777777" w:rsidR="001C46A7" w:rsidRDefault="009C3A8B">
      <w:pPr>
        <w:adjustRightInd w:val="0"/>
        <w:snapToGrid w:val="0"/>
        <w:ind w:firstLine="560"/>
        <w:rPr>
          <w:color w:val="000000"/>
          <w:szCs w:val="28"/>
        </w:rPr>
      </w:pPr>
      <w:bookmarkStart w:id="71" w:name="_Toc267320051"/>
      <w:bookmarkStart w:id="72" w:name="_Toc9507"/>
      <w:bookmarkStart w:id="73" w:name="_Toc1752"/>
      <w:bookmarkStart w:id="74" w:name="_Toc29796"/>
      <w:bookmarkStart w:id="75" w:name="_Toc10958"/>
      <w:bookmarkStart w:id="76" w:name="_Toc16784"/>
      <w:bookmarkEnd w:id="70"/>
      <w:r>
        <w:rPr>
          <w:rFonts w:hint="eastAsia"/>
          <w:color w:val="000000"/>
          <w:szCs w:val="28"/>
        </w:rPr>
        <w:t>参选人所报的参选价格为总价，价格构成包括：完成本项目所需的基础设施相关服务费用、软件设计费、人工费、差旅费、住宿交通费、运输费、提供服务所需的设备或货物购买（制造）费、技术培训费、安装调试费、运维服务费、利润以及各种应缴税费等费用等需完成本项目所涉及的全部费用。</w:t>
      </w:r>
    </w:p>
    <w:p w14:paraId="45DA3823" w14:textId="77777777" w:rsidR="001C46A7" w:rsidRDefault="009C3A8B">
      <w:pPr>
        <w:ind w:firstLine="560"/>
        <w:rPr>
          <w:rFonts w:ascii="Times New Roman" w:eastAsia="方正黑体_GBK" w:hAnsi="Times New Roman"/>
          <w:color w:val="auto"/>
          <w:szCs w:val="20"/>
        </w:rPr>
      </w:pPr>
      <w:bookmarkStart w:id="77" w:name="_Toc105081911"/>
      <w:r>
        <w:rPr>
          <w:rFonts w:ascii="Times New Roman" w:eastAsia="方正黑体_GBK" w:hAnsi="Times New Roman"/>
          <w:color w:val="auto"/>
          <w:szCs w:val="20"/>
        </w:rPr>
        <w:lastRenderedPageBreak/>
        <w:t>三、付款方式</w:t>
      </w:r>
      <w:bookmarkStart w:id="78" w:name="_Toc267320052"/>
      <w:bookmarkEnd w:id="71"/>
      <w:bookmarkEnd w:id="72"/>
      <w:bookmarkEnd w:id="73"/>
      <w:bookmarkEnd w:id="74"/>
      <w:bookmarkEnd w:id="75"/>
      <w:bookmarkEnd w:id="76"/>
      <w:bookmarkEnd w:id="77"/>
    </w:p>
    <w:p w14:paraId="5FA85EB8" w14:textId="77777777" w:rsidR="001C46A7" w:rsidRDefault="009C3A8B">
      <w:pPr>
        <w:ind w:firstLine="560"/>
        <w:rPr>
          <w:rFonts w:ascii="Times New Roman" w:hAnsi="Times New Roman"/>
          <w:color w:val="auto"/>
        </w:rPr>
      </w:pPr>
      <w:bookmarkStart w:id="79" w:name="_Toc3751"/>
      <w:bookmarkStart w:id="80" w:name="_Toc3084"/>
      <w:bookmarkStart w:id="81" w:name="_Toc105081912"/>
      <w:bookmarkStart w:id="82" w:name="_Toc15007"/>
      <w:bookmarkStart w:id="83" w:name="_Toc5159"/>
      <w:bookmarkStart w:id="84" w:name="_Toc16668"/>
      <w:bookmarkEnd w:id="78"/>
      <w:r>
        <w:rPr>
          <w:rFonts w:ascii="Times New Roman" w:hAnsi="Times New Roman"/>
          <w:color w:val="auto"/>
        </w:rPr>
        <w:t>（一）本项目分</w:t>
      </w:r>
      <w:r>
        <w:rPr>
          <w:rFonts w:ascii="Times New Roman" w:hAnsi="Times New Roman" w:hint="eastAsia"/>
          <w:color w:val="auto"/>
        </w:rPr>
        <w:t>3</w:t>
      </w:r>
      <w:r>
        <w:rPr>
          <w:rFonts w:ascii="Times New Roman" w:hAnsi="Times New Roman"/>
          <w:color w:val="auto"/>
        </w:rPr>
        <w:t>次付款：</w:t>
      </w:r>
    </w:p>
    <w:p w14:paraId="5946A809" w14:textId="77777777" w:rsidR="001C46A7" w:rsidRDefault="009C3A8B">
      <w:pPr>
        <w:ind w:firstLine="560"/>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1</w:t>
      </w:r>
      <w:r>
        <w:rPr>
          <w:rFonts w:ascii="Times New Roman" w:hAnsi="Times New Roman"/>
          <w:color w:val="000000"/>
          <w:szCs w:val="28"/>
        </w:rPr>
        <w:t>）合同签订后</w:t>
      </w:r>
      <w:r>
        <w:rPr>
          <w:rFonts w:ascii="Times New Roman" w:hAnsi="Times New Roman" w:hint="eastAsia"/>
          <w:color w:val="000000"/>
          <w:szCs w:val="28"/>
        </w:rPr>
        <w:t>30</w:t>
      </w:r>
      <w:r>
        <w:rPr>
          <w:rFonts w:ascii="Times New Roman" w:hAnsi="Times New Roman"/>
          <w:color w:val="000000"/>
          <w:szCs w:val="28"/>
        </w:rPr>
        <w:t>个工作日内，采购人向中选人支付合同金额的</w:t>
      </w:r>
      <w:r>
        <w:rPr>
          <w:rFonts w:ascii="Times New Roman" w:hAnsi="Times New Roman"/>
          <w:color w:val="000000"/>
          <w:szCs w:val="28"/>
        </w:rPr>
        <w:t>50%</w:t>
      </w:r>
      <w:r>
        <w:rPr>
          <w:rFonts w:ascii="Times New Roman" w:hAnsi="Times New Roman"/>
          <w:color w:val="000000"/>
          <w:szCs w:val="28"/>
        </w:rPr>
        <w:t>作为预付款。</w:t>
      </w:r>
    </w:p>
    <w:p w14:paraId="06A95064" w14:textId="77777777" w:rsidR="001C46A7" w:rsidRDefault="009C3A8B">
      <w:pPr>
        <w:ind w:firstLine="560"/>
        <w:rPr>
          <w:rFonts w:ascii="Times New Roman" w:hAnsi="Times New Roman"/>
          <w:color w:val="000000"/>
          <w:szCs w:val="28"/>
        </w:rPr>
      </w:pPr>
      <w:r>
        <w:rPr>
          <w:rFonts w:ascii="Times New Roman" w:hAnsi="Times New Roman"/>
        </w:rPr>
        <w:t>（</w:t>
      </w:r>
      <w:r>
        <w:rPr>
          <w:rFonts w:ascii="Times New Roman" w:hAnsi="Times New Roman"/>
        </w:rPr>
        <w:t>2</w:t>
      </w:r>
      <w:r>
        <w:rPr>
          <w:rFonts w:ascii="Times New Roman" w:eastAsia="仿宋" w:hAnsi="Times New Roman"/>
        </w:rPr>
        <w:t>）</w:t>
      </w:r>
      <w:r>
        <w:rPr>
          <w:rFonts w:ascii="Times New Roman" w:hAnsi="Times New Roman" w:hint="eastAsia"/>
          <w:color w:val="000000"/>
          <w:szCs w:val="28"/>
        </w:rPr>
        <w:t>合同服务期满，采购人组织对中选人提供的服务进行验收，验收通过后向中选人付款。本次付款金额按验收扣减后的项目服务费计算，为验收扣减后剩余未支付项目服务费的</w:t>
      </w:r>
      <w:r>
        <w:rPr>
          <w:rFonts w:ascii="Times New Roman" w:hAnsi="Times New Roman" w:hint="eastAsia"/>
          <w:color w:val="000000"/>
          <w:szCs w:val="28"/>
        </w:rPr>
        <w:t>80%</w:t>
      </w:r>
      <w:r>
        <w:rPr>
          <w:rFonts w:ascii="Times New Roman" w:hAnsi="Times New Roman" w:hint="eastAsia"/>
          <w:color w:val="000000"/>
          <w:szCs w:val="28"/>
        </w:rPr>
        <w:t>。</w:t>
      </w:r>
    </w:p>
    <w:p w14:paraId="287DCE1E" w14:textId="451DC48B" w:rsidR="001C46A7" w:rsidRDefault="009C3A8B">
      <w:pPr>
        <w:ind w:firstLine="560"/>
        <w:rPr>
          <w:rFonts w:ascii="Times New Roman" w:hAnsi="Times New Roman"/>
          <w:color w:val="000000"/>
          <w:szCs w:val="28"/>
        </w:rPr>
      </w:pPr>
      <w:r>
        <w:rPr>
          <w:rFonts w:ascii="Times New Roman" w:hAnsi="Times New Roman"/>
        </w:rPr>
        <w:t>（</w:t>
      </w:r>
      <w:r>
        <w:rPr>
          <w:rFonts w:ascii="Times New Roman" w:hAnsi="Times New Roman"/>
        </w:rPr>
        <w:t>3</w:t>
      </w:r>
      <w:r>
        <w:rPr>
          <w:rFonts w:ascii="Times New Roman" w:hAnsi="Times New Roman"/>
        </w:rPr>
        <w:t>）验收通过后</w:t>
      </w:r>
      <w:r>
        <w:rPr>
          <w:rFonts w:ascii="Times New Roman" w:hAnsi="Times New Roman"/>
        </w:rPr>
        <w:t>3</w:t>
      </w:r>
      <w:r>
        <w:rPr>
          <w:rFonts w:ascii="Times New Roman" w:hAnsi="Times New Roman"/>
        </w:rPr>
        <w:t>个自然月内，采购人按相关流程进行审批后的</w:t>
      </w:r>
      <w:r>
        <w:rPr>
          <w:rFonts w:ascii="Times New Roman" w:hAnsi="Times New Roman"/>
        </w:rPr>
        <w:t>15</w:t>
      </w:r>
      <w:r>
        <w:rPr>
          <w:rFonts w:ascii="Times New Roman" w:hAnsi="Times New Roman"/>
        </w:rPr>
        <w:t>个工作日内，</w:t>
      </w:r>
      <w:r>
        <w:rPr>
          <w:rFonts w:ascii="Times New Roman" w:hAnsi="Times New Roman" w:hint="eastAsia"/>
        </w:rPr>
        <w:t>向中选人支付项目服务费用经验收扣减后剩余的全部未支付款项。</w:t>
      </w:r>
    </w:p>
    <w:p w14:paraId="7D591ACE" w14:textId="77777777" w:rsidR="001C46A7" w:rsidRDefault="009C3A8B">
      <w:pPr>
        <w:ind w:firstLineChars="0"/>
        <w:rPr>
          <w:rFonts w:ascii="Times New Roman" w:hAnsi="Times New Roman"/>
          <w:color w:val="auto"/>
        </w:rPr>
      </w:pPr>
      <w:r>
        <w:rPr>
          <w:rFonts w:ascii="Times New Roman" w:hAnsi="Times New Roman"/>
          <w:color w:val="auto"/>
        </w:rPr>
        <w:t xml:space="preserve"> </w:t>
      </w:r>
      <w:r>
        <w:rPr>
          <w:rFonts w:ascii="Times New Roman" w:hAnsi="Times New Roman"/>
          <w:color w:val="auto"/>
        </w:rPr>
        <w:t>（二）每次付款前中选人向采购人开具等额发票，采购人以转账方式向中选人支付。</w:t>
      </w:r>
    </w:p>
    <w:p w14:paraId="5E663CBB" w14:textId="77777777" w:rsidR="001C46A7" w:rsidRDefault="009C3A8B">
      <w:pPr>
        <w:ind w:firstLine="560"/>
        <w:rPr>
          <w:rFonts w:ascii="Times New Roman" w:eastAsia="方正黑体_GBK" w:hAnsi="Times New Roman"/>
          <w:color w:val="auto"/>
          <w:szCs w:val="20"/>
        </w:rPr>
      </w:pPr>
      <w:r>
        <w:rPr>
          <w:rFonts w:ascii="Times New Roman" w:eastAsia="方正黑体_GBK" w:hAnsi="Times New Roman"/>
          <w:color w:val="auto"/>
          <w:szCs w:val="20"/>
        </w:rPr>
        <w:t>四、</w:t>
      </w:r>
      <w:bookmarkStart w:id="85" w:name="_Toc27144"/>
      <w:bookmarkStart w:id="86" w:name="_Toc4339"/>
      <w:bookmarkStart w:id="87" w:name="_Toc10105"/>
      <w:bookmarkStart w:id="88" w:name="_Toc11060"/>
      <w:bookmarkStart w:id="89" w:name="_Toc25410"/>
      <w:bookmarkStart w:id="90" w:name="_Toc22431"/>
      <w:bookmarkStart w:id="91" w:name="_Toc75793513"/>
      <w:bookmarkStart w:id="92" w:name="_Toc3565"/>
      <w:bookmarkStart w:id="93" w:name="_Toc3311"/>
      <w:bookmarkStart w:id="94" w:name="_Toc18959"/>
      <w:bookmarkStart w:id="95" w:name="_Toc11399"/>
      <w:bookmarkStart w:id="96" w:name="_Toc4897"/>
      <w:bookmarkStart w:id="97" w:name="_Toc28056"/>
      <w:bookmarkStart w:id="98" w:name="_Toc20369"/>
      <w:bookmarkStart w:id="99" w:name="_Toc9213"/>
      <w:r>
        <w:rPr>
          <w:rFonts w:ascii="Times New Roman" w:eastAsia="方正黑体_GBK" w:hAnsi="Times New Roman"/>
          <w:color w:val="auto"/>
          <w:szCs w:val="20"/>
        </w:rPr>
        <w:t>知识产权</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eastAsia="方正黑体_GBK" w:hAnsi="Times New Roman"/>
          <w:color w:val="auto"/>
          <w:szCs w:val="20"/>
        </w:rPr>
        <w:t>​</w:t>
      </w:r>
    </w:p>
    <w:p w14:paraId="1334C15B" w14:textId="77777777" w:rsidR="001C46A7" w:rsidRDefault="009C3A8B">
      <w:pPr>
        <w:ind w:firstLine="560"/>
        <w:rPr>
          <w:rFonts w:ascii="Times New Roman"/>
        </w:rPr>
      </w:pPr>
      <w:r>
        <w:rPr>
          <w:rFonts w:ascii="Times New Roman" w:hint="eastAsia"/>
        </w:rPr>
        <w:t>（一）因本合同而产生的全部知识产权归采购人所有，中选人保证采购人及采购</w:t>
      </w:r>
      <w:proofErr w:type="gramStart"/>
      <w:r>
        <w:rPr>
          <w:rFonts w:ascii="Times New Roman" w:hint="eastAsia"/>
        </w:rPr>
        <w:t>人客户</w:t>
      </w:r>
      <w:proofErr w:type="gramEnd"/>
      <w:r>
        <w:rPr>
          <w:rFonts w:ascii="Times New Roman" w:hint="eastAsia"/>
        </w:rPr>
        <w:t>可以不受任何限制地行使权利。</w:t>
      </w:r>
    </w:p>
    <w:p w14:paraId="69EA775A" w14:textId="77777777" w:rsidR="001C46A7" w:rsidRDefault="009C3A8B">
      <w:pPr>
        <w:ind w:firstLine="560"/>
        <w:rPr>
          <w:rFonts w:ascii="Times New Roman"/>
        </w:rPr>
      </w:pPr>
      <w:r>
        <w:rPr>
          <w:rFonts w:ascii="Times New Roman" w:hint="eastAsia"/>
        </w:rPr>
        <w:t>（二）中选人向</w:t>
      </w:r>
      <w:r>
        <w:rPr>
          <w:rFonts w:ascii="Times New Roman" w:hint="eastAsia"/>
        </w:rPr>
        <w:t>采购人交付的货物、软件、技术资料、服务内容等，不会侵犯任何第三人的专利权、著作权、商标权、商业秘密、其他知识产权或者其他民事权利。如成交供应商违反上述规定，则成交供应商应负责消除采购人拥有并使用成交供应商交付的货物、软件、技术资料等所存在的全部法律障碍，并赔偿采购人的损失。</w:t>
      </w:r>
    </w:p>
    <w:p w14:paraId="62F1B9D8" w14:textId="77777777" w:rsidR="001C46A7" w:rsidRDefault="009C3A8B">
      <w:pPr>
        <w:ind w:firstLine="560"/>
        <w:rPr>
          <w:rFonts w:ascii="Times New Roman" w:eastAsia="方正黑体_GBK" w:hAnsi="Times New Roman"/>
          <w:color w:val="auto"/>
          <w:szCs w:val="20"/>
        </w:rPr>
      </w:pPr>
      <w:r>
        <w:rPr>
          <w:rFonts w:ascii="Times New Roman" w:eastAsia="方正黑体_GBK" w:hAnsi="Times New Roman" w:hint="eastAsia"/>
          <w:color w:val="auto"/>
          <w:szCs w:val="20"/>
        </w:rPr>
        <w:t>五、</w:t>
      </w:r>
      <w:r>
        <w:rPr>
          <w:rFonts w:ascii="Times New Roman" w:eastAsia="方正黑体_GBK" w:hAnsi="Times New Roman"/>
          <w:color w:val="auto"/>
          <w:szCs w:val="20"/>
        </w:rPr>
        <w:t>其他商务要求内容</w:t>
      </w:r>
      <w:bookmarkEnd w:id="79"/>
      <w:bookmarkEnd w:id="80"/>
      <w:bookmarkEnd w:id="81"/>
      <w:bookmarkEnd w:id="82"/>
      <w:bookmarkEnd w:id="83"/>
      <w:bookmarkEnd w:id="84"/>
    </w:p>
    <w:p w14:paraId="6E7380DD" w14:textId="77777777" w:rsidR="001C46A7" w:rsidRDefault="009C3A8B">
      <w:pPr>
        <w:ind w:firstLine="560"/>
        <w:rPr>
          <w:rFonts w:ascii="Times New Roman" w:hAnsi="Times New Roman"/>
          <w:color w:val="auto"/>
        </w:rPr>
      </w:pPr>
      <w:r>
        <w:rPr>
          <w:rFonts w:ascii="Times New Roman" w:hAnsi="Times New Roman"/>
          <w:color w:val="auto"/>
        </w:rPr>
        <w:t xml:space="preserve"> </w:t>
      </w:r>
      <w:r>
        <w:rPr>
          <w:rFonts w:ascii="Times New Roman" w:hAnsi="Times New Roman"/>
          <w:color w:val="auto"/>
        </w:rPr>
        <w:t>（一）未经采购人的同意，项目中选供应商不得将中选的项目分包、</w:t>
      </w:r>
      <w:r>
        <w:rPr>
          <w:rFonts w:ascii="Times New Roman" w:hAnsi="Times New Roman"/>
          <w:color w:val="auto"/>
        </w:rPr>
        <w:lastRenderedPageBreak/>
        <w:t>转让给其他单位。否则，采购人可随时取消其中选资格，由此给采购人和中选供应</w:t>
      </w:r>
      <w:proofErr w:type="gramStart"/>
      <w:r>
        <w:rPr>
          <w:rFonts w:ascii="Times New Roman" w:hAnsi="Times New Roman"/>
          <w:color w:val="auto"/>
        </w:rPr>
        <w:t>商造成</w:t>
      </w:r>
      <w:proofErr w:type="gramEnd"/>
      <w:r>
        <w:rPr>
          <w:rFonts w:ascii="Times New Roman" w:hAnsi="Times New Roman"/>
          <w:color w:val="auto"/>
        </w:rPr>
        <w:t>的经济损失均由中选供应商全部承担。</w:t>
      </w:r>
    </w:p>
    <w:p w14:paraId="60237F9E" w14:textId="77777777" w:rsidR="001C46A7" w:rsidRDefault="009C3A8B">
      <w:pPr>
        <w:ind w:firstLineChars="271" w:firstLine="759"/>
        <w:rPr>
          <w:rFonts w:ascii="Times New Roman" w:hAnsi="Times New Roman"/>
          <w:color w:val="auto"/>
        </w:rPr>
      </w:pPr>
      <w:r>
        <w:rPr>
          <w:rFonts w:ascii="Times New Roman" w:hAnsi="Times New Roman"/>
          <w:color w:val="auto"/>
        </w:rPr>
        <w:t>（二）其他未尽事宜由供需双方在采购合同中详细约定</w:t>
      </w:r>
      <w:bookmarkEnd w:id="63"/>
      <w:r>
        <w:rPr>
          <w:rFonts w:ascii="Times New Roman" w:hAnsi="Times New Roman"/>
          <w:color w:val="auto"/>
        </w:rPr>
        <w:t>。</w:t>
      </w:r>
      <w:bookmarkStart w:id="100" w:name="_Toc17562"/>
      <w:bookmarkStart w:id="101" w:name="_Toc15237"/>
      <w:bookmarkStart w:id="102" w:name="_Toc10997"/>
      <w:bookmarkStart w:id="103" w:name="_Toc194572018"/>
      <w:bookmarkStart w:id="104" w:name="_Toc10285"/>
      <w:bookmarkStart w:id="105" w:name="_Toc6979"/>
      <w:bookmarkStart w:id="106" w:name="_Toc10303"/>
      <w:bookmarkStart w:id="107" w:name="_Toc105081922"/>
      <w:r>
        <w:rPr>
          <w:rFonts w:ascii="Times New Roman" w:hAnsi="Times New Roman" w:hint="eastAsia"/>
          <w:color w:val="auto"/>
        </w:rPr>
        <w:t xml:space="preserve"> </w:t>
      </w:r>
    </w:p>
    <w:p w14:paraId="4CE3A870" w14:textId="77777777" w:rsidR="001C46A7" w:rsidRDefault="001C46A7">
      <w:pPr>
        <w:pStyle w:val="51"/>
        <w:ind w:firstLine="420"/>
      </w:pPr>
    </w:p>
    <w:p w14:paraId="54C1BAEF" w14:textId="77777777" w:rsidR="001C46A7" w:rsidRDefault="001C46A7">
      <w:pPr>
        <w:ind w:firstLine="560"/>
      </w:pPr>
    </w:p>
    <w:p w14:paraId="272D5265" w14:textId="77777777" w:rsidR="001C46A7" w:rsidRDefault="001C46A7">
      <w:pPr>
        <w:pStyle w:val="a0"/>
        <w:ind w:firstLine="360"/>
      </w:pPr>
    </w:p>
    <w:p w14:paraId="10BEB1EE" w14:textId="77777777" w:rsidR="001C46A7" w:rsidRDefault="001C46A7">
      <w:pPr>
        <w:pStyle w:val="51"/>
        <w:ind w:firstLine="420"/>
      </w:pPr>
    </w:p>
    <w:p w14:paraId="7EBCA4A4" w14:textId="77777777" w:rsidR="001C46A7" w:rsidRDefault="001C46A7">
      <w:pPr>
        <w:ind w:firstLine="560"/>
      </w:pPr>
    </w:p>
    <w:p w14:paraId="260515BA" w14:textId="77777777" w:rsidR="001C46A7" w:rsidRDefault="001C46A7">
      <w:pPr>
        <w:pStyle w:val="a0"/>
        <w:ind w:firstLine="360"/>
      </w:pPr>
    </w:p>
    <w:p w14:paraId="2C1F34A6" w14:textId="77777777" w:rsidR="001C46A7" w:rsidRDefault="001C46A7">
      <w:pPr>
        <w:pStyle w:val="51"/>
        <w:ind w:firstLine="420"/>
      </w:pPr>
    </w:p>
    <w:p w14:paraId="443380FF" w14:textId="77777777" w:rsidR="001C46A7" w:rsidRDefault="001C46A7">
      <w:pPr>
        <w:ind w:firstLine="560"/>
      </w:pPr>
    </w:p>
    <w:p w14:paraId="06E8956D" w14:textId="77777777" w:rsidR="001C46A7" w:rsidRDefault="001C46A7">
      <w:pPr>
        <w:pStyle w:val="a0"/>
        <w:ind w:firstLine="360"/>
      </w:pPr>
    </w:p>
    <w:p w14:paraId="23B92175" w14:textId="77777777" w:rsidR="001C46A7" w:rsidRDefault="001C46A7">
      <w:pPr>
        <w:pStyle w:val="51"/>
        <w:ind w:firstLine="420"/>
      </w:pPr>
    </w:p>
    <w:p w14:paraId="10455B73" w14:textId="77777777" w:rsidR="001C46A7" w:rsidRDefault="001C46A7">
      <w:pPr>
        <w:ind w:firstLine="560"/>
      </w:pPr>
    </w:p>
    <w:p w14:paraId="4FD20B5D" w14:textId="77777777" w:rsidR="001C46A7" w:rsidRDefault="001C46A7">
      <w:pPr>
        <w:pStyle w:val="a0"/>
        <w:ind w:firstLine="360"/>
      </w:pPr>
    </w:p>
    <w:p w14:paraId="480ADEA7" w14:textId="77777777" w:rsidR="001C46A7" w:rsidRDefault="001C46A7">
      <w:pPr>
        <w:pStyle w:val="51"/>
        <w:ind w:firstLine="420"/>
      </w:pPr>
    </w:p>
    <w:p w14:paraId="640C8DC6" w14:textId="77777777" w:rsidR="001C46A7" w:rsidRDefault="001C46A7">
      <w:pPr>
        <w:pStyle w:val="a0"/>
        <w:ind w:firstLine="360"/>
      </w:pPr>
    </w:p>
    <w:p w14:paraId="50A7CE5A" w14:textId="77777777" w:rsidR="001C46A7" w:rsidRDefault="009C3A8B">
      <w:pPr>
        <w:spacing w:line="580" w:lineRule="exact"/>
        <w:ind w:firstLine="562"/>
        <w:jc w:val="left"/>
      </w:pPr>
      <w:r>
        <w:rPr>
          <w:rFonts w:hint="eastAsia"/>
          <w:b/>
          <w:bCs/>
        </w:rPr>
        <w:lastRenderedPageBreak/>
        <w:t>附件</w:t>
      </w:r>
      <w:r>
        <w:rPr>
          <w:rFonts w:hint="eastAsia"/>
          <w:b/>
          <w:bCs/>
        </w:rPr>
        <w:t>1</w:t>
      </w:r>
      <w:r>
        <w:rPr>
          <w:rFonts w:hint="eastAsia"/>
          <w:b/>
          <w:bCs/>
        </w:rPr>
        <w:t>：服务质量评价表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56"/>
        <w:gridCol w:w="78"/>
        <w:gridCol w:w="7088"/>
        <w:gridCol w:w="850"/>
      </w:tblGrid>
      <w:tr w:rsidR="001C46A7" w14:paraId="7069D99C" w14:textId="77777777">
        <w:trPr>
          <w:trHeight w:val="537"/>
        </w:trPr>
        <w:tc>
          <w:tcPr>
            <w:tcW w:w="562" w:type="dxa"/>
            <w:tcBorders>
              <w:top w:val="single" w:sz="4" w:space="0" w:color="auto"/>
              <w:left w:val="single" w:sz="4" w:space="0" w:color="auto"/>
              <w:bottom w:val="single" w:sz="4" w:space="0" w:color="auto"/>
              <w:right w:val="single" w:sz="4" w:space="0" w:color="auto"/>
            </w:tcBorders>
            <w:vAlign w:val="center"/>
          </w:tcPr>
          <w:p w14:paraId="50A44256"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编号</w:t>
            </w:r>
          </w:p>
        </w:tc>
        <w:tc>
          <w:tcPr>
            <w:tcW w:w="1056" w:type="dxa"/>
            <w:tcBorders>
              <w:top w:val="single" w:sz="4" w:space="0" w:color="auto"/>
              <w:left w:val="single" w:sz="4" w:space="0" w:color="auto"/>
              <w:bottom w:val="single" w:sz="4" w:space="0" w:color="auto"/>
              <w:right w:val="single" w:sz="4" w:space="0" w:color="auto"/>
            </w:tcBorders>
            <w:vAlign w:val="center"/>
          </w:tcPr>
          <w:p w14:paraId="4891CFCF"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类别</w:t>
            </w:r>
          </w:p>
        </w:tc>
        <w:tc>
          <w:tcPr>
            <w:tcW w:w="7166" w:type="dxa"/>
            <w:gridSpan w:val="2"/>
            <w:tcBorders>
              <w:top w:val="single" w:sz="4" w:space="0" w:color="auto"/>
              <w:left w:val="single" w:sz="4" w:space="0" w:color="auto"/>
              <w:bottom w:val="single" w:sz="4" w:space="0" w:color="auto"/>
              <w:right w:val="single" w:sz="4" w:space="0" w:color="auto"/>
            </w:tcBorders>
            <w:vAlign w:val="center"/>
          </w:tcPr>
          <w:p w14:paraId="1CDE07A0"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服务指标</w:t>
            </w:r>
          </w:p>
        </w:tc>
        <w:tc>
          <w:tcPr>
            <w:tcW w:w="850" w:type="dxa"/>
            <w:tcBorders>
              <w:top w:val="single" w:sz="4" w:space="0" w:color="auto"/>
              <w:left w:val="single" w:sz="4" w:space="0" w:color="auto"/>
              <w:bottom w:val="single" w:sz="4" w:space="0" w:color="auto"/>
              <w:right w:val="single" w:sz="4" w:space="0" w:color="auto"/>
            </w:tcBorders>
            <w:vAlign w:val="center"/>
          </w:tcPr>
          <w:p w14:paraId="0CD74D49"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考核</w:t>
            </w:r>
          </w:p>
          <w:p w14:paraId="3ABC99ED"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得分</w:t>
            </w:r>
          </w:p>
        </w:tc>
      </w:tr>
      <w:tr w:rsidR="001C46A7" w14:paraId="002D44FB" w14:textId="77777777">
        <w:trPr>
          <w:trHeight w:val="419"/>
        </w:trPr>
        <w:tc>
          <w:tcPr>
            <w:tcW w:w="562" w:type="dxa"/>
            <w:vMerge w:val="restart"/>
            <w:tcBorders>
              <w:top w:val="nil"/>
              <w:left w:val="single" w:sz="4" w:space="0" w:color="auto"/>
              <w:bottom w:val="single" w:sz="4" w:space="0" w:color="auto"/>
              <w:right w:val="single" w:sz="4" w:space="0" w:color="auto"/>
            </w:tcBorders>
            <w:vAlign w:val="center"/>
          </w:tcPr>
          <w:p w14:paraId="27CE1E9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134" w:type="dxa"/>
            <w:gridSpan w:val="2"/>
            <w:vMerge w:val="restart"/>
            <w:tcBorders>
              <w:top w:val="nil"/>
              <w:left w:val="single" w:sz="4" w:space="0" w:color="auto"/>
              <w:bottom w:val="single" w:sz="4" w:space="0" w:color="auto"/>
              <w:right w:val="single" w:sz="4" w:space="0" w:color="auto"/>
            </w:tcBorders>
            <w:vAlign w:val="center"/>
          </w:tcPr>
          <w:p w14:paraId="2977AC4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日常</w:t>
            </w:r>
          </w:p>
          <w:p w14:paraId="6F1895C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工作</w:t>
            </w:r>
          </w:p>
          <w:p w14:paraId="1D35D9EB"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50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35F5C6E4"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运维人员（</w:t>
            </w:r>
            <w:r>
              <w:rPr>
                <w:rFonts w:ascii="仿宋" w:eastAsia="仿宋" w:hAnsi="仿宋" w:hint="eastAsia"/>
                <w:color w:val="000000"/>
                <w:sz w:val="21"/>
                <w:szCs w:val="21"/>
              </w:rPr>
              <w:t>10</w:t>
            </w:r>
            <w:r>
              <w:rPr>
                <w:rFonts w:ascii="仿宋" w:eastAsia="仿宋" w:hAnsi="仿宋" w:hint="eastAsia"/>
                <w:color w:val="000000"/>
                <w:sz w:val="21"/>
                <w:szCs w:val="21"/>
              </w:rPr>
              <w:t>分）：提供不少于</w:t>
            </w:r>
            <w:r>
              <w:rPr>
                <w:rFonts w:ascii="仿宋" w:eastAsia="仿宋" w:hAnsi="仿宋" w:hint="eastAsia"/>
                <w:color w:val="000000"/>
                <w:sz w:val="21"/>
                <w:szCs w:val="21"/>
              </w:rPr>
              <w:t>2</w:t>
            </w:r>
            <w:r>
              <w:rPr>
                <w:rFonts w:ascii="仿宋" w:eastAsia="仿宋" w:hAnsi="仿宋" w:hint="eastAsia"/>
                <w:color w:val="000000"/>
                <w:sz w:val="21"/>
                <w:szCs w:val="21"/>
              </w:rPr>
              <w:t>人</w:t>
            </w:r>
            <w:proofErr w:type="gramStart"/>
            <w:r>
              <w:rPr>
                <w:rFonts w:ascii="仿宋" w:eastAsia="仿宋" w:hAnsi="仿宋" w:hint="eastAsia"/>
                <w:color w:val="000000"/>
                <w:sz w:val="21"/>
                <w:szCs w:val="21"/>
              </w:rPr>
              <w:t>安全运维保障</w:t>
            </w:r>
            <w:proofErr w:type="gramEnd"/>
            <w:r>
              <w:rPr>
                <w:rFonts w:ascii="仿宋" w:eastAsia="仿宋" w:hAnsi="仿宋" w:hint="eastAsia"/>
                <w:color w:val="000000"/>
                <w:sz w:val="21"/>
                <w:szCs w:val="21"/>
              </w:rPr>
              <w:t>团队，团队人员分工明确，角色涵盖项目经理、信息安全工程师等。信息安全工程师主要负责提供集约化平台相关的系统安全服务工作，同时也包括集约化</w:t>
            </w:r>
            <w:proofErr w:type="gramStart"/>
            <w:r>
              <w:rPr>
                <w:rFonts w:ascii="仿宋" w:eastAsia="仿宋" w:hAnsi="仿宋" w:hint="eastAsia"/>
                <w:color w:val="000000"/>
                <w:sz w:val="21"/>
                <w:szCs w:val="21"/>
              </w:rPr>
              <w:t>平台重保期间</w:t>
            </w:r>
            <w:proofErr w:type="gramEnd"/>
            <w:r>
              <w:rPr>
                <w:rFonts w:ascii="仿宋" w:eastAsia="仿宋" w:hAnsi="仿宋" w:hint="eastAsia"/>
                <w:color w:val="000000"/>
                <w:sz w:val="21"/>
                <w:szCs w:val="21"/>
              </w:rPr>
              <w:t>、攻防演练期间的安全服务支撑等。人员配备不合理扣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30DBED59"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0F5DCAFD" w14:textId="77777777">
        <w:trPr>
          <w:trHeight w:val="419"/>
        </w:trPr>
        <w:tc>
          <w:tcPr>
            <w:tcW w:w="562" w:type="dxa"/>
            <w:vMerge/>
            <w:tcBorders>
              <w:top w:val="nil"/>
              <w:left w:val="single" w:sz="4" w:space="0" w:color="auto"/>
              <w:bottom w:val="single" w:sz="4" w:space="0" w:color="auto"/>
              <w:right w:val="single" w:sz="4" w:space="0" w:color="auto"/>
            </w:tcBorders>
            <w:vAlign w:val="center"/>
          </w:tcPr>
          <w:p w14:paraId="63BBF5E6"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3CD5528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5ECC8C7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技术支持（</w:t>
            </w:r>
            <w:r>
              <w:rPr>
                <w:rFonts w:ascii="仿宋" w:eastAsia="仿宋" w:hAnsi="仿宋" w:hint="eastAsia"/>
                <w:color w:val="000000"/>
                <w:sz w:val="21"/>
                <w:szCs w:val="21"/>
              </w:rPr>
              <w:t>5</w:t>
            </w:r>
            <w:r>
              <w:rPr>
                <w:rFonts w:ascii="仿宋" w:eastAsia="仿宋" w:hAnsi="仿宋" w:hint="eastAsia"/>
                <w:color w:val="000000"/>
                <w:sz w:val="21"/>
                <w:szCs w:val="21"/>
              </w:rPr>
              <w:t>分）：提供</w:t>
            </w:r>
            <w:r>
              <w:rPr>
                <w:rFonts w:ascii="仿宋" w:eastAsia="仿宋" w:hAnsi="仿宋" w:hint="eastAsia"/>
                <w:color w:val="000000"/>
                <w:sz w:val="21"/>
                <w:szCs w:val="21"/>
              </w:rPr>
              <w:t>6</w:t>
            </w:r>
            <w:r>
              <w:rPr>
                <w:rFonts w:ascii="仿宋" w:eastAsia="仿宋" w:hAnsi="仿宋" w:hint="eastAsia"/>
                <w:color w:val="000000"/>
                <w:sz w:val="21"/>
                <w:szCs w:val="21"/>
              </w:rPr>
              <w:t>×</w:t>
            </w:r>
            <w:r>
              <w:rPr>
                <w:rFonts w:ascii="仿宋" w:eastAsia="仿宋" w:hAnsi="仿宋" w:hint="eastAsia"/>
                <w:color w:val="000000"/>
                <w:sz w:val="21"/>
                <w:szCs w:val="21"/>
              </w:rPr>
              <w:t>12</w:t>
            </w:r>
            <w:r>
              <w:rPr>
                <w:rFonts w:ascii="仿宋" w:eastAsia="仿宋" w:hAnsi="仿宋" w:hint="eastAsia"/>
                <w:color w:val="000000"/>
                <w:sz w:val="21"/>
                <w:szCs w:val="21"/>
              </w:rPr>
              <w:t>小时现场服务及</w:t>
            </w:r>
            <w:r>
              <w:rPr>
                <w:rFonts w:ascii="仿宋" w:eastAsia="仿宋" w:hAnsi="仿宋" w:hint="eastAsia"/>
                <w:color w:val="000000"/>
                <w:sz w:val="21"/>
                <w:szCs w:val="21"/>
              </w:rPr>
              <w:t>7</w:t>
            </w:r>
            <w:r>
              <w:rPr>
                <w:rFonts w:ascii="仿宋" w:eastAsia="仿宋" w:hAnsi="仿宋" w:hint="eastAsia"/>
                <w:color w:val="000000"/>
                <w:sz w:val="21"/>
                <w:szCs w:val="21"/>
              </w:rPr>
              <w:t>×</w:t>
            </w:r>
            <w:r>
              <w:rPr>
                <w:rFonts w:ascii="仿宋" w:eastAsia="仿宋" w:hAnsi="仿宋" w:hint="eastAsia"/>
                <w:color w:val="000000"/>
                <w:sz w:val="21"/>
                <w:szCs w:val="21"/>
              </w:rPr>
              <w:t>24</w:t>
            </w:r>
            <w:r>
              <w:rPr>
                <w:rFonts w:ascii="仿宋" w:eastAsia="仿宋" w:hAnsi="仿宋" w:hint="eastAsia"/>
                <w:color w:val="000000"/>
                <w:sz w:val="21"/>
                <w:szCs w:val="21"/>
              </w:rPr>
              <w:t>小时电话服务，响应时间不得超过半小时，如需现场处理</w:t>
            </w:r>
            <w:r>
              <w:rPr>
                <w:rFonts w:ascii="仿宋" w:eastAsia="仿宋" w:hAnsi="仿宋" w:hint="eastAsia"/>
                <w:color w:val="000000"/>
                <w:sz w:val="21"/>
                <w:szCs w:val="21"/>
              </w:rPr>
              <w:t>2</w:t>
            </w:r>
            <w:r>
              <w:rPr>
                <w:rFonts w:ascii="仿宋" w:eastAsia="仿宋" w:hAnsi="仿宋" w:hint="eastAsia"/>
                <w:color w:val="000000"/>
                <w:sz w:val="21"/>
                <w:szCs w:val="21"/>
              </w:rPr>
              <w:t>小时内到达现场。处理不及时一次扣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68368A20"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0A514AEE" w14:textId="77777777">
        <w:trPr>
          <w:trHeight w:val="419"/>
        </w:trPr>
        <w:tc>
          <w:tcPr>
            <w:tcW w:w="562" w:type="dxa"/>
            <w:vMerge/>
            <w:tcBorders>
              <w:top w:val="nil"/>
              <w:left w:val="single" w:sz="4" w:space="0" w:color="auto"/>
              <w:bottom w:val="single" w:sz="4" w:space="0" w:color="auto"/>
              <w:right w:val="single" w:sz="4" w:space="0" w:color="auto"/>
            </w:tcBorders>
            <w:vAlign w:val="center"/>
          </w:tcPr>
          <w:p w14:paraId="1C410BD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066F752C"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7CEED27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安全服务（</w:t>
            </w:r>
            <w:r>
              <w:rPr>
                <w:rFonts w:ascii="仿宋" w:eastAsia="仿宋" w:hAnsi="仿宋" w:hint="eastAsia"/>
                <w:color w:val="000000"/>
                <w:sz w:val="21"/>
                <w:szCs w:val="21"/>
              </w:rPr>
              <w:t>10</w:t>
            </w:r>
            <w:r>
              <w:rPr>
                <w:rFonts w:ascii="仿宋" w:eastAsia="仿宋" w:hAnsi="仿宋" w:hint="eastAsia"/>
                <w:color w:val="000000"/>
                <w:sz w:val="21"/>
                <w:szCs w:val="21"/>
              </w:rPr>
              <w:t>分）：除不可抗力等原因外，确保重庆市政府网站集约化平台数据安全、稳定运行，服务期内不发生重大网络安全事故。每发生一次安全事故扣</w:t>
            </w:r>
            <w:r>
              <w:rPr>
                <w:rFonts w:ascii="仿宋" w:eastAsia="仿宋" w:hAnsi="仿宋" w:hint="eastAsia"/>
                <w:color w:val="000000"/>
                <w:sz w:val="21"/>
                <w:szCs w:val="21"/>
              </w:rPr>
              <w:t>1</w:t>
            </w:r>
            <w:r>
              <w:rPr>
                <w:rFonts w:ascii="仿宋" w:eastAsia="仿宋" w:hAnsi="仿宋" w:hint="eastAsia"/>
                <w:color w:val="000000"/>
                <w:sz w:val="21"/>
                <w:szCs w:val="21"/>
              </w:rPr>
              <w:t>分（有关单位书面通报单独计算）</w:t>
            </w:r>
          </w:p>
        </w:tc>
        <w:tc>
          <w:tcPr>
            <w:tcW w:w="850" w:type="dxa"/>
            <w:tcBorders>
              <w:top w:val="single" w:sz="4" w:space="0" w:color="auto"/>
              <w:left w:val="single" w:sz="4" w:space="0" w:color="auto"/>
              <w:bottom w:val="single" w:sz="4" w:space="0" w:color="auto"/>
              <w:right w:val="single" w:sz="4" w:space="0" w:color="auto"/>
            </w:tcBorders>
            <w:vAlign w:val="center"/>
          </w:tcPr>
          <w:p w14:paraId="710C9231"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548277C4" w14:textId="77777777">
        <w:trPr>
          <w:trHeight w:val="90"/>
        </w:trPr>
        <w:tc>
          <w:tcPr>
            <w:tcW w:w="562" w:type="dxa"/>
            <w:vMerge/>
            <w:tcBorders>
              <w:top w:val="nil"/>
              <w:left w:val="single" w:sz="4" w:space="0" w:color="auto"/>
              <w:bottom w:val="single" w:sz="4" w:space="0" w:color="auto"/>
              <w:right w:val="single" w:sz="4" w:space="0" w:color="auto"/>
            </w:tcBorders>
            <w:vAlign w:val="center"/>
          </w:tcPr>
          <w:p w14:paraId="6BB439F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7C1FB634"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679DD93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故障处置（</w:t>
            </w:r>
            <w:r>
              <w:rPr>
                <w:rFonts w:ascii="仿宋" w:eastAsia="仿宋" w:hAnsi="仿宋" w:hint="eastAsia"/>
                <w:color w:val="000000"/>
                <w:sz w:val="21"/>
                <w:szCs w:val="21"/>
              </w:rPr>
              <w:t>10</w:t>
            </w:r>
            <w:r>
              <w:rPr>
                <w:rFonts w:ascii="仿宋" w:eastAsia="仿宋" w:hAnsi="仿宋" w:hint="eastAsia"/>
                <w:color w:val="000000"/>
                <w:sz w:val="21"/>
                <w:szCs w:val="21"/>
              </w:rPr>
              <w:t>分）：确保半小时内响应，全年安全防护无故障时间达到</w:t>
            </w:r>
            <w:r>
              <w:rPr>
                <w:rFonts w:ascii="仿宋" w:eastAsia="仿宋" w:hAnsi="仿宋" w:hint="eastAsia"/>
                <w:color w:val="000000"/>
                <w:sz w:val="21"/>
                <w:szCs w:val="21"/>
              </w:rPr>
              <w:t>99.9%</w:t>
            </w:r>
            <w:r>
              <w:rPr>
                <w:rFonts w:ascii="仿宋" w:eastAsia="仿宋" w:hAnsi="仿宋" w:hint="eastAsia"/>
                <w:color w:val="000000"/>
                <w:sz w:val="21"/>
                <w:szCs w:val="21"/>
              </w:rPr>
              <w:t>。每低</w:t>
            </w:r>
            <w:r>
              <w:rPr>
                <w:rFonts w:ascii="仿宋" w:eastAsia="仿宋" w:hAnsi="仿宋" w:hint="eastAsia"/>
                <w:color w:val="000000"/>
                <w:sz w:val="21"/>
                <w:szCs w:val="21"/>
              </w:rPr>
              <w:t>1%</w:t>
            </w:r>
            <w:r>
              <w:rPr>
                <w:rFonts w:ascii="仿宋" w:eastAsia="仿宋" w:hAnsi="仿宋" w:hint="eastAsia"/>
                <w:color w:val="000000"/>
                <w:sz w:val="21"/>
                <w:szCs w:val="21"/>
              </w:rPr>
              <w:t>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2DA2AAE2"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4AEC40D5" w14:textId="77777777">
        <w:trPr>
          <w:trHeight w:val="1258"/>
        </w:trPr>
        <w:tc>
          <w:tcPr>
            <w:tcW w:w="562" w:type="dxa"/>
            <w:vMerge/>
            <w:tcBorders>
              <w:top w:val="nil"/>
              <w:left w:val="single" w:sz="4" w:space="0" w:color="auto"/>
              <w:bottom w:val="single" w:sz="4" w:space="0" w:color="auto"/>
              <w:right w:val="single" w:sz="4" w:space="0" w:color="auto"/>
            </w:tcBorders>
            <w:vAlign w:val="center"/>
          </w:tcPr>
          <w:p w14:paraId="2C3987F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3622394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59FBCF6D" w14:textId="77777777" w:rsidR="001C46A7" w:rsidRDefault="009C3A8B">
            <w:pPr>
              <w:spacing w:line="300" w:lineRule="exact"/>
              <w:ind w:firstLineChars="0" w:firstLine="0"/>
              <w:jc w:val="left"/>
              <w:rPr>
                <w:rFonts w:ascii="仿宋" w:eastAsia="仿宋" w:hAnsi="仿宋"/>
                <w:color w:val="000000"/>
                <w:sz w:val="21"/>
                <w:szCs w:val="21"/>
              </w:rPr>
            </w:pPr>
            <w:bookmarkStart w:id="108" w:name="OLE_LINK9"/>
            <w:r>
              <w:rPr>
                <w:rFonts w:ascii="仿宋" w:eastAsia="仿宋" w:hAnsi="仿宋" w:hint="eastAsia"/>
                <w:color w:val="000000"/>
                <w:sz w:val="21"/>
                <w:szCs w:val="21"/>
              </w:rPr>
              <w:t>安全软硬件系统设备</w:t>
            </w:r>
            <w:bookmarkEnd w:id="108"/>
            <w:r>
              <w:rPr>
                <w:rFonts w:ascii="仿宋" w:eastAsia="仿宋" w:hAnsi="仿宋" w:hint="eastAsia"/>
                <w:color w:val="000000"/>
                <w:sz w:val="21"/>
                <w:szCs w:val="21"/>
              </w:rPr>
              <w:t>优化升级（</w:t>
            </w:r>
            <w:r>
              <w:rPr>
                <w:rFonts w:ascii="仿宋" w:eastAsia="仿宋" w:hAnsi="仿宋" w:hint="eastAsia"/>
                <w:color w:val="000000"/>
                <w:sz w:val="21"/>
                <w:szCs w:val="21"/>
              </w:rPr>
              <w:t>15</w:t>
            </w:r>
            <w:r>
              <w:rPr>
                <w:rFonts w:ascii="仿宋" w:eastAsia="仿宋" w:hAnsi="仿宋" w:hint="eastAsia"/>
                <w:color w:val="000000"/>
                <w:sz w:val="21"/>
                <w:szCs w:val="21"/>
              </w:rPr>
              <w:t>分）：建立安全软硬件系统设备优化升级互动交流渠道，实时跟进网站使用单位反馈的集约化平台安全问题，做好问题记录、处置、反馈机制，并做好记录存档。问题记录、处置、</w:t>
            </w:r>
            <w:proofErr w:type="gramStart"/>
            <w:r>
              <w:rPr>
                <w:rFonts w:ascii="仿宋" w:eastAsia="仿宋" w:hAnsi="仿宋" w:hint="eastAsia"/>
                <w:color w:val="000000"/>
                <w:sz w:val="21"/>
                <w:szCs w:val="21"/>
              </w:rPr>
              <w:t>反馈达</w:t>
            </w:r>
            <w:proofErr w:type="gramEnd"/>
            <w:r>
              <w:rPr>
                <w:rFonts w:ascii="仿宋" w:eastAsia="仿宋" w:hAnsi="仿宋" w:hint="eastAsia"/>
                <w:color w:val="000000"/>
                <w:sz w:val="21"/>
                <w:szCs w:val="21"/>
              </w:rPr>
              <w:t>100%</w:t>
            </w:r>
            <w:r>
              <w:rPr>
                <w:rFonts w:ascii="仿宋" w:eastAsia="仿宋" w:hAnsi="仿宋" w:hint="eastAsia"/>
                <w:color w:val="000000"/>
                <w:sz w:val="21"/>
                <w:szCs w:val="21"/>
              </w:rPr>
              <w:t>。使用单位对服务质量不满意，每书面投诉一次经核实后扣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2C516DC1"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0E4A223A" w14:textId="77777777">
        <w:trPr>
          <w:trHeight w:val="483"/>
        </w:trPr>
        <w:tc>
          <w:tcPr>
            <w:tcW w:w="562" w:type="dxa"/>
            <w:vMerge w:val="restart"/>
            <w:tcBorders>
              <w:top w:val="nil"/>
              <w:left w:val="single" w:sz="4" w:space="0" w:color="auto"/>
              <w:bottom w:val="single" w:sz="4" w:space="0" w:color="auto"/>
              <w:right w:val="single" w:sz="4" w:space="0" w:color="auto"/>
            </w:tcBorders>
            <w:vAlign w:val="center"/>
          </w:tcPr>
          <w:p w14:paraId="647FFC4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1134" w:type="dxa"/>
            <w:gridSpan w:val="2"/>
            <w:vMerge w:val="restart"/>
            <w:tcBorders>
              <w:top w:val="nil"/>
              <w:left w:val="single" w:sz="4" w:space="0" w:color="auto"/>
              <w:bottom w:val="single" w:sz="4" w:space="0" w:color="auto"/>
              <w:right w:val="single" w:sz="4" w:space="0" w:color="auto"/>
            </w:tcBorders>
            <w:vAlign w:val="center"/>
          </w:tcPr>
          <w:p w14:paraId="1CFEF66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月度</w:t>
            </w:r>
          </w:p>
          <w:p w14:paraId="7C3FC4D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工作</w:t>
            </w:r>
          </w:p>
          <w:p w14:paraId="356FCD9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1D2DFC9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工作月报（</w:t>
            </w:r>
            <w:r>
              <w:rPr>
                <w:rFonts w:ascii="仿宋" w:eastAsia="仿宋" w:hAnsi="仿宋" w:hint="eastAsia"/>
                <w:color w:val="000000"/>
                <w:sz w:val="21"/>
                <w:szCs w:val="21"/>
              </w:rPr>
              <w:t>10</w:t>
            </w:r>
            <w:r>
              <w:rPr>
                <w:rFonts w:ascii="仿宋" w:eastAsia="仿宋" w:hAnsi="仿宋" w:hint="eastAsia"/>
                <w:color w:val="000000"/>
                <w:sz w:val="21"/>
                <w:szCs w:val="21"/>
              </w:rPr>
              <w:t>分）：每月第一周周</w:t>
            </w:r>
            <w:r>
              <w:rPr>
                <w:rFonts w:ascii="仿宋" w:eastAsia="仿宋" w:hAnsi="仿宋" w:hint="eastAsia"/>
                <w:color w:val="000000"/>
                <w:sz w:val="21"/>
                <w:szCs w:val="21"/>
              </w:rPr>
              <w:t>5</w:t>
            </w:r>
            <w:r>
              <w:rPr>
                <w:rFonts w:ascii="仿宋" w:eastAsia="仿宋" w:hAnsi="仿宋" w:hint="eastAsia"/>
                <w:color w:val="000000"/>
                <w:sz w:val="21"/>
                <w:szCs w:val="21"/>
              </w:rPr>
              <w:t>提交上月运维服务工作总结。用户提出改进意见未达标一次扣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083FAFDB"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170C5CB1" w14:textId="77777777">
        <w:trPr>
          <w:trHeight w:val="881"/>
        </w:trPr>
        <w:tc>
          <w:tcPr>
            <w:tcW w:w="562" w:type="dxa"/>
            <w:vMerge/>
            <w:tcBorders>
              <w:top w:val="nil"/>
              <w:left w:val="single" w:sz="4" w:space="0" w:color="auto"/>
              <w:bottom w:val="single" w:sz="4" w:space="0" w:color="auto"/>
              <w:right w:val="single" w:sz="4" w:space="0" w:color="auto"/>
            </w:tcBorders>
            <w:vAlign w:val="center"/>
          </w:tcPr>
          <w:p w14:paraId="4D0FD15A"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72DF5211"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7C5C575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故障检测（</w:t>
            </w:r>
            <w:r>
              <w:rPr>
                <w:rFonts w:ascii="仿宋" w:eastAsia="仿宋" w:hAnsi="仿宋" w:hint="eastAsia"/>
                <w:color w:val="000000"/>
                <w:sz w:val="21"/>
                <w:szCs w:val="21"/>
              </w:rPr>
              <w:t>10</w:t>
            </w:r>
            <w:r>
              <w:rPr>
                <w:rFonts w:ascii="仿宋" w:eastAsia="仿宋" w:hAnsi="仿宋" w:hint="eastAsia"/>
                <w:color w:val="000000"/>
                <w:sz w:val="21"/>
                <w:szCs w:val="21"/>
              </w:rPr>
              <w:t>分）：每月对集约化平台</w:t>
            </w:r>
            <w:bookmarkStart w:id="109" w:name="OLE_LINK11"/>
            <w:r>
              <w:rPr>
                <w:rFonts w:ascii="仿宋" w:eastAsia="仿宋" w:hAnsi="仿宋" w:hint="eastAsia"/>
                <w:color w:val="000000"/>
                <w:sz w:val="21"/>
                <w:szCs w:val="21"/>
              </w:rPr>
              <w:t>安全软硬件系统设备</w:t>
            </w:r>
            <w:bookmarkEnd w:id="109"/>
            <w:r>
              <w:rPr>
                <w:rFonts w:ascii="仿宋" w:eastAsia="仿宋" w:hAnsi="仿宋" w:hint="eastAsia"/>
                <w:color w:val="000000"/>
                <w:sz w:val="21"/>
                <w:szCs w:val="21"/>
              </w:rPr>
              <w:t>运行状况进行检测，对于检测问题整改达到</w:t>
            </w:r>
            <w:r>
              <w:rPr>
                <w:rFonts w:ascii="仿宋" w:eastAsia="仿宋" w:hAnsi="仿宋" w:hint="eastAsia"/>
                <w:color w:val="000000"/>
                <w:sz w:val="21"/>
                <w:szCs w:val="21"/>
              </w:rPr>
              <w:t>100%</w:t>
            </w:r>
            <w:r>
              <w:rPr>
                <w:rFonts w:ascii="仿宋" w:eastAsia="仿宋" w:hAnsi="仿宋" w:hint="eastAsia"/>
                <w:color w:val="000000"/>
                <w:sz w:val="21"/>
                <w:szCs w:val="21"/>
              </w:rPr>
              <w:t>。对于问题整改未达标一次扣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7D8FF73A"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6AB6E94B" w14:textId="77777777">
        <w:trPr>
          <w:trHeight w:val="853"/>
        </w:trPr>
        <w:tc>
          <w:tcPr>
            <w:tcW w:w="562" w:type="dxa"/>
            <w:vMerge w:val="restart"/>
            <w:tcBorders>
              <w:top w:val="nil"/>
              <w:left w:val="single" w:sz="4" w:space="0" w:color="auto"/>
              <w:bottom w:val="single" w:sz="4" w:space="0" w:color="auto"/>
              <w:right w:val="single" w:sz="4" w:space="0" w:color="auto"/>
            </w:tcBorders>
            <w:vAlign w:val="center"/>
          </w:tcPr>
          <w:p w14:paraId="504CA61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1134" w:type="dxa"/>
            <w:gridSpan w:val="2"/>
            <w:vMerge w:val="restart"/>
            <w:tcBorders>
              <w:top w:val="nil"/>
              <w:left w:val="single" w:sz="4" w:space="0" w:color="auto"/>
              <w:bottom w:val="single" w:sz="4" w:space="0" w:color="auto"/>
              <w:right w:val="single" w:sz="4" w:space="0" w:color="auto"/>
            </w:tcBorders>
            <w:vAlign w:val="center"/>
          </w:tcPr>
          <w:p w14:paraId="278C1473"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季度</w:t>
            </w:r>
          </w:p>
          <w:p w14:paraId="43F948A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工作</w:t>
            </w:r>
          </w:p>
          <w:p w14:paraId="4D66314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647E14A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技术巡检（</w:t>
            </w:r>
            <w:r>
              <w:rPr>
                <w:rFonts w:ascii="仿宋" w:eastAsia="仿宋" w:hAnsi="仿宋" w:hint="eastAsia"/>
                <w:color w:val="000000"/>
                <w:sz w:val="21"/>
                <w:szCs w:val="21"/>
              </w:rPr>
              <w:t>5</w:t>
            </w:r>
            <w:r>
              <w:rPr>
                <w:rFonts w:ascii="仿宋" w:eastAsia="仿宋" w:hAnsi="仿宋" w:hint="eastAsia"/>
                <w:color w:val="000000"/>
                <w:sz w:val="21"/>
                <w:szCs w:val="21"/>
              </w:rPr>
              <w:t>分）：每季度开展系统全面技术巡检（工作内容包括漏洞扫描、渗透测试、安全风险检查、安全基线检查、安全设备策略检查、日志审计情况检查、安全整改加固等。），并向用户出具系统巡检报告。每发现一次漏洞扫描整改不到位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53EA9DDC"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02546363" w14:textId="77777777">
        <w:trPr>
          <w:trHeight w:val="380"/>
        </w:trPr>
        <w:tc>
          <w:tcPr>
            <w:tcW w:w="562" w:type="dxa"/>
            <w:vMerge/>
            <w:tcBorders>
              <w:top w:val="nil"/>
              <w:left w:val="single" w:sz="4" w:space="0" w:color="auto"/>
              <w:bottom w:val="single" w:sz="4" w:space="0" w:color="auto"/>
              <w:right w:val="single" w:sz="4" w:space="0" w:color="auto"/>
            </w:tcBorders>
            <w:vAlign w:val="center"/>
          </w:tcPr>
          <w:p w14:paraId="0620E36D"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36C185C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3935A0B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第三方性能测试（</w:t>
            </w:r>
            <w:r>
              <w:rPr>
                <w:rFonts w:ascii="仿宋" w:eastAsia="仿宋" w:hAnsi="仿宋" w:hint="eastAsia"/>
                <w:color w:val="000000"/>
                <w:sz w:val="21"/>
                <w:szCs w:val="21"/>
              </w:rPr>
              <w:t>5</w:t>
            </w:r>
            <w:r>
              <w:rPr>
                <w:rFonts w:ascii="仿宋" w:eastAsia="仿宋" w:hAnsi="仿宋" w:hint="eastAsia"/>
                <w:color w:val="000000"/>
                <w:sz w:val="21"/>
                <w:szCs w:val="21"/>
              </w:rPr>
              <w:t>分）：出具由第三方网站监测单位提供的网站性能分析报告，报告指标得分不得低于《重庆市政府网站集约化建设项目初步设计及概（预）算方案》要求的性能。性能指标每有一项不达标扣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5964927B"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35C7589D" w14:textId="77777777">
        <w:trPr>
          <w:trHeight w:val="143"/>
        </w:trPr>
        <w:tc>
          <w:tcPr>
            <w:tcW w:w="562" w:type="dxa"/>
            <w:tcBorders>
              <w:top w:val="nil"/>
              <w:left w:val="single" w:sz="4" w:space="0" w:color="auto"/>
              <w:bottom w:val="single" w:sz="4" w:space="0" w:color="auto"/>
              <w:right w:val="single" w:sz="4" w:space="0" w:color="auto"/>
            </w:tcBorders>
            <w:vAlign w:val="center"/>
          </w:tcPr>
          <w:p w14:paraId="7A757340"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4</w:t>
            </w:r>
          </w:p>
        </w:tc>
        <w:tc>
          <w:tcPr>
            <w:tcW w:w="1134" w:type="dxa"/>
            <w:gridSpan w:val="2"/>
            <w:tcBorders>
              <w:top w:val="nil"/>
              <w:left w:val="single" w:sz="4" w:space="0" w:color="auto"/>
              <w:bottom w:val="single" w:sz="4" w:space="0" w:color="auto"/>
              <w:right w:val="single" w:sz="4" w:space="0" w:color="auto"/>
            </w:tcBorders>
            <w:vAlign w:val="center"/>
          </w:tcPr>
          <w:p w14:paraId="06D3577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服务完工总结</w:t>
            </w:r>
          </w:p>
          <w:p w14:paraId="74D01CE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6EF23A49"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服务完工总结（</w:t>
            </w:r>
            <w:r>
              <w:rPr>
                <w:rFonts w:ascii="仿宋" w:eastAsia="仿宋" w:hAnsi="仿宋" w:hint="eastAsia"/>
                <w:color w:val="000000"/>
                <w:sz w:val="21"/>
                <w:szCs w:val="21"/>
              </w:rPr>
              <w:t>10</w:t>
            </w:r>
            <w:r>
              <w:rPr>
                <w:rFonts w:ascii="仿宋" w:eastAsia="仿宋" w:hAnsi="仿宋" w:hint="eastAsia"/>
                <w:color w:val="000000"/>
                <w:sz w:val="21"/>
                <w:szCs w:val="21"/>
              </w:rPr>
              <w:t>分）：提供运维服务工作年度总结报告，包括服务内容和工作成果总结。做到内容全面、逻辑清晰、数据详实、结论明确，能完整反映服务期内整体成效，每存在</w:t>
            </w:r>
            <w:r>
              <w:rPr>
                <w:rFonts w:ascii="仿宋" w:eastAsia="仿宋" w:hAnsi="仿宋" w:hint="eastAsia"/>
                <w:color w:val="000000"/>
                <w:sz w:val="21"/>
                <w:szCs w:val="21"/>
              </w:rPr>
              <w:t>1</w:t>
            </w:r>
            <w:r>
              <w:rPr>
                <w:rFonts w:ascii="仿宋" w:eastAsia="仿宋" w:hAnsi="仿宋" w:hint="eastAsia"/>
                <w:color w:val="000000"/>
                <w:sz w:val="21"/>
                <w:szCs w:val="21"/>
              </w:rPr>
              <w:t>处瑕疵扣</w:t>
            </w:r>
            <w:r>
              <w:rPr>
                <w:rFonts w:ascii="仿宋" w:eastAsia="仿宋" w:hAnsi="仿宋" w:hint="eastAsia"/>
                <w:color w:val="000000"/>
                <w:sz w:val="21"/>
                <w:szCs w:val="21"/>
              </w:rPr>
              <w:t>0</w:t>
            </w:r>
            <w:r>
              <w:rPr>
                <w:rFonts w:ascii="仿宋" w:eastAsia="仿宋" w:hAnsi="仿宋"/>
                <w:color w:val="000000"/>
                <w:sz w:val="21"/>
                <w:szCs w:val="21"/>
              </w:rPr>
              <w:t>.5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5DB2F755"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4EB5C7BE" w14:textId="77777777">
        <w:trPr>
          <w:trHeight w:val="143"/>
        </w:trPr>
        <w:tc>
          <w:tcPr>
            <w:tcW w:w="562" w:type="dxa"/>
            <w:tcBorders>
              <w:top w:val="nil"/>
              <w:left w:val="single" w:sz="4" w:space="0" w:color="auto"/>
              <w:bottom w:val="single" w:sz="4" w:space="0" w:color="auto"/>
              <w:right w:val="single" w:sz="4" w:space="0" w:color="auto"/>
            </w:tcBorders>
            <w:vAlign w:val="center"/>
          </w:tcPr>
          <w:p w14:paraId="3B9F459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5</w:t>
            </w:r>
          </w:p>
        </w:tc>
        <w:tc>
          <w:tcPr>
            <w:tcW w:w="1134" w:type="dxa"/>
            <w:gridSpan w:val="2"/>
            <w:tcBorders>
              <w:top w:val="nil"/>
              <w:left w:val="single" w:sz="4" w:space="0" w:color="auto"/>
              <w:bottom w:val="single" w:sz="4" w:space="0" w:color="auto"/>
              <w:right w:val="single" w:sz="4" w:space="0" w:color="auto"/>
            </w:tcBorders>
            <w:vAlign w:val="center"/>
          </w:tcPr>
          <w:p w14:paraId="683E9C48" w14:textId="77777777" w:rsidR="001C46A7" w:rsidRDefault="009C3A8B">
            <w:pPr>
              <w:spacing w:line="300" w:lineRule="exact"/>
              <w:ind w:firstLineChars="0" w:firstLine="0"/>
              <w:jc w:val="center"/>
              <w:rPr>
                <w:rFonts w:ascii="仿宋" w:eastAsia="仿宋" w:hAnsi="仿宋"/>
                <w:color w:val="000000"/>
                <w:sz w:val="21"/>
                <w:szCs w:val="21"/>
              </w:rPr>
            </w:pPr>
            <w:proofErr w:type="gramStart"/>
            <w:r>
              <w:rPr>
                <w:rFonts w:ascii="仿宋" w:eastAsia="仿宋" w:hAnsi="仿宋" w:hint="eastAsia"/>
                <w:color w:val="000000"/>
                <w:sz w:val="21"/>
                <w:szCs w:val="21"/>
              </w:rPr>
              <w:t>重保服务</w:t>
            </w:r>
            <w:proofErr w:type="gramEnd"/>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44FE66D9" w14:textId="77777777" w:rsidR="001C46A7" w:rsidRDefault="009C3A8B">
            <w:pPr>
              <w:spacing w:line="300" w:lineRule="exact"/>
              <w:ind w:firstLineChars="0" w:firstLine="0"/>
              <w:jc w:val="left"/>
              <w:rPr>
                <w:rFonts w:ascii="仿宋" w:eastAsia="仿宋" w:hAnsi="仿宋"/>
                <w:color w:val="000000"/>
                <w:sz w:val="21"/>
                <w:szCs w:val="21"/>
              </w:rPr>
            </w:pPr>
            <w:proofErr w:type="gramStart"/>
            <w:r>
              <w:rPr>
                <w:rFonts w:ascii="仿宋" w:eastAsia="仿宋" w:hAnsi="仿宋" w:hint="eastAsia"/>
                <w:color w:val="000000"/>
                <w:sz w:val="21"/>
                <w:szCs w:val="21"/>
              </w:rPr>
              <w:t>重保服务</w:t>
            </w:r>
            <w:proofErr w:type="gramEnd"/>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分）：在采购人要求</w:t>
            </w:r>
            <w:proofErr w:type="gramStart"/>
            <w:r>
              <w:rPr>
                <w:rFonts w:ascii="仿宋" w:eastAsia="仿宋" w:hAnsi="仿宋" w:hint="eastAsia"/>
                <w:color w:val="000000"/>
                <w:sz w:val="21"/>
                <w:szCs w:val="21"/>
              </w:rPr>
              <w:t>的重保服务</w:t>
            </w:r>
            <w:proofErr w:type="gramEnd"/>
            <w:r>
              <w:rPr>
                <w:rFonts w:ascii="仿宋" w:eastAsia="仿宋" w:hAnsi="仿宋" w:hint="eastAsia"/>
                <w:color w:val="000000"/>
                <w:sz w:val="21"/>
                <w:szCs w:val="21"/>
              </w:rPr>
              <w:t>期间，提供不少于</w:t>
            </w:r>
            <w:r>
              <w:rPr>
                <w:rFonts w:ascii="仿宋" w:eastAsia="仿宋" w:hAnsi="仿宋" w:hint="eastAsia"/>
                <w:color w:val="000000"/>
                <w:sz w:val="21"/>
                <w:szCs w:val="21"/>
              </w:rPr>
              <w:t>2</w:t>
            </w:r>
            <w:r>
              <w:rPr>
                <w:rFonts w:ascii="仿宋" w:eastAsia="仿宋" w:hAnsi="仿宋" w:hint="eastAsia"/>
                <w:color w:val="000000"/>
                <w:sz w:val="21"/>
                <w:szCs w:val="21"/>
              </w:rPr>
              <w:t>人的专职保障人员，支持</w:t>
            </w:r>
            <w:r>
              <w:rPr>
                <w:rFonts w:ascii="仿宋" w:eastAsia="仿宋" w:hAnsi="仿宋" w:hint="eastAsia"/>
                <w:color w:val="000000"/>
                <w:sz w:val="21"/>
                <w:szCs w:val="21"/>
              </w:rPr>
              <w:t>7*24</w:t>
            </w:r>
            <w:r>
              <w:rPr>
                <w:rFonts w:ascii="仿宋" w:eastAsia="仿宋" w:hAnsi="仿宋" w:hint="eastAsia"/>
                <w:color w:val="000000"/>
                <w:sz w:val="21"/>
                <w:szCs w:val="21"/>
              </w:rPr>
              <w:t>小时服务，并提供人员值班计划表及突发情况应急处置方案。每发生一次安全事故扣</w:t>
            </w:r>
            <w:r>
              <w:rPr>
                <w:rFonts w:ascii="仿宋" w:eastAsia="仿宋" w:hAnsi="仿宋" w:hint="eastAsia"/>
                <w:color w:val="000000"/>
                <w:sz w:val="21"/>
                <w:szCs w:val="21"/>
              </w:rPr>
              <w:t>2</w:t>
            </w:r>
            <w:r>
              <w:rPr>
                <w:rFonts w:ascii="仿宋" w:eastAsia="仿宋" w:hAnsi="仿宋" w:hint="eastAsia"/>
                <w:color w:val="000000"/>
                <w:sz w:val="21"/>
                <w:szCs w:val="21"/>
              </w:rPr>
              <w:t>分（有关单位书面通报单独计算）</w:t>
            </w:r>
          </w:p>
        </w:tc>
        <w:tc>
          <w:tcPr>
            <w:tcW w:w="850" w:type="dxa"/>
            <w:tcBorders>
              <w:top w:val="single" w:sz="4" w:space="0" w:color="auto"/>
              <w:left w:val="single" w:sz="4" w:space="0" w:color="auto"/>
              <w:bottom w:val="single" w:sz="4" w:space="0" w:color="auto"/>
              <w:right w:val="single" w:sz="4" w:space="0" w:color="auto"/>
            </w:tcBorders>
            <w:vAlign w:val="center"/>
          </w:tcPr>
          <w:p w14:paraId="6EBC73DD" w14:textId="77777777" w:rsidR="001C46A7" w:rsidRDefault="001C46A7">
            <w:pPr>
              <w:spacing w:line="273" w:lineRule="auto"/>
              <w:ind w:firstLineChars="0" w:firstLine="0"/>
              <w:jc w:val="center"/>
              <w:rPr>
                <w:rFonts w:ascii="仿宋" w:eastAsia="仿宋" w:hAnsi="仿宋"/>
                <w:color w:val="000000"/>
                <w:sz w:val="21"/>
                <w:szCs w:val="21"/>
              </w:rPr>
            </w:pPr>
          </w:p>
        </w:tc>
      </w:tr>
    </w:tbl>
    <w:p w14:paraId="2EBC9193" w14:textId="77777777" w:rsidR="001C46A7" w:rsidRDefault="009C3A8B">
      <w:pPr>
        <w:pStyle w:val="a0"/>
        <w:spacing w:line="400" w:lineRule="exact"/>
        <w:ind w:firstLine="482"/>
      </w:pPr>
      <w:r>
        <w:rPr>
          <w:rFonts w:ascii="方正仿宋_GBK" w:hAnsi="仿宋" w:cs="宋体" w:hint="eastAsia"/>
          <w:b/>
          <w:bCs/>
          <w:color w:val="000000"/>
          <w:kern w:val="0"/>
          <w:sz w:val="24"/>
          <w:szCs w:val="24"/>
        </w:rPr>
        <w:t>注：考核综合得分采取倒扣分制，每项任务默认为满分。总分低于</w:t>
      </w:r>
      <w:r>
        <w:rPr>
          <w:rFonts w:ascii="方正仿宋_GBK" w:hAnsi="仿宋" w:cs="宋体"/>
          <w:b/>
          <w:bCs/>
          <w:color w:val="000000"/>
          <w:kern w:val="0"/>
          <w:sz w:val="24"/>
          <w:szCs w:val="24"/>
        </w:rPr>
        <w:t>80</w:t>
      </w:r>
      <w:r>
        <w:rPr>
          <w:rFonts w:ascii="方正仿宋_GBK" w:hAnsi="仿宋" w:cs="宋体" w:hint="eastAsia"/>
          <w:b/>
          <w:bCs/>
          <w:color w:val="000000"/>
          <w:kern w:val="0"/>
          <w:sz w:val="24"/>
          <w:szCs w:val="24"/>
        </w:rPr>
        <w:t>分视为不合格，</w:t>
      </w:r>
      <w:r>
        <w:rPr>
          <w:rFonts w:ascii="方正仿宋_GBK" w:hint="eastAsia"/>
          <w:b/>
          <w:bCs/>
          <w:sz w:val="24"/>
          <w:szCs w:val="24"/>
        </w:rPr>
        <w:t>采购人有权终止合同，不支付合同尾款。</w:t>
      </w:r>
    </w:p>
    <w:p w14:paraId="13298E2B" w14:textId="77777777" w:rsidR="001C46A7" w:rsidRDefault="009C3A8B">
      <w:pPr>
        <w:ind w:firstLineChars="0" w:firstLine="0"/>
        <w:jc w:val="center"/>
        <w:rPr>
          <w:rFonts w:ascii="Times New Roman" w:eastAsia="方正小标宋_GBK" w:hAnsi="Times New Roman"/>
          <w:b/>
          <w:bCs/>
          <w:color w:val="auto"/>
          <w:kern w:val="44"/>
          <w:sz w:val="32"/>
          <w:szCs w:val="44"/>
        </w:rPr>
      </w:pPr>
      <w:r>
        <w:rPr>
          <w:rFonts w:ascii="Times New Roman" w:eastAsia="方正小标宋_GBK" w:hAnsi="Times New Roman"/>
          <w:b/>
          <w:bCs/>
          <w:color w:val="auto"/>
          <w:kern w:val="44"/>
          <w:sz w:val="32"/>
          <w:szCs w:val="44"/>
        </w:rPr>
        <w:lastRenderedPageBreak/>
        <w:t>第四篇</w:t>
      </w:r>
      <w:r>
        <w:rPr>
          <w:rFonts w:ascii="Times New Roman" w:eastAsia="方正小标宋_GBK" w:hAnsi="Times New Roman"/>
          <w:b/>
          <w:bCs/>
          <w:color w:val="auto"/>
          <w:kern w:val="44"/>
          <w:sz w:val="32"/>
          <w:szCs w:val="44"/>
        </w:rPr>
        <w:t xml:space="preserve">  </w:t>
      </w:r>
      <w:bookmarkEnd w:id="100"/>
      <w:r>
        <w:rPr>
          <w:rFonts w:ascii="Times New Roman" w:eastAsia="方正小标宋_GBK" w:hAnsi="Times New Roman"/>
          <w:b/>
          <w:bCs/>
          <w:color w:val="auto"/>
          <w:kern w:val="44"/>
          <w:sz w:val="32"/>
          <w:szCs w:val="44"/>
        </w:rPr>
        <w:t>比选程序及方法、评审标准</w:t>
      </w:r>
      <w:bookmarkEnd w:id="101"/>
      <w:bookmarkEnd w:id="102"/>
      <w:bookmarkEnd w:id="103"/>
      <w:bookmarkEnd w:id="104"/>
      <w:bookmarkEnd w:id="105"/>
      <w:bookmarkEnd w:id="106"/>
      <w:bookmarkEnd w:id="107"/>
    </w:p>
    <w:p w14:paraId="3C3FD253" w14:textId="77777777" w:rsidR="001C46A7" w:rsidRDefault="009C3A8B">
      <w:pPr>
        <w:pStyle w:val="2"/>
        <w:adjustRightInd w:val="0"/>
        <w:snapToGrid w:val="0"/>
        <w:ind w:firstLine="560"/>
        <w:jc w:val="left"/>
        <w:rPr>
          <w:rFonts w:ascii="Times New Roman" w:eastAsia="方正黑体_GBK" w:hAnsi="Times New Roman" w:cs="Times New Roman"/>
          <w:color w:val="auto"/>
          <w:sz w:val="28"/>
          <w:szCs w:val="20"/>
        </w:rPr>
      </w:pPr>
      <w:bookmarkStart w:id="110" w:name="_Toc31606"/>
      <w:bookmarkStart w:id="111" w:name="_Toc4083"/>
      <w:bookmarkStart w:id="112" w:name="_Toc1398"/>
      <w:bookmarkStart w:id="113" w:name="_Toc105081923"/>
      <w:bookmarkStart w:id="114" w:name="_Toc23862"/>
      <w:r>
        <w:rPr>
          <w:rFonts w:ascii="Times New Roman" w:eastAsia="方正黑体_GBK" w:hAnsi="Times New Roman" w:cs="Times New Roman" w:hint="eastAsia"/>
          <w:color w:val="auto"/>
          <w:sz w:val="28"/>
          <w:szCs w:val="20"/>
        </w:rPr>
        <w:t>一、比选程序及方法</w:t>
      </w:r>
      <w:bookmarkEnd w:id="110"/>
      <w:bookmarkEnd w:id="111"/>
      <w:bookmarkEnd w:id="112"/>
      <w:bookmarkEnd w:id="113"/>
      <w:bookmarkEnd w:id="114"/>
    </w:p>
    <w:p w14:paraId="777497A9" w14:textId="77777777" w:rsidR="001C46A7" w:rsidRDefault="009C3A8B">
      <w:pPr>
        <w:ind w:firstLine="560"/>
        <w:rPr>
          <w:rFonts w:ascii="Times New Roman" w:hAnsi="Times New Roman"/>
          <w:color w:val="auto"/>
        </w:rPr>
      </w:pPr>
      <w:bookmarkStart w:id="115" w:name="_Toc492721015"/>
      <w:bookmarkStart w:id="116" w:name="_Toc8811"/>
      <w:r>
        <w:rPr>
          <w:rFonts w:ascii="Times New Roman" w:hAnsi="Times New Roman"/>
          <w:color w:val="auto"/>
        </w:rPr>
        <w:t>（一）比选按竞争性比</w:t>
      </w:r>
      <w:proofErr w:type="gramStart"/>
      <w:r>
        <w:rPr>
          <w:rFonts w:ascii="Times New Roman" w:hAnsi="Times New Roman"/>
          <w:color w:val="auto"/>
        </w:rPr>
        <w:t>选文件</w:t>
      </w:r>
      <w:proofErr w:type="gramEnd"/>
      <w:r>
        <w:rPr>
          <w:rFonts w:ascii="Times New Roman" w:hAnsi="Times New Roman"/>
          <w:color w:val="auto"/>
        </w:rPr>
        <w:t>规定的时间和地点进行，参选人须有法定代表人或其授权代表参加并签到。</w:t>
      </w:r>
    </w:p>
    <w:p w14:paraId="4EEB229C" w14:textId="77777777" w:rsidR="001C46A7" w:rsidRDefault="009C3A8B">
      <w:pPr>
        <w:ind w:firstLine="560"/>
        <w:rPr>
          <w:rFonts w:ascii="Times New Roman" w:hAnsi="Times New Roman"/>
          <w:color w:val="auto"/>
        </w:rPr>
      </w:pPr>
      <w:r>
        <w:rPr>
          <w:rFonts w:ascii="Times New Roman" w:hAnsi="Times New Roman"/>
          <w:color w:val="auto"/>
        </w:rPr>
        <w:t>（二）比选小组对各参选人的资格条件、参选文件的有效性、完整性和响应程度进行审查。各参选人只有在完全符合要求的前提下，才能参与正式比选。</w:t>
      </w:r>
    </w:p>
    <w:p w14:paraId="2D9B8A06" w14:textId="77777777" w:rsidR="001C46A7" w:rsidRDefault="009C3A8B">
      <w:pPr>
        <w:ind w:firstLine="560"/>
        <w:rPr>
          <w:rFonts w:ascii="Times New Roman" w:hAnsi="Times New Roman"/>
          <w:color w:val="auto"/>
        </w:rPr>
      </w:pPr>
      <w:r>
        <w:rPr>
          <w:rFonts w:ascii="Times New Roman" w:hAnsi="Times New Roman"/>
          <w:color w:val="auto"/>
        </w:rPr>
        <w:t>1.</w:t>
      </w:r>
      <w:r>
        <w:rPr>
          <w:rFonts w:ascii="Times New Roman" w:hAnsi="Times New Roman"/>
          <w:color w:val="auto"/>
        </w:rPr>
        <w:t>资格性检查。</w:t>
      </w:r>
    </w:p>
    <w:p w14:paraId="430AC95E" w14:textId="77777777" w:rsidR="001C46A7" w:rsidRDefault="009C3A8B">
      <w:pPr>
        <w:ind w:firstLine="560"/>
        <w:rPr>
          <w:rFonts w:ascii="Times New Roman" w:hAnsi="Times New Roman"/>
          <w:color w:val="auto"/>
        </w:rPr>
      </w:pPr>
      <w:r>
        <w:rPr>
          <w:rFonts w:ascii="Times New Roman" w:hAnsi="Times New Roman"/>
          <w:color w:val="auto"/>
        </w:rPr>
        <w:t>依据法律法规和竞争性比</w:t>
      </w:r>
      <w:proofErr w:type="gramStart"/>
      <w:r>
        <w:rPr>
          <w:rFonts w:ascii="Times New Roman" w:hAnsi="Times New Roman"/>
          <w:color w:val="auto"/>
        </w:rPr>
        <w:t>选文件</w:t>
      </w:r>
      <w:proofErr w:type="gramEnd"/>
      <w:r>
        <w:rPr>
          <w:rFonts w:ascii="Times New Roman" w:hAnsi="Times New Roman"/>
          <w:color w:val="auto"/>
        </w:rPr>
        <w:t>的规定，对参选文件中的资格证明等进行审查，以确定参选人是否具备比选资格。资格性检查资料表如下：</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79"/>
        <w:gridCol w:w="4394"/>
        <w:gridCol w:w="3118"/>
      </w:tblGrid>
      <w:tr w:rsidR="001C46A7" w14:paraId="73920F61" w14:textId="77777777">
        <w:trPr>
          <w:trHeight w:val="431"/>
        </w:trPr>
        <w:tc>
          <w:tcPr>
            <w:tcW w:w="784" w:type="dxa"/>
            <w:vAlign w:val="center"/>
          </w:tcPr>
          <w:bookmarkEnd w:id="115"/>
          <w:bookmarkEnd w:id="116"/>
          <w:p w14:paraId="0FDBF60A" w14:textId="77777777" w:rsidR="001C46A7" w:rsidRDefault="009C3A8B">
            <w:pPr>
              <w:spacing w:line="40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序号</w:t>
            </w:r>
          </w:p>
        </w:tc>
        <w:tc>
          <w:tcPr>
            <w:tcW w:w="5273" w:type="dxa"/>
            <w:gridSpan w:val="2"/>
            <w:vAlign w:val="center"/>
          </w:tcPr>
          <w:p w14:paraId="047A9DC7" w14:textId="77777777" w:rsidR="001C46A7" w:rsidRDefault="009C3A8B">
            <w:pPr>
              <w:spacing w:line="40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检查因素</w:t>
            </w:r>
          </w:p>
        </w:tc>
        <w:tc>
          <w:tcPr>
            <w:tcW w:w="3118" w:type="dxa"/>
            <w:vAlign w:val="center"/>
          </w:tcPr>
          <w:p w14:paraId="6F037AFC" w14:textId="77777777" w:rsidR="001C46A7" w:rsidRDefault="009C3A8B">
            <w:pPr>
              <w:spacing w:line="40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检查内容</w:t>
            </w:r>
          </w:p>
        </w:tc>
      </w:tr>
      <w:tr w:rsidR="001C46A7" w14:paraId="2D0CB80D" w14:textId="77777777">
        <w:trPr>
          <w:trHeight w:val="1105"/>
        </w:trPr>
        <w:tc>
          <w:tcPr>
            <w:tcW w:w="784" w:type="dxa"/>
            <w:vMerge w:val="restart"/>
            <w:vAlign w:val="center"/>
          </w:tcPr>
          <w:p w14:paraId="4564E390" w14:textId="77777777" w:rsidR="001C46A7" w:rsidRDefault="009C3A8B">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tc>
        <w:tc>
          <w:tcPr>
            <w:tcW w:w="879" w:type="dxa"/>
            <w:vMerge w:val="restart"/>
            <w:vAlign w:val="center"/>
          </w:tcPr>
          <w:p w14:paraId="4A7AF7BC" w14:textId="77777777" w:rsidR="001C46A7" w:rsidRDefault="009C3A8B">
            <w:pPr>
              <w:spacing w:line="4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参选人应符合的基本资格条件</w:t>
            </w:r>
          </w:p>
        </w:tc>
        <w:tc>
          <w:tcPr>
            <w:tcW w:w="4394" w:type="dxa"/>
            <w:vAlign w:val="center"/>
          </w:tcPr>
          <w:p w14:paraId="6A7EBAC4"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1</w:t>
            </w:r>
            <w:r>
              <w:rPr>
                <w:rFonts w:ascii="Times New Roman" w:eastAsia="仿宋" w:hAnsi="Times New Roman"/>
                <w:color w:val="auto"/>
                <w:sz w:val="21"/>
                <w:szCs w:val="21"/>
              </w:rPr>
              <w:t>）具有独立承担民事责任的能力</w:t>
            </w:r>
          </w:p>
        </w:tc>
        <w:tc>
          <w:tcPr>
            <w:tcW w:w="3118" w:type="dxa"/>
            <w:vAlign w:val="center"/>
          </w:tcPr>
          <w:p w14:paraId="1ACFD862"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1.</w:t>
            </w:r>
            <w:r>
              <w:rPr>
                <w:rFonts w:ascii="Times New Roman" w:eastAsia="仿宋" w:hAnsi="Times New Roman"/>
                <w:color w:val="auto"/>
              </w:rPr>
              <w:t xml:space="preserve"> </w:t>
            </w:r>
            <w:r>
              <w:rPr>
                <w:rFonts w:ascii="Times New Roman" w:eastAsia="仿宋" w:hAnsi="Times New Roman"/>
                <w:color w:val="auto"/>
                <w:sz w:val="21"/>
                <w:szCs w:val="21"/>
              </w:rPr>
              <w:t>提供法人或者其他组织的营业执照，自然人的身份证明；</w:t>
            </w:r>
          </w:p>
          <w:p w14:paraId="32ACDFA6" w14:textId="5501C898"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2.</w:t>
            </w:r>
            <w:r>
              <w:rPr>
                <w:rFonts w:ascii="Times New Roman" w:eastAsia="仿宋" w:hAnsi="Times New Roman"/>
                <w:color w:val="auto"/>
                <w:sz w:val="21"/>
                <w:szCs w:val="21"/>
              </w:rPr>
              <w:t>参选人法定代表人身份证明（如为授权人，另</w:t>
            </w:r>
            <w:r>
              <w:rPr>
                <w:rFonts w:ascii="Times New Roman" w:eastAsia="仿宋" w:hAnsi="Times New Roman" w:hint="eastAsia"/>
                <w:color w:val="auto"/>
                <w:sz w:val="21"/>
                <w:szCs w:val="21"/>
              </w:rPr>
              <w:t>须</w:t>
            </w:r>
            <w:r>
              <w:rPr>
                <w:rFonts w:ascii="Times New Roman" w:eastAsia="仿宋" w:hAnsi="Times New Roman"/>
                <w:color w:val="auto"/>
                <w:sz w:val="21"/>
                <w:szCs w:val="21"/>
              </w:rPr>
              <w:t>有法人授权委托书、被授权人的身份证明）。</w:t>
            </w:r>
          </w:p>
        </w:tc>
      </w:tr>
      <w:tr w:rsidR="001C46A7" w14:paraId="260A76B3" w14:textId="77777777">
        <w:trPr>
          <w:trHeight w:val="706"/>
        </w:trPr>
        <w:tc>
          <w:tcPr>
            <w:tcW w:w="784" w:type="dxa"/>
            <w:vMerge/>
            <w:vAlign w:val="center"/>
          </w:tcPr>
          <w:p w14:paraId="5BFD8EE8" w14:textId="77777777" w:rsidR="001C46A7" w:rsidRDefault="001C46A7">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29603F5C" w14:textId="77777777" w:rsidR="001C46A7" w:rsidRDefault="001C46A7">
            <w:pPr>
              <w:spacing w:line="400" w:lineRule="exact"/>
              <w:ind w:firstLineChars="0" w:firstLine="0"/>
              <w:rPr>
                <w:rFonts w:ascii="Times New Roman" w:eastAsia="仿宋" w:hAnsi="Times New Roman"/>
                <w:color w:val="auto"/>
                <w:szCs w:val="28"/>
              </w:rPr>
            </w:pPr>
          </w:p>
        </w:tc>
        <w:tc>
          <w:tcPr>
            <w:tcW w:w="4394" w:type="dxa"/>
            <w:vAlign w:val="center"/>
          </w:tcPr>
          <w:p w14:paraId="6C6B8788"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2</w:t>
            </w:r>
            <w:r>
              <w:rPr>
                <w:rFonts w:ascii="Times New Roman" w:eastAsia="仿宋" w:hAnsi="Times New Roman"/>
                <w:color w:val="auto"/>
                <w:sz w:val="21"/>
                <w:szCs w:val="21"/>
              </w:rPr>
              <w:t>）具有良好的商业信誉和健全的财务会计制度</w:t>
            </w:r>
          </w:p>
        </w:tc>
        <w:tc>
          <w:tcPr>
            <w:tcW w:w="3118" w:type="dxa"/>
            <w:vMerge w:val="restart"/>
            <w:vAlign w:val="center"/>
          </w:tcPr>
          <w:p w14:paraId="743B67CF"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b/>
                <w:color w:val="auto"/>
                <w:sz w:val="21"/>
                <w:szCs w:val="21"/>
              </w:rPr>
              <w:t>参选人提供</w:t>
            </w:r>
            <w:r>
              <w:rPr>
                <w:rFonts w:ascii="Times New Roman" w:eastAsia="仿宋" w:hAnsi="Times New Roman"/>
                <w:b/>
                <w:color w:val="auto"/>
                <w:sz w:val="21"/>
                <w:szCs w:val="21"/>
              </w:rPr>
              <w:t>“</w:t>
            </w:r>
            <w:r>
              <w:rPr>
                <w:rFonts w:ascii="Times New Roman" w:eastAsia="仿宋" w:hAnsi="Times New Roman"/>
                <w:b/>
                <w:color w:val="auto"/>
                <w:sz w:val="21"/>
                <w:szCs w:val="21"/>
              </w:rPr>
              <w:t>基本资格条件承诺函</w:t>
            </w:r>
            <w:r>
              <w:rPr>
                <w:rFonts w:ascii="Times New Roman" w:eastAsia="仿宋" w:hAnsi="Times New Roman"/>
                <w:b/>
                <w:color w:val="auto"/>
                <w:sz w:val="21"/>
                <w:szCs w:val="21"/>
              </w:rPr>
              <w:t>”</w:t>
            </w:r>
            <w:r>
              <w:rPr>
                <w:rFonts w:ascii="Times New Roman" w:eastAsia="仿宋" w:hAnsi="Times New Roman"/>
                <w:b/>
                <w:color w:val="auto"/>
                <w:sz w:val="21"/>
                <w:szCs w:val="21"/>
              </w:rPr>
              <w:t>（格式详见第七篇）</w:t>
            </w:r>
          </w:p>
        </w:tc>
      </w:tr>
      <w:tr w:rsidR="001C46A7" w14:paraId="71522785" w14:textId="77777777">
        <w:trPr>
          <w:trHeight w:val="530"/>
        </w:trPr>
        <w:tc>
          <w:tcPr>
            <w:tcW w:w="784" w:type="dxa"/>
            <w:vMerge/>
            <w:vAlign w:val="center"/>
          </w:tcPr>
          <w:p w14:paraId="7A78664C" w14:textId="77777777" w:rsidR="001C46A7" w:rsidRDefault="001C46A7">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77F9776E" w14:textId="77777777" w:rsidR="001C46A7" w:rsidRDefault="001C46A7">
            <w:pPr>
              <w:spacing w:line="400" w:lineRule="exact"/>
              <w:ind w:firstLineChars="0" w:firstLine="0"/>
              <w:rPr>
                <w:rFonts w:ascii="Times New Roman" w:eastAsia="仿宋" w:hAnsi="Times New Roman"/>
                <w:color w:val="auto"/>
                <w:szCs w:val="28"/>
              </w:rPr>
            </w:pPr>
          </w:p>
        </w:tc>
        <w:tc>
          <w:tcPr>
            <w:tcW w:w="4394" w:type="dxa"/>
            <w:vAlign w:val="center"/>
          </w:tcPr>
          <w:p w14:paraId="3867A0B0"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3</w:t>
            </w:r>
            <w:r>
              <w:rPr>
                <w:rFonts w:ascii="Times New Roman" w:eastAsia="仿宋" w:hAnsi="Times New Roman"/>
                <w:color w:val="auto"/>
                <w:sz w:val="21"/>
                <w:szCs w:val="21"/>
              </w:rPr>
              <w:t>）具有履行合同所必需的设备和专业技术能力</w:t>
            </w:r>
          </w:p>
        </w:tc>
        <w:tc>
          <w:tcPr>
            <w:tcW w:w="3118" w:type="dxa"/>
            <w:vMerge/>
            <w:vAlign w:val="center"/>
          </w:tcPr>
          <w:p w14:paraId="7A8C3ECD" w14:textId="77777777" w:rsidR="001C46A7" w:rsidRDefault="001C46A7">
            <w:pPr>
              <w:spacing w:line="360" w:lineRule="exact"/>
              <w:ind w:firstLineChars="0" w:firstLine="0"/>
              <w:rPr>
                <w:rFonts w:ascii="Times New Roman" w:eastAsia="仿宋" w:hAnsi="Times New Roman"/>
                <w:color w:val="auto"/>
                <w:sz w:val="21"/>
                <w:szCs w:val="21"/>
              </w:rPr>
            </w:pPr>
          </w:p>
        </w:tc>
      </w:tr>
      <w:tr w:rsidR="001C46A7" w14:paraId="4E82AE0E" w14:textId="77777777">
        <w:trPr>
          <w:trHeight w:val="760"/>
        </w:trPr>
        <w:tc>
          <w:tcPr>
            <w:tcW w:w="784" w:type="dxa"/>
            <w:vMerge/>
            <w:vAlign w:val="center"/>
          </w:tcPr>
          <w:p w14:paraId="77C30CA1" w14:textId="77777777" w:rsidR="001C46A7" w:rsidRDefault="001C46A7">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10C86B4F" w14:textId="77777777" w:rsidR="001C46A7" w:rsidRDefault="001C46A7">
            <w:pPr>
              <w:spacing w:line="400" w:lineRule="exact"/>
              <w:ind w:firstLineChars="0" w:firstLine="0"/>
              <w:rPr>
                <w:rFonts w:ascii="Times New Roman" w:eastAsia="仿宋" w:hAnsi="Times New Roman"/>
                <w:color w:val="auto"/>
                <w:szCs w:val="28"/>
              </w:rPr>
            </w:pPr>
          </w:p>
        </w:tc>
        <w:tc>
          <w:tcPr>
            <w:tcW w:w="4394" w:type="dxa"/>
            <w:vAlign w:val="center"/>
          </w:tcPr>
          <w:p w14:paraId="73C9820C"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4</w:t>
            </w:r>
            <w:r>
              <w:rPr>
                <w:rFonts w:ascii="Times New Roman" w:eastAsia="仿宋" w:hAnsi="Times New Roman"/>
                <w:color w:val="auto"/>
                <w:sz w:val="21"/>
                <w:szCs w:val="21"/>
              </w:rPr>
              <w:t>）有依法缴纳税收或社会保障金的良好记录</w:t>
            </w:r>
          </w:p>
        </w:tc>
        <w:tc>
          <w:tcPr>
            <w:tcW w:w="3118" w:type="dxa"/>
            <w:vMerge/>
            <w:vAlign w:val="center"/>
          </w:tcPr>
          <w:p w14:paraId="148F0A16" w14:textId="77777777" w:rsidR="001C46A7" w:rsidRDefault="001C46A7">
            <w:pPr>
              <w:spacing w:line="360" w:lineRule="exact"/>
              <w:ind w:firstLineChars="0" w:firstLine="0"/>
              <w:rPr>
                <w:rFonts w:ascii="Times New Roman" w:eastAsia="仿宋" w:hAnsi="Times New Roman"/>
                <w:color w:val="auto"/>
                <w:sz w:val="21"/>
                <w:szCs w:val="21"/>
              </w:rPr>
            </w:pPr>
          </w:p>
        </w:tc>
      </w:tr>
      <w:tr w:rsidR="001C46A7" w14:paraId="358B7962" w14:textId="77777777">
        <w:trPr>
          <w:trHeight w:val="707"/>
        </w:trPr>
        <w:tc>
          <w:tcPr>
            <w:tcW w:w="784" w:type="dxa"/>
            <w:vMerge/>
            <w:vAlign w:val="center"/>
          </w:tcPr>
          <w:p w14:paraId="065C348B" w14:textId="77777777" w:rsidR="001C46A7" w:rsidRDefault="001C46A7">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1A5869BA" w14:textId="77777777" w:rsidR="001C46A7" w:rsidRDefault="001C46A7">
            <w:pPr>
              <w:spacing w:line="400" w:lineRule="exact"/>
              <w:ind w:firstLineChars="0" w:firstLine="0"/>
              <w:rPr>
                <w:rFonts w:ascii="Times New Roman" w:eastAsia="仿宋" w:hAnsi="Times New Roman"/>
                <w:color w:val="auto"/>
                <w:szCs w:val="28"/>
              </w:rPr>
            </w:pPr>
          </w:p>
        </w:tc>
        <w:tc>
          <w:tcPr>
            <w:tcW w:w="4394" w:type="dxa"/>
            <w:vAlign w:val="center"/>
          </w:tcPr>
          <w:p w14:paraId="4CDCC502"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5</w:t>
            </w:r>
            <w:r>
              <w:rPr>
                <w:rFonts w:ascii="Times New Roman" w:eastAsia="仿宋" w:hAnsi="Times New Roman"/>
                <w:color w:val="auto"/>
                <w:sz w:val="21"/>
                <w:szCs w:val="21"/>
              </w:rPr>
              <w:t>）参加本次比选前三年内，在经营活动中没有重大违法记录（注）。</w:t>
            </w:r>
          </w:p>
        </w:tc>
        <w:tc>
          <w:tcPr>
            <w:tcW w:w="3118" w:type="dxa"/>
            <w:vMerge/>
            <w:vAlign w:val="center"/>
          </w:tcPr>
          <w:p w14:paraId="4C7EBFA8" w14:textId="77777777" w:rsidR="001C46A7" w:rsidRDefault="001C46A7">
            <w:pPr>
              <w:spacing w:line="360" w:lineRule="exact"/>
              <w:ind w:firstLineChars="0" w:firstLine="0"/>
              <w:rPr>
                <w:rFonts w:ascii="Times New Roman" w:eastAsia="仿宋" w:hAnsi="Times New Roman"/>
                <w:b/>
                <w:color w:val="auto"/>
                <w:sz w:val="21"/>
                <w:szCs w:val="21"/>
              </w:rPr>
            </w:pPr>
          </w:p>
        </w:tc>
      </w:tr>
      <w:tr w:rsidR="001C46A7" w14:paraId="706ED616" w14:textId="77777777">
        <w:trPr>
          <w:trHeight w:val="818"/>
        </w:trPr>
        <w:tc>
          <w:tcPr>
            <w:tcW w:w="784" w:type="dxa"/>
            <w:vMerge/>
            <w:vAlign w:val="center"/>
          </w:tcPr>
          <w:p w14:paraId="42BC66EA" w14:textId="77777777" w:rsidR="001C46A7" w:rsidRDefault="001C46A7">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50C4EF55" w14:textId="77777777" w:rsidR="001C46A7" w:rsidRDefault="001C46A7">
            <w:pPr>
              <w:spacing w:line="400" w:lineRule="exact"/>
              <w:ind w:firstLineChars="0" w:firstLine="0"/>
              <w:rPr>
                <w:rFonts w:ascii="Times New Roman" w:eastAsia="仿宋" w:hAnsi="Times New Roman"/>
                <w:color w:val="auto"/>
                <w:szCs w:val="28"/>
              </w:rPr>
            </w:pPr>
          </w:p>
        </w:tc>
        <w:tc>
          <w:tcPr>
            <w:tcW w:w="4394" w:type="dxa"/>
            <w:vAlign w:val="center"/>
          </w:tcPr>
          <w:p w14:paraId="2E1E5EEE"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6</w:t>
            </w:r>
            <w:r>
              <w:rPr>
                <w:rFonts w:ascii="Times New Roman" w:eastAsia="仿宋" w:hAnsi="Times New Roman"/>
                <w:color w:val="auto"/>
                <w:sz w:val="21"/>
                <w:szCs w:val="21"/>
              </w:rPr>
              <w:t>）参选</w:t>
            </w:r>
            <w:proofErr w:type="gramStart"/>
            <w:r>
              <w:rPr>
                <w:rFonts w:ascii="Times New Roman" w:eastAsia="仿宋" w:hAnsi="Times New Roman"/>
                <w:color w:val="auto"/>
                <w:sz w:val="21"/>
                <w:szCs w:val="21"/>
              </w:rPr>
              <w:t>人股东非华龙网员工</w:t>
            </w:r>
            <w:proofErr w:type="gramEnd"/>
            <w:r>
              <w:rPr>
                <w:rFonts w:ascii="Times New Roman" w:eastAsia="仿宋" w:hAnsi="Times New Roman"/>
                <w:color w:val="auto"/>
                <w:sz w:val="21"/>
                <w:szCs w:val="21"/>
              </w:rPr>
              <w:t>及配偶、员工子女及其配偶。</w:t>
            </w:r>
          </w:p>
        </w:tc>
        <w:tc>
          <w:tcPr>
            <w:tcW w:w="3118" w:type="dxa"/>
            <w:vMerge w:val="restart"/>
            <w:vAlign w:val="center"/>
          </w:tcPr>
          <w:p w14:paraId="5E2C9C23" w14:textId="77777777" w:rsidR="001C46A7" w:rsidRDefault="009C3A8B">
            <w:pPr>
              <w:spacing w:line="300" w:lineRule="exact"/>
              <w:ind w:firstLineChars="0" w:firstLine="0"/>
              <w:rPr>
                <w:rFonts w:ascii="Times New Roman" w:eastAsia="仿宋" w:hAnsi="Times New Roman"/>
                <w:b/>
                <w:color w:val="auto"/>
                <w:sz w:val="21"/>
                <w:szCs w:val="21"/>
              </w:rPr>
            </w:pPr>
            <w:r>
              <w:rPr>
                <w:rFonts w:ascii="Times New Roman" w:eastAsia="仿宋" w:hAnsi="Times New Roman" w:hint="eastAsia"/>
                <w:b/>
                <w:color w:val="auto"/>
                <w:sz w:val="21"/>
                <w:szCs w:val="21"/>
              </w:rPr>
              <w:t>参选人提供承诺书加盖单位公章；（第七篇响应文件格式中“承诺书”）</w:t>
            </w:r>
          </w:p>
        </w:tc>
      </w:tr>
      <w:tr w:rsidR="001C46A7" w14:paraId="203D5C93" w14:textId="77777777">
        <w:trPr>
          <w:trHeight w:val="1068"/>
        </w:trPr>
        <w:tc>
          <w:tcPr>
            <w:tcW w:w="784" w:type="dxa"/>
            <w:vMerge/>
            <w:vAlign w:val="center"/>
          </w:tcPr>
          <w:p w14:paraId="6717EEFE" w14:textId="77777777" w:rsidR="001C46A7" w:rsidRDefault="001C46A7">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1C3880C9" w14:textId="77777777" w:rsidR="001C46A7" w:rsidRDefault="001C46A7">
            <w:pPr>
              <w:spacing w:line="400" w:lineRule="exact"/>
              <w:ind w:firstLineChars="0" w:firstLine="0"/>
              <w:rPr>
                <w:rFonts w:ascii="Times New Roman" w:eastAsia="仿宋" w:hAnsi="Times New Roman"/>
                <w:color w:val="auto"/>
                <w:szCs w:val="28"/>
              </w:rPr>
            </w:pPr>
          </w:p>
        </w:tc>
        <w:tc>
          <w:tcPr>
            <w:tcW w:w="4394" w:type="dxa"/>
            <w:vAlign w:val="center"/>
          </w:tcPr>
          <w:p w14:paraId="3EB151D2" w14:textId="77777777" w:rsidR="001C46A7" w:rsidRDefault="009C3A8B">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7</w:t>
            </w:r>
            <w:r>
              <w:rPr>
                <w:rFonts w:ascii="Times New Roman" w:eastAsia="仿宋" w:hAnsi="Times New Roman"/>
                <w:color w:val="auto"/>
                <w:sz w:val="21"/>
                <w:szCs w:val="21"/>
              </w:rPr>
              <w:t>）单位负责人为同一人或者存在直接控股、管理关系的</w:t>
            </w:r>
            <w:proofErr w:type="gramStart"/>
            <w:r>
              <w:rPr>
                <w:rFonts w:ascii="Times New Roman" w:eastAsia="仿宋" w:hAnsi="Times New Roman"/>
                <w:color w:val="auto"/>
                <w:sz w:val="21"/>
                <w:szCs w:val="21"/>
              </w:rPr>
              <w:t>不</w:t>
            </w:r>
            <w:proofErr w:type="gramEnd"/>
            <w:r>
              <w:rPr>
                <w:rFonts w:ascii="Times New Roman" w:eastAsia="仿宋" w:hAnsi="Times New Roman"/>
                <w:color w:val="auto"/>
                <w:sz w:val="21"/>
                <w:szCs w:val="21"/>
              </w:rPr>
              <w:t>同比选方，不得参加同一合同项（分包）下的比选活动，否则均为无效。</w:t>
            </w:r>
          </w:p>
        </w:tc>
        <w:tc>
          <w:tcPr>
            <w:tcW w:w="3118" w:type="dxa"/>
            <w:vMerge/>
            <w:vAlign w:val="center"/>
          </w:tcPr>
          <w:p w14:paraId="339CC4F9" w14:textId="77777777" w:rsidR="001C46A7" w:rsidRDefault="001C46A7">
            <w:pPr>
              <w:spacing w:line="360" w:lineRule="exact"/>
              <w:ind w:firstLineChars="0" w:firstLine="0"/>
              <w:rPr>
                <w:rFonts w:ascii="Times New Roman" w:eastAsia="仿宋" w:hAnsi="Times New Roman"/>
                <w:b/>
                <w:color w:val="auto"/>
                <w:sz w:val="21"/>
                <w:szCs w:val="21"/>
              </w:rPr>
            </w:pPr>
          </w:p>
        </w:tc>
      </w:tr>
      <w:tr w:rsidR="001C46A7" w14:paraId="0670E24D" w14:textId="77777777">
        <w:trPr>
          <w:trHeight w:val="653"/>
        </w:trPr>
        <w:tc>
          <w:tcPr>
            <w:tcW w:w="784" w:type="dxa"/>
            <w:vMerge/>
            <w:vAlign w:val="center"/>
          </w:tcPr>
          <w:p w14:paraId="6D153E41" w14:textId="77777777" w:rsidR="001C46A7" w:rsidRDefault="001C46A7">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63022F0F" w14:textId="77777777" w:rsidR="001C46A7" w:rsidRDefault="001C46A7">
            <w:pPr>
              <w:spacing w:line="400" w:lineRule="exact"/>
              <w:ind w:firstLineChars="0" w:firstLine="0"/>
              <w:rPr>
                <w:rFonts w:ascii="Times New Roman" w:eastAsia="仿宋" w:hAnsi="Times New Roman"/>
                <w:color w:val="auto"/>
                <w:szCs w:val="28"/>
              </w:rPr>
            </w:pPr>
          </w:p>
        </w:tc>
        <w:tc>
          <w:tcPr>
            <w:tcW w:w="4394" w:type="dxa"/>
            <w:vAlign w:val="center"/>
          </w:tcPr>
          <w:p w14:paraId="65D43E92"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8</w:t>
            </w:r>
            <w:r>
              <w:rPr>
                <w:rFonts w:ascii="Times New Roman" w:eastAsia="仿宋" w:hAnsi="Times New Roman"/>
                <w:color w:val="auto"/>
                <w:sz w:val="21"/>
                <w:szCs w:val="21"/>
              </w:rPr>
              <w:t>）诚信声明</w:t>
            </w:r>
          </w:p>
        </w:tc>
        <w:tc>
          <w:tcPr>
            <w:tcW w:w="3118" w:type="dxa"/>
            <w:vAlign w:val="center"/>
          </w:tcPr>
          <w:p w14:paraId="1A714500" w14:textId="77777777" w:rsidR="001C46A7" w:rsidRDefault="009C3A8B">
            <w:pPr>
              <w:spacing w:line="360" w:lineRule="exact"/>
              <w:ind w:firstLineChars="0" w:firstLine="0"/>
              <w:rPr>
                <w:rFonts w:ascii="Times New Roman" w:eastAsia="仿宋" w:hAnsi="Times New Roman"/>
                <w:b/>
                <w:color w:val="auto"/>
                <w:sz w:val="21"/>
                <w:szCs w:val="21"/>
              </w:rPr>
            </w:pPr>
            <w:r>
              <w:rPr>
                <w:rFonts w:ascii="Times New Roman" w:eastAsia="仿宋" w:hAnsi="Times New Roman"/>
                <w:b/>
                <w:color w:val="auto"/>
                <w:sz w:val="21"/>
                <w:szCs w:val="21"/>
              </w:rPr>
              <w:t>“</w:t>
            </w:r>
            <w:r>
              <w:rPr>
                <w:rFonts w:ascii="Times New Roman" w:eastAsia="仿宋" w:hAnsi="Times New Roman"/>
                <w:b/>
                <w:color w:val="auto"/>
                <w:sz w:val="21"/>
                <w:szCs w:val="21"/>
              </w:rPr>
              <w:t>诚信声明</w:t>
            </w:r>
            <w:r>
              <w:rPr>
                <w:rFonts w:ascii="Times New Roman" w:eastAsia="仿宋" w:hAnsi="Times New Roman"/>
                <w:b/>
                <w:color w:val="auto"/>
                <w:sz w:val="21"/>
                <w:szCs w:val="21"/>
              </w:rPr>
              <w:t>”</w:t>
            </w:r>
            <w:r>
              <w:rPr>
                <w:rFonts w:ascii="Times New Roman" w:eastAsia="仿宋" w:hAnsi="Times New Roman"/>
                <w:b/>
                <w:color w:val="auto"/>
                <w:sz w:val="21"/>
                <w:szCs w:val="21"/>
              </w:rPr>
              <w:t>（格式详见第七篇）</w:t>
            </w:r>
          </w:p>
        </w:tc>
      </w:tr>
    </w:tbl>
    <w:p w14:paraId="33A65A86" w14:textId="77777777" w:rsidR="001C46A7" w:rsidRDefault="009C3A8B">
      <w:pPr>
        <w:snapToGrid w:val="0"/>
        <w:ind w:firstLine="560"/>
        <w:rPr>
          <w:rFonts w:ascii="Times New Roman" w:hAnsi="Times New Roman"/>
          <w:color w:val="auto"/>
        </w:rPr>
      </w:pPr>
      <w:r>
        <w:rPr>
          <w:rFonts w:ascii="Times New Roman" w:hAnsi="Times New Roman"/>
          <w:color w:val="auto"/>
        </w:rPr>
        <w:t>2.</w:t>
      </w:r>
      <w:r>
        <w:rPr>
          <w:rFonts w:ascii="Times New Roman" w:hAnsi="Times New Roman"/>
          <w:color w:val="auto"/>
        </w:rPr>
        <w:t>符合性审查。</w:t>
      </w:r>
    </w:p>
    <w:p w14:paraId="0FEB8326" w14:textId="4079642F" w:rsidR="001C46A7" w:rsidRDefault="009C3A8B">
      <w:pPr>
        <w:snapToGrid w:val="0"/>
        <w:ind w:firstLine="560"/>
        <w:rPr>
          <w:rFonts w:ascii="Times New Roman" w:hAnsi="Times New Roman"/>
          <w:color w:val="auto"/>
        </w:rPr>
      </w:pPr>
      <w:r>
        <w:rPr>
          <w:rFonts w:ascii="Times New Roman" w:hAnsi="Times New Roman" w:hint="eastAsia"/>
          <w:color w:val="auto"/>
        </w:rPr>
        <w:t>比选小组</w:t>
      </w:r>
      <w:r>
        <w:rPr>
          <w:rFonts w:ascii="Times New Roman" w:hAnsi="Times New Roman"/>
          <w:color w:val="auto"/>
        </w:rPr>
        <w:t>应当对符合资格的参选人的参选文件进行符合性审查，以确定其是否满足比选文件的实质性要求。符合性审查资料表如下：</w:t>
      </w:r>
    </w:p>
    <w:tbl>
      <w:tblPr>
        <w:tblpPr w:leftFromText="180" w:rightFromText="180"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98"/>
        <w:gridCol w:w="2397"/>
        <w:gridCol w:w="4544"/>
      </w:tblGrid>
      <w:tr w:rsidR="001C46A7" w14:paraId="121E15A3" w14:textId="77777777">
        <w:trPr>
          <w:trHeight w:val="452"/>
        </w:trPr>
        <w:tc>
          <w:tcPr>
            <w:tcW w:w="846" w:type="dxa"/>
            <w:vAlign w:val="center"/>
          </w:tcPr>
          <w:p w14:paraId="591312AF" w14:textId="77777777" w:rsidR="001C46A7" w:rsidRDefault="009C3A8B">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序号</w:t>
            </w:r>
          </w:p>
        </w:tc>
        <w:tc>
          <w:tcPr>
            <w:tcW w:w="3595" w:type="dxa"/>
            <w:gridSpan w:val="2"/>
            <w:vAlign w:val="center"/>
          </w:tcPr>
          <w:p w14:paraId="4BC0A129" w14:textId="77777777" w:rsidR="001C46A7" w:rsidRDefault="009C3A8B">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评审因素</w:t>
            </w:r>
          </w:p>
        </w:tc>
        <w:tc>
          <w:tcPr>
            <w:tcW w:w="4544" w:type="dxa"/>
            <w:vAlign w:val="center"/>
          </w:tcPr>
          <w:p w14:paraId="37F376B7" w14:textId="77777777" w:rsidR="001C46A7" w:rsidRDefault="009C3A8B">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评审标准</w:t>
            </w:r>
          </w:p>
        </w:tc>
      </w:tr>
      <w:tr w:rsidR="001C46A7" w14:paraId="6900F5D9" w14:textId="77777777">
        <w:trPr>
          <w:trHeight w:val="839"/>
        </w:trPr>
        <w:tc>
          <w:tcPr>
            <w:tcW w:w="846" w:type="dxa"/>
            <w:vMerge w:val="restart"/>
            <w:vAlign w:val="center"/>
          </w:tcPr>
          <w:p w14:paraId="2730C8D0"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tc>
        <w:tc>
          <w:tcPr>
            <w:tcW w:w="1198" w:type="dxa"/>
            <w:vMerge w:val="restart"/>
            <w:vAlign w:val="center"/>
          </w:tcPr>
          <w:p w14:paraId="159488B1"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有效性</w:t>
            </w:r>
          </w:p>
          <w:p w14:paraId="7E4C9975"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5BA80F52"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参选文件签署或盖章</w:t>
            </w:r>
          </w:p>
        </w:tc>
        <w:tc>
          <w:tcPr>
            <w:tcW w:w="4544" w:type="dxa"/>
            <w:vAlign w:val="center"/>
          </w:tcPr>
          <w:p w14:paraId="59609354"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参选文件上法定代表人（或其授权代表）或自然人（参选人为自然人）的签署或盖章齐全。</w:t>
            </w:r>
          </w:p>
        </w:tc>
      </w:tr>
      <w:tr w:rsidR="001C46A7" w14:paraId="46B8872C" w14:textId="77777777">
        <w:trPr>
          <w:trHeight w:val="580"/>
        </w:trPr>
        <w:tc>
          <w:tcPr>
            <w:tcW w:w="846" w:type="dxa"/>
            <w:vMerge/>
            <w:vAlign w:val="center"/>
          </w:tcPr>
          <w:p w14:paraId="64E47B18" w14:textId="77777777" w:rsidR="001C46A7" w:rsidRDefault="001C46A7">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2C532BD3" w14:textId="77777777" w:rsidR="001C46A7" w:rsidRDefault="001C46A7">
            <w:pPr>
              <w:spacing w:line="360" w:lineRule="exact"/>
              <w:ind w:firstLineChars="0" w:firstLine="0"/>
              <w:rPr>
                <w:rFonts w:ascii="Times New Roman" w:eastAsia="仿宋" w:hAnsi="Times New Roman"/>
                <w:color w:val="auto"/>
                <w:sz w:val="21"/>
                <w:szCs w:val="21"/>
              </w:rPr>
            </w:pPr>
          </w:p>
        </w:tc>
        <w:tc>
          <w:tcPr>
            <w:tcW w:w="2397" w:type="dxa"/>
            <w:vAlign w:val="center"/>
          </w:tcPr>
          <w:p w14:paraId="0DC50AE8"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参选方案</w:t>
            </w:r>
          </w:p>
        </w:tc>
        <w:tc>
          <w:tcPr>
            <w:tcW w:w="4544" w:type="dxa"/>
            <w:vAlign w:val="center"/>
          </w:tcPr>
          <w:p w14:paraId="5B40242C"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只能有一个方案参与比选。</w:t>
            </w:r>
          </w:p>
        </w:tc>
      </w:tr>
      <w:tr w:rsidR="001C46A7" w14:paraId="781181A8" w14:textId="77777777">
        <w:trPr>
          <w:trHeight w:val="762"/>
        </w:trPr>
        <w:tc>
          <w:tcPr>
            <w:tcW w:w="846" w:type="dxa"/>
            <w:vMerge/>
            <w:vAlign w:val="center"/>
          </w:tcPr>
          <w:p w14:paraId="30267EFF" w14:textId="77777777" w:rsidR="001C46A7" w:rsidRDefault="001C46A7">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4FE2D893" w14:textId="77777777" w:rsidR="001C46A7" w:rsidRDefault="001C46A7">
            <w:pPr>
              <w:spacing w:line="360" w:lineRule="exact"/>
              <w:ind w:firstLineChars="0" w:firstLine="0"/>
              <w:rPr>
                <w:rFonts w:ascii="Times New Roman" w:eastAsia="仿宋" w:hAnsi="Times New Roman"/>
                <w:color w:val="auto"/>
                <w:sz w:val="21"/>
                <w:szCs w:val="21"/>
              </w:rPr>
            </w:pPr>
          </w:p>
        </w:tc>
        <w:tc>
          <w:tcPr>
            <w:tcW w:w="2397" w:type="dxa"/>
            <w:vAlign w:val="center"/>
          </w:tcPr>
          <w:p w14:paraId="4C9B545F"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报价唯一</w:t>
            </w:r>
          </w:p>
        </w:tc>
        <w:tc>
          <w:tcPr>
            <w:tcW w:w="4544" w:type="dxa"/>
            <w:vAlign w:val="center"/>
          </w:tcPr>
          <w:p w14:paraId="7E009999"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lang w:val="zh-CN"/>
              </w:rPr>
              <w:t>只能在预算金额和最高限价内报价，</w:t>
            </w:r>
            <w:r>
              <w:rPr>
                <w:rFonts w:ascii="Times New Roman" w:eastAsia="仿宋" w:hAnsi="Times New Roman"/>
                <w:color w:val="auto"/>
                <w:sz w:val="21"/>
                <w:szCs w:val="21"/>
              </w:rPr>
              <w:t>只能有一个有效报价，不得提交选择性报价。</w:t>
            </w:r>
          </w:p>
        </w:tc>
      </w:tr>
      <w:tr w:rsidR="001C46A7" w14:paraId="0EA2B2EE" w14:textId="77777777">
        <w:trPr>
          <w:trHeight w:hRule="exact" w:val="876"/>
        </w:trPr>
        <w:tc>
          <w:tcPr>
            <w:tcW w:w="846" w:type="dxa"/>
            <w:vAlign w:val="center"/>
          </w:tcPr>
          <w:p w14:paraId="52A80CA1"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2</w:t>
            </w:r>
          </w:p>
        </w:tc>
        <w:tc>
          <w:tcPr>
            <w:tcW w:w="1198" w:type="dxa"/>
            <w:vAlign w:val="center"/>
          </w:tcPr>
          <w:p w14:paraId="13F96D69"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完整性</w:t>
            </w:r>
          </w:p>
          <w:p w14:paraId="62E6FE5A"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52B8BF26"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参选文件份数</w:t>
            </w:r>
          </w:p>
        </w:tc>
        <w:tc>
          <w:tcPr>
            <w:tcW w:w="4544" w:type="dxa"/>
            <w:vAlign w:val="center"/>
          </w:tcPr>
          <w:p w14:paraId="148A09B2"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参选文件正、副本数量符合比选文件要求。</w:t>
            </w:r>
          </w:p>
        </w:tc>
      </w:tr>
      <w:tr w:rsidR="001C46A7" w14:paraId="3280852F" w14:textId="77777777">
        <w:trPr>
          <w:trHeight w:hRule="exact" w:val="710"/>
        </w:trPr>
        <w:tc>
          <w:tcPr>
            <w:tcW w:w="846" w:type="dxa"/>
            <w:vMerge w:val="restart"/>
            <w:vAlign w:val="center"/>
          </w:tcPr>
          <w:p w14:paraId="12B70FF5"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3</w:t>
            </w:r>
          </w:p>
        </w:tc>
        <w:tc>
          <w:tcPr>
            <w:tcW w:w="1198" w:type="dxa"/>
            <w:vMerge w:val="restart"/>
            <w:vAlign w:val="center"/>
          </w:tcPr>
          <w:p w14:paraId="13EBE606"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响应程度</w:t>
            </w:r>
          </w:p>
          <w:p w14:paraId="5BE43A9C" w14:textId="77777777" w:rsidR="001C46A7" w:rsidRDefault="009C3A8B">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5DA968FB"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参选文件服务部分内容</w:t>
            </w:r>
          </w:p>
        </w:tc>
        <w:tc>
          <w:tcPr>
            <w:tcW w:w="4544" w:type="dxa"/>
            <w:vAlign w:val="center"/>
          </w:tcPr>
          <w:p w14:paraId="472D5E1E"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对本比选文件第二篇内容</w:t>
            </w:r>
            <w:proofErr w:type="gramStart"/>
            <w:r>
              <w:rPr>
                <w:rFonts w:ascii="Times New Roman" w:eastAsia="仿宋" w:hAnsi="Times New Roman"/>
                <w:color w:val="auto"/>
                <w:sz w:val="21"/>
                <w:szCs w:val="21"/>
              </w:rPr>
              <w:t>作出</w:t>
            </w:r>
            <w:proofErr w:type="gramEnd"/>
            <w:r>
              <w:rPr>
                <w:rFonts w:ascii="Times New Roman" w:eastAsia="仿宋" w:hAnsi="Times New Roman"/>
                <w:color w:val="auto"/>
                <w:sz w:val="21"/>
                <w:szCs w:val="21"/>
              </w:rPr>
              <w:t>实质性响应</w:t>
            </w:r>
          </w:p>
        </w:tc>
      </w:tr>
      <w:tr w:rsidR="001C46A7" w14:paraId="6F348FEE" w14:textId="77777777">
        <w:trPr>
          <w:trHeight w:hRule="exact" w:val="710"/>
        </w:trPr>
        <w:tc>
          <w:tcPr>
            <w:tcW w:w="846" w:type="dxa"/>
            <w:vMerge/>
            <w:vAlign w:val="center"/>
          </w:tcPr>
          <w:p w14:paraId="07821F37" w14:textId="77777777" w:rsidR="001C46A7" w:rsidRDefault="001C46A7">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25F42ADE" w14:textId="77777777" w:rsidR="001C46A7" w:rsidRDefault="001C46A7">
            <w:pPr>
              <w:spacing w:line="360" w:lineRule="exact"/>
              <w:ind w:firstLineChars="0" w:firstLine="0"/>
              <w:rPr>
                <w:rFonts w:ascii="Times New Roman" w:eastAsia="仿宋" w:hAnsi="Times New Roman"/>
                <w:color w:val="auto"/>
                <w:sz w:val="21"/>
                <w:szCs w:val="21"/>
              </w:rPr>
            </w:pPr>
          </w:p>
        </w:tc>
        <w:tc>
          <w:tcPr>
            <w:tcW w:w="2397" w:type="dxa"/>
            <w:vAlign w:val="center"/>
          </w:tcPr>
          <w:p w14:paraId="231D4EBB"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参选文件商务部分内容</w:t>
            </w:r>
          </w:p>
        </w:tc>
        <w:tc>
          <w:tcPr>
            <w:tcW w:w="4544" w:type="dxa"/>
            <w:vAlign w:val="center"/>
          </w:tcPr>
          <w:p w14:paraId="36622BBC"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对本比选文件第三篇内容</w:t>
            </w:r>
            <w:proofErr w:type="gramStart"/>
            <w:r>
              <w:rPr>
                <w:rFonts w:ascii="Times New Roman" w:eastAsia="仿宋" w:hAnsi="Times New Roman"/>
                <w:color w:val="auto"/>
                <w:sz w:val="21"/>
                <w:szCs w:val="21"/>
              </w:rPr>
              <w:t>作出</w:t>
            </w:r>
            <w:proofErr w:type="gramEnd"/>
            <w:r>
              <w:rPr>
                <w:rFonts w:ascii="Times New Roman" w:eastAsia="仿宋" w:hAnsi="Times New Roman"/>
                <w:color w:val="auto"/>
                <w:sz w:val="21"/>
                <w:szCs w:val="21"/>
              </w:rPr>
              <w:t>实质性响应</w:t>
            </w:r>
          </w:p>
        </w:tc>
      </w:tr>
      <w:tr w:rsidR="001C46A7" w14:paraId="1568F27A" w14:textId="77777777">
        <w:trPr>
          <w:trHeight w:hRule="exact" w:val="720"/>
        </w:trPr>
        <w:tc>
          <w:tcPr>
            <w:tcW w:w="846" w:type="dxa"/>
            <w:vMerge/>
            <w:vAlign w:val="center"/>
          </w:tcPr>
          <w:p w14:paraId="4E8285FC" w14:textId="77777777" w:rsidR="001C46A7" w:rsidRDefault="001C46A7">
            <w:pPr>
              <w:ind w:firstLine="640"/>
              <w:jc w:val="center"/>
              <w:rPr>
                <w:rFonts w:ascii="Times New Roman" w:eastAsia="仿宋" w:hAnsi="Times New Roman"/>
                <w:color w:val="auto"/>
                <w:sz w:val="32"/>
                <w:szCs w:val="32"/>
              </w:rPr>
            </w:pPr>
          </w:p>
        </w:tc>
        <w:tc>
          <w:tcPr>
            <w:tcW w:w="1198" w:type="dxa"/>
            <w:vMerge/>
            <w:vAlign w:val="center"/>
          </w:tcPr>
          <w:p w14:paraId="005AFD60" w14:textId="77777777" w:rsidR="001C46A7" w:rsidRDefault="001C46A7">
            <w:pPr>
              <w:spacing w:line="360" w:lineRule="exact"/>
              <w:ind w:firstLine="640"/>
              <w:rPr>
                <w:rFonts w:ascii="Times New Roman" w:eastAsia="仿宋" w:hAnsi="Times New Roman"/>
                <w:color w:val="auto"/>
                <w:sz w:val="32"/>
                <w:szCs w:val="32"/>
              </w:rPr>
            </w:pPr>
          </w:p>
        </w:tc>
        <w:tc>
          <w:tcPr>
            <w:tcW w:w="2397" w:type="dxa"/>
            <w:vAlign w:val="center"/>
          </w:tcPr>
          <w:p w14:paraId="3DB703C6"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比选有效期</w:t>
            </w:r>
          </w:p>
        </w:tc>
        <w:tc>
          <w:tcPr>
            <w:tcW w:w="4544" w:type="dxa"/>
            <w:vAlign w:val="center"/>
          </w:tcPr>
          <w:p w14:paraId="311889BD" w14:textId="77777777" w:rsidR="001C46A7" w:rsidRDefault="009C3A8B">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提交参选文件截止时间起</w:t>
            </w:r>
            <w:r>
              <w:rPr>
                <w:rFonts w:ascii="Times New Roman" w:eastAsia="仿宋" w:hAnsi="Times New Roman"/>
                <w:color w:val="auto"/>
                <w:sz w:val="21"/>
                <w:szCs w:val="21"/>
              </w:rPr>
              <w:t>90</w:t>
            </w:r>
            <w:r>
              <w:rPr>
                <w:rFonts w:ascii="Times New Roman" w:eastAsia="仿宋" w:hAnsi="Times New Roman"/>
                <w:color w:val="auto"/>
                <w:sz w:val="21"/>
                <w:szCs w:val="21"/>
              </w:rPr>
              <w:t>天。</w:t>
            </w:r>
          </w:p>
        </w:tc>
      </w:tr>
    </w:tbl>
    <w:p w14:paraId="762AEB7D" w14:textId="0C05274F" w:rsidR="001C46A7" w:rsidRDefault="009C3A8B">
      <w:pPr>
        <w:snapToGrid w:val="0"/>
        <w:ind w:firstLine="560"/>
        <w:rPr>
          <w:rFonts w:ascii="Times New Roman" w:hAnsi="Times New Roman"/>
          <w:color w:val="auto"/>
        </w:rPr>
      </w:pPr>
      <w:r>
        <w:rPr>
          <w:rFonts w:ascii="Times New Roman" w:hAnsi="Times New Roman"/>
          <w:color w:val="auto"/>
        </w:rPr>
        <w:t>（三）澄清有关问题。</w:t>
      </w:r>
      <w:r>
        <w:rPr>
          <w:rFonts w:ascii="Times New Roman" w:hAnsi="Times New Roman" w:hint="eastAsia"/>
          <w:color w:val="auto"/>
        </w:rPr>
        <w:t>比选小组</w:t>
      </w:r>
      <w:r>
        <w:rPr>
          <w:rFonts w:ascii="Times New Roman" w:hAnsi="Times New Roman"/>
          <w:color w:val="auto"/>
        </w:rPr>
        <w:t>在对参选文件的有效性、完整性和响</w:t>
      </w:r>
      <w:r>
        <w:rPr>
          <w:rFonts w:ascii="Times New Roman" w:hAnsi="Times New Roman"/>
          <w:color w:val="auto"/>
        </w:rPr>
        <w:tab/>
      </w:r>
      <w:proofErr w:type="gramStart"/>
      <w:r>
        <w:rPr>
          <w:rFonts w:ascii="Times New Roman" w:hAnsi="Times New Roman"/>
          <w:color w:val="auto"/>
        </w:rPr>
        <w:t>应程度</w:t>
      </w:r>
      <w:proofErr w:type="gramEnd"/>
      <w:r>
        <w:rPr>
          <w:rFonts w:ascii="Times New Roman" w:hAnsi="Times New Roman"/>
          <w:color w:val="auto"/>
        </w:rPr>
        <w:t>进行审查时，可以要求参选人对参选文件中含义不明确、同类问题表述不一致或者有明显文字和计算错误的内容等</w:t>
      </w:r>
      <w:proofErr w:type="gramStart"/>
      <w:r>
        <w:rPr>
          <w:rFonts w:ascii="Times New Roman" w:hAnsi="Times New Roman"/>
          <w:color w:val="auto"/>
        </w:rPr>
        <w:t>作出</w:t>
      </w:r>
      <w:proofErr w:type="gramEnd"/>
      <w:r>
        <w:rPr>
          <w:rFonts w:ascii="Times New Roman" w:hAnsi="Times New Roman"/>
          <w:color w:val="auto"/>
        </w:rPr>
        <w:t>必要的澄清、说明或者更正。参选人的澄清、说明或者更正不得超出参选文件的范围或者改变参选文件的实质性内容。</w:t>
      </w:r>
    </w:p>
    <w:p w14:paraId="67990AF3" w14:textId="3CC1B912" w:rsidR="001C46A7" w:rsidRDefault="009C3A8B">
      <w:pPr>
        <w:snapToGrid w:val="0"/>
        <w:ind w:firstLine="560"/>
        <w:rPr>
          <w:rFonts w:ascii="Times New Roman" w:hAnsi="Times New Roman"/>
          <w:color w:val="auto"/>
        </w:rPr>
      </w:pPr>
      <w:r>
        <w:rPr>
          <w:rFonts w:ascii="Times New Roman" w:hAnsi="Times New Roman"/>
          <w:color w:val="auto"/>
        </w:rPr>
        <w:t>（四）</w:t>
      </w:r>
      <w:r>
        <w:rPr>
          <w:rFonts w:ascii="Times New Roman" w:hAnsi="Times New Roman" w:hint="eastAsia"/>
          <w:color w:val="auto"/>
        </w:rPr>
        <w:t>比选小组</w:t>
      </w:r>
      <w:r>
        <w:rPr>
          <w:rFonts w:ascii="Times New Roman" w:hAnsi="Times New Roman"/>
          <w:color w:val="auto"/>
        </w:rPr>
        <w:t>要求参选人澄清、说明或者更正参选文件应当以书面形式</w:t>
      </w:r>
      <w:proofErr w:type="gramStart"/>
      <w:r>
        <w:rPr>
          <w:rFonts w:ascii="Times New Roman" w:hAnsi="Times New Roman"/>
          <w:color w:val="auto"/>
        </w:rPr>
        <w:t>作出</w:t>
      </w:r>
      <w:proofErr w:type="gramEnd"/>
      <w:r>
        <w:rPr>
          <w:rFonts w:ascii="Times New Roman" w:hAnsi="Times New Roman"/>
          <w:color w:val="auto"/>
        </w:rPr>
        <w:t>。参选人的澄清、说明或者更正应当由法定代表人或其授权代表签字</w:t>
      </w:r>
      <w:r>
        <w:rPr>
          <w:rFonts w:ascii="Times New Roman" w:hAnsi="Times New Roman"/>
          <w:color w:val="auto"/>
        </w:rPr>
        <w:lastRenderedPageBreak/>
        <w:t>或者加盖公章。由授权代表签字的，应当附法定代表人授权书。</w:t>
      </w:r>
    </w:p>
    <w:p w14:paraId="754605E2" w14:textId="77777777" w:rsidR="001C46A7" w:rsidRDefault="009C3A8B">
      <w:pPr>
        <w:snapToGrid w:val="0"/>
        <w:ind w:firstLine="560"/>
        <w:rPr>
          <w:rFonts w:ascii="Times New Roman" w:hAnsi="Times New Roman"/>
          <w:color w:val="auto"/>
        </w:rPr>
      </w:pPr>
      <w:r>
        <w:rPr>
          <w:rFonts w:ascii="Times New Roman" w:hAnsi="Times New Roman"/>
          <w:color w:val="auto"/>
        </w:rPr>
        <w:t>（五）在比选过程中比选的任何一方不得向他人透露与比选有关的技术资料、价格或其他信息。</w:t>
      </w:r>
    </w:p>
    <w:p w14:paraId="1A5CA7BD" w14:textId="77777777" w:rsidR="001C46A7" w:rsidRDefault="009C3A8B">
      <w:pPr>
        <w:snapToGrid w:val="0"/>
        <w:ind w:firstLine="560"/>
        <w:rPr>
          <w:rFonts w:ascii="Times New Roman" w:hAnsi="Times New Roman"/>
          <w:color w:val="auto"/>
        </w:rPr>
      </w:pPr>
      <w:r>
        <w:rPr>
          <w:rFonts w:ascii="Times New Roman" w:hAnsi="Times New Roman"/>
          <w:color w:val="auto"/>
        </w:rPr>
        <w:t>（六）参选人在比</w:t>
      </w:r>
      <w:r>
        <w:rPr>
          <w:rFonts w:ascii="Times New Roman" w:hAnsi="Times New Roman"/>
          <w:color w:val="auto"/>
        </w:rPr>
        <w:t>选时</w:t>
      </w:r>
      <w:proofErr w:type="gramStart"/>
      <w:r>
        <w:rPr>
          <w:rFonts w:ascii="Times New Roman" w:hAnsi="Times New Roman"/>
          <w:color w:val="auto"/>
        </w:rPr>
        <w:t>作出</w:t>
      </w:r>
      <w:proofErr w:type="gramEnd"/>
      <w:r>
        <w:rPr>
          <w:rFonts w:ascii="Times New Roman" w:hAnsi="Times New Roman"/>
          <w:color w:val="auto"/>
        </w:rPr>
        <w:t>的所有书面承诺须由法定代表人或其授权代表签字。</w:t>
      </w:r>
    </w:p>
    <w:p w14:paraId="6F9BC238" w14:textId="6EE5CA4B" w:rsidR="001C46A7" w:rsidRDefault="009C3A8B">
      <w:pPr>
        <w:snapToGrid w:val="0"/>
        <w:ind w:firstLine="560"/>
        <w:rPr>
          <w:rFonts w:ascii="Times New Roman" w:hAnsi="Times New Roman"/>
          <w:color w:val="auto"/>
        </w:rPr>
      </w:pPr>
      <w:r>
        <w:rPr>
          <w:rFonts w:ascii="Times New Roman" w:hAnsi="Times New Roman"/>
          <w:color w:val="auto"/>
        </w:rPr>
        <w:t>（七）</w:t>
      </w:r>
      <w:r>
        <w:rPr>
          <w:rFonts w:ascii="Times New Roman" w:hAnsi="Times New Roman" w:hint="eastAsia"/>
          <w:color w:val="auto"/>
        </w:rPr>
        <w:t>比选小组</w:t>
      </w:r>
      <w:r>
        <w:rPr>
          <w:rFonts w:ascii="Times New Roman" w:hAnsi="Times New Roman"/>
          <w:color w:val="auto"/>
        </w:rPr>
        <w:t>采用综合评分法对参选人的参选文件（含有效书面承诺）进行综合评分。综合评分法，是指参选文件满足竞争性比</w:t>
      </w:r>
      <w:proofErr w:type="gramStart"/>
      <w:r>
        <w:rPr>
          <w:rFonts w:ascii="Times New Roman" w:hAnsi="Times New Roman"/>
          <w:color w:val="auto"/>
        </w:rPr>
        <w:t>选文件</w:t>
      </w:r>
      <w:proofErr w:type="gramEnd"/>
      <w:r>
        <w:rPr>
          <w:rFonts w:ascii="Times New Roman" w:hAnsi="Times New Roman"/>
          <w:color w:val="auto"/>
        </w:rPr>
        <w:t>全部实质性要求</w:t>
      </w:r>
      <w:proofErr w:type="gramStart"/>
      <w:r>
        <w:rPr>
          <w:rFonts w:ascii="Times New Roman" w:hAnsi="Times New Roman"/>
          <w:color w:val="auto"/>
        </w:rPr>
        <w:t>且按照</w:t>
      </w:r>
      <w:proofErr w:type="gramEnd"/>
      <w:r>
        <w:rPr>
          <w:rFonts w:ascii="Times New Roman" w:hAnsi="Times New Roman"/>
          <w:color w:val="auto"/>
        </w:rPr>
        <w:t>评审因素的量化指标评审得分最高的参选人为成交候选参选人的评审方法。参选人总得分为价格、商务、技术等评定因素分别按照相应权重值计算分项得分后相加，满分为</w:t>
      </w:r>
      <w:r>
        <w:rPr>
          <w:rFonts w:ascii="Times New Roman" w:hAnsi="Times New Roman"/>
          <w:color w:val="auto"/>
        </w:rPr>
        <w:t>100</w:t>
      </w:r>
      <w:r>
        <w:rPr>
          <w:rFonts w:ascii="Times New Roman" w:hAnsi="Times New Roman"/>
          <w:color w:val="auto"/>
        </w:rPr>
        <w:t>分。</w:t>
      </w:r>
    </w:p>
    <w:p w14:paraId="4576BFE7" w14:textId="008E8886" w:rsidR="001C46A7" w:rsidRDefault="009C3A8B">
      <w:pPr>
        <w:snapToGrid w:val="0"/>
        <w:ind w:firstLine="560"/>
        <w:rPr>
          <w:rFonts w:ascii="Times New Roman" w:hAnsi="Times New Roman"/>
          <w:color w:val="auto"/>
        </w:rPr>
      </w:pPr>
      <w:r>
        <w:rPr>
          <w:rFonts w:ascii="Times New Roman" w:hAnsi="Times New Roman"/>
          <w:color w:val="auto"/>
        </w:rPr>
        <w:t>（十）</w:t>
      </w:r>
      <w:r>
        <w:rPr>
          <w:rFonts w:ascii="Times New Roman" w:hAnsi="Times New Roman" w:hint="eastAsia"/>
          <w:color w:val="auto"/>
        </w:rPr>
        <w:t>比选小组</w:t>
      </w:r>
      <w:r>
        <w:rPr>
          <w:rFonts w:ascii="Times New Roman" w:hAnsi="Times New Roman"/>
          <w:color w:val="auto"/>
        </w:rPr>
        <w:t>各成员独立对每个实质性参选文件进行评价、打分，然后汇总每个参选人每项评分因素的得分，并根据综合评分情况按照评审得分由高到低顺</w:t>
      </w:r>
      <w:r>
        <w:rPr>
          <w:rFonts w:ascii="Times New Roman" w:hAnsi="Times New Roman"/>
          <w:color w:val="auto"/>
        </w:rPr>
        <w:t>序推荐成交候选参选人，并编写评审报告。</w:t>
      </w:r>
      <w:proofErr w:type="gramStart"/>
      <w:r>
        <w:rPr>
          <w:rFonts w:ascii="Times New Roman" w:hAnsi="Times New Roman"/>
          <w:color w:val="auto"/>
        </w:rPr>
        <w:t>若参</w:t>
      </w:r>
      <w:proofErr w:type="gramEnd"/>
      <w:r>
        <w:rPr>
          <w:rFonts w:ascii="Times New Roman" w:hAnsi="Times New Roman"/>
          <w:color w:val="auto"/>
        </w:rPr>
        <w:t>选人的评审得分相同的，按照最后报价由低到高的顺序排列推荐。评审得分且最后报价相同的，按照</w:t>
      </w:r>
      <w:r>
        <w:rPr>
          <w:rFonts w:ascii="Times New Roman" w:hAnsi="Times New Roman" w:hint="eastAsia"/>
          <w:color w:val="auto"/>
        </w:rPr>
        <w:t>技术</w:t>
      </w:r>
      <w:r>
        <w:rPr>
          <w:rFonts w:ascii="Times New Roman" w:hAnsi="Times New Roman"/>
          <w:color w:val="auto"/>
        </w:rPr>
        <w:t>指标优劣顺序排列推荐。</w:t>
      </w:r>
    </w:p>
    <w:p w14:paraId="77ACC793" w14:textId="77777777" w:rsidR="001C46A7" w:rsidRDefault="009C3A8B">
      <w:pPr>
        <w:pStyle w:val="2"/>
        <w:adjustRightInd w:val="0"/>
        <w:snapToGrid w:val="0"/>
        <w:ind w:firstLine="560"/>
        <w:jc w:val="left"/>
      </w:pPr>
      <w:r>
        <w:rPr>
          <w:rFonts w:ascii="Times New Roman" w:eastAsia="方正黑体_GBK" w:hAnsi="Times New Roman" w:cs="Times New Roman" w:hint="eastAsia"/>
          <w:color w:val="auto"/>
          <w:sz w:val="28"/>
          <w:szCs w:val="20"/>
        </w:rPr>
        <w:t>二、评审标准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15"/>
        <w:gridCol w:w="1239"/>
        <w:gridCol w:w="5135"/>
        <w:gridCol w:w="2126"/>
      </w:tblGrid>
      <w:tr w:rsidR="001C46A7" w14:paraId="2B3AAAF7" w14:textId="77777777">
        <w:trPr>
          <w:trHeight w:hRule="exact" w:val="561"/>
          <w:jc w:val="center"/>
        </w:trPr>
        <w:tc>
          <w:tcPr>
            <w:tcW w:w="828" w:type="dxa"/>
            <w:vAlign w:val="center"/>
          </w:tcPr>
          <w:p w14:paraId="3A713742" w14:textId="77777777" w:rsidR="001C46A7" w:rsidRDefault="009C3A8B">
            <w:pPr>
              <w:spacing w:line="240" w:lineRule="atLeast"/>
              <w:ind w:firstLineChars="0" w:firstLine="0"/>
              <w:jc w:val="left"/>
              <w:rPr>
                <w:rFonts w:ascii="方正仿宋_GBK" w:hAnsi="方正仿宋_GBK" w:cs="方正仿宋_GBK"/>
                <w:b/>
                <w:color w:val="000000"/>
                <w:szCs w:val="28"/>
              </w:rPr>
            </w:pPr>
            <w:r>
              <w:rPr>
                <w:rFonts w:ascii="方正仿宋_GBK" w:hAnsi="方正仿宋_GBK" w:cs="方正仿宋_GBK" w:hint="eastAsia"/>
                <w:b/>
                <w:color w:val="000000"/>
                <w:szCs w:val="28"/>
              </w:rPr>
              <w:t>序号</w:t>
            </w:r>
          </w:p>
        </w:tc>
        <w:tc>
          <w:tcPr>
            <w:tcW w:w="2254" w:type="dxa"/>
            <w:gridSpan w:val="2"/>
            <w:vAlign w:val="center"/>
          </w:tcPr>
          <w:p w14:paraId="2461A556" w14:textId="77777777" w:rsidR="001C46A7" w:rsidRDefault="009C3A8B">
            <w:pPr>
              <w:spacing w:line="240" w:lineRule="atLeast"/>
              <w:ind w:firstLineChars="0" w:firstLine="0"/>
              <w:jc w:val="left"/>
              <w:rPr>
                <w:rFonts w:ascii="方正仿宋_GBK" w:hAnsi="方正仿宋_GBK" w:cs="方正仿宋_GBK"/>
                <w:b/>
                <w:color w:val="000000"/>
                <w:szCs w:val="28"/>
              </w:rPr>
            </w:pPr>
            <w:r>
              <w:rPr>
                <w:rFonts w:ascii="方正仿宋_GBK" w:hAnsi="方正仿宋_GBK" w:cs="方正仿宋_GBK" w:hint="eastAsia"/>
                <w:b/>
                <w:color w:val="000000"/>
                <w:szCs w:val="28"/>
              </w:rPr>
              <w:t>评分</w:t>
            </w:r>
            <w:proofErr w:type="gramStart"/>
            <w:r>
              <w:rPr>
                <w:rFonts w:ascii="方正仿宋_GBK" w:hAnsi="方正仿宋_GBK" w:cs="方正仿宋_GBK" w:hint="eastAsia"/>
                <w:b/>
                <w:color w:val="000000"/>
                <w:szCs w:val="28"/>
              </w:rPr>
              <w:t>因素及权值</w:t>
            </w:r>
            <w:proofErr w:type="gramEnd"/>
          </w:p>
        </w:tc>
        <w:tc>
          <w:tcPr>
            <w:tcW w:w="5135" w:type="dxa"/>
            <w:vAlign w:val="center"/>
          </w:tcPr>
          <w:p w14:paraId="51109D39" w14:textId="77777777" w:rsidR="001C46A7" w:rsidRDefault="009C3A8B">
            <w:pPr>
              <w:spacing w:line="240" w:lineRule="atLeast"/>
              <w:ind w:firstLineChars="0" w:firstLine="0"/>
              <w:jc w:val="left"/>
              <w:rPr>
                <w:rFonts w:ascii="方正仿宋_GBK" w:hAnsi="方正仿宋_GBK" w:cs="方正仿宋_GBK"/>
                <w:b/>
                <w:color w:val="000000"/>
                <w:szCs w:val="28"/>
              </w:rPr>
            </w:pPr>
            <w:r>
              <w:rPr>
                <w:rFonts w:ascii="方正仿宋_GBK" w:hAnsi="方正仿宋_GBK" w:cs="方正仿宋_GBK" w:hint="eastAsia"/>
                <w:b/>
                <w:color w:val="000000"/>
                <w:szCs w:val="28"/>
              </w:rPr>
              <w:t>评分标准</w:t>
            </w:r>
          </w:p>
        </w:tc>
        <w:tc>
          <w:tcPr>
            <w:tcW w:w="2126" w:type="dxa"/>
            <w:vAlign w:val="center"/>
          </w:tcPr>
          <w:p w14:paraId="056C6A67" w14:textId="77777777" w:rsidR="001C46A7" w:rsidRDefault="009C3A8B">
            <w:pPr>
              <w:pStyle w:val="af3"/>
              <w:spacing w:before="0" w:after="0" w:line="240" w:lineRule="atLeast"/>
              <w:ind w:firstLineChars="0" w:firstLine="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说明</w:t>
            </w:r>
          </w:p>
        </w:tc>
      </w:tr>
      <w:tr w:rsidR="001C46A7" w14:paraId="63B03D6F" w14:textId="77777777">
        <w:trPr>
          <w:trHeight w:val="1146"/>
          <w:jc w:val="center"/>
        </w:trPr>
        <w:tc>
          <w:tcPr>
            <w:tcW w:w="828" w:type="dxa"/>
            <w:vAlign w:val="center"/>
          </w:tcPr>
          <w:p w14:paraId="04BD8C64"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1</w:t>
            </w:r>
          </w:p>
        </w:tc>
        <w:tc>
          <w:tcPr>
            <w:tcW w:w="1015" w:type="dxa"/>
            <w:vAlign w:val="center"/>
          </w:tcPr>
          <w:p w14:paraId="76BF96D1"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报价</w:t>
            </w:r>
          </w:p>
          <w:p w14:paraId="2F09BC80"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部分（</w:t>
            </w:r>
            <w:r>
              <w:rPr>
                <w:rFonts w:ascii="仿宋" w:eastAsia="仿宋" w:hAnsi="仿宋" w:cs="仿宋" w:hint="eastAsia"/>
                <w:bCs/>
                <w:sz w:val="21"/>
                <w:szCs w:val="21"/>
                <w:lang w:bidi="ar"/>
              </w:rPr>
              <w:t>45%</w:t>
            </w:r>
            <w:r>
              <w:rPr>
                <w:rFonts w:ascii="仿宋" w:eastAsia="仿宋" w:hAnsi="仿宋" w:cs="仿宋" w:hint="eastAsia"/>
                <w:bCs/>
                <w:sz w:val="21"/>
                <w:szCs w:val="21"/>
                <w:lang w:bidi="ar"/>
              </w:rPr>
              <w:t>）</w:t>
            </w:r>
          </w:p>
        </w:tc>
        <w:tc>
          <w:tcPr>
            <w:tcW w:w="1239" w:type="dxa"/>
            <w:vAlign w:val="center"/>
          </w:tcPr>
          <w:p w14:paraId="2391359F"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45</w:t>
            </w:r>
            <w:r>
              <w:rPr>
                <w:rFonts w:ascii="仿宋" w:eastAsia="仿宋" w:hAnsi="仿宋" w:cs="仿宋" w:hint="eastAsia"/>
                <w:bCs/>
                <w:sz w:val="21"/>
                <w:szCs w:val="21"/>
                <w:lang w:bidi="ar"/>
              </w:rPr>
              <w:t>分</w:t>
            </w:r>
          </w:p>
        </w:tc>
        <w:tc>
          <w:tcPr>
            <w:tcW w:w="5135" w:type="dxa"/>
            <w:vAlign w:val="center"/>
          </w:tcPr>
          <w:p w14:paraId="14C2D44E" w14:textId="77183818"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有效的参选报价中的最低价为</w:t>
            </w:r>
            <w:r>
              <w:rPr>
                <w:rFonts w:ascii="仿宋" w:eastAsia="仿宋" w:hAnsi="仿宋" w:cs="仿宋" w:hint="eastAsia"/>
                <w:bCs/>
                <w:sz w:val="21"/>
                <w:szCs w:val="21"/>
                <w:lang w:bidi="ar"/>
              </w:rPr>
              <w:t>比选</w:t>
            </w:r>
            <w:r>
              <w:rPr>
                <w:rFonts w:ascii="仿宋" w:eastAsia="仿宋" w:hAnsi="仿宋" w:cs="仿宋" w:hint="eastAsia"/>
                <w:bCs/>
                <w:sz w:val="21"/>
                <w:szCs w:val="21"/>
                <w:lang w:bidi="ar"/>
              </w:rPr>
              <w:t>基准价，其价格分为满分。其他参选人的价格</w:t>
            </w:r>
            <w:proofErr w:type="gramStart"/>
            <w:r>
              <w:rPr>
                <w:rFonts w:ascii="仿宋" w:eastAsia="仿宋" w:hAnsi="仿宋" w:cs="仿宋" w:hint="eastAsia"/>
                <w:bCs/>
                <w:sz w:val="21"/>
                <w:szCs w:val="21"/>
                <w:lang w:bidi="ar"/>
              </w:rPr>
              <w:t>分统一</w:t>
            </w:r>
            <w:proofErr w:type="gramEnd"/>
            <w:r>
              <w:rPr>
                <w:rFonts w:ascii="仿宋" w:eastAsia="仿宋" w:hAnsi="仿宋" w:cs="仿宋" w:hint="eastAsia"/>
                <w:bCs/>
                <w:sz w:val="21"/>
                <w:szCs w:val="21"/>
                <w:lang w:bidi="ar"/>
              </w:rPr>
              <w:t>按照下列公式计算：</w:t>
            </w:r>
          </w:p>
          <w:p w14:paraId="11576904" w14:textId="772CF27E"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报价得分＝（</w:t>
            </w:r>
            <w:r>
              <w:rPr>
                <w:rFonts w:ascii="仿宋" w:eastAsia="仿宋" w:hAnsi="仿宋" w:cs="仿宋" w:hint="eastAsia"/>
                <w:bCs/>
                <w:sz w:val="21"/>
                <w:szCs w:val="21"/>
                <w:lang w:bidi="ar"/>
              </w:rPr>
              <w:t>比选</w:t>
            </w:r>
            <w:r>
              <w:rPr>
                <w:rFonts w:ascii="仿宋" w:eastAsia="仿宋" w:hAnsi="仿宋" w:cs="仿宋" w:hint="eastAsia"/>
                <w:bCs/>
                <w:sz w:val="21"/>
                <w:szCs w:val="21"/>
                <w:lang w:bidi="ar"/>
              </w:rPr>
              <w:t>基准价</w:t>
            </w:r>
            <w:r>
              <w:rPr>
                <w:rFonts w:ascii="仿宋" w:eastAsia="仿宋" w:hAnsi="仿宋" w:cs="仿宋" w:hint="eastAsia"/>
                <w:bCs/>
                <w:sz w:val="21"/>
                <w:szCs w:val="21"/>
                <w:lang w:bidi="ar"/>
              </w:rPr>
              <w:t>/</w:t>
            </w:r>
            <w:r>
              <w:rPr>
                <w:rFonts w:ascii="仿宋" w:eastAsia="仿宋" w:hAnsi="仿宋" w:cs="仿宋" w:hint="eastAsia"/>
                <w:bCs/>
                <w:sz w:val="21"/>
                <w:szCs w:val="21"/>
                <w:lang w:bidi="ar"/>
              </w:rPr>
              <w:t>参选报价）×价格权重×</w:t>
            </w:r>
            <w:r>
              <w:rPr>
                <w:rFonts w:ascii="仿宋" w:eastAsia="仿宋" w:hAnsi="仿宋" w:cs="仿宋" w:hint="eastAsia"/>
                <w:bCs/>
                <w:sz w:val="21"/>
                <w:szCs w:val="21"/>
                <w:lang w:bidi="ar"/>
              </w:rPr>
              <w:t>100</w:t>
            </w:r>
            <w:r>
              <w:rPr>
                <w:rFonts w:ascii="仿宋" w:eastAsia="仿宋" w:hAnsi="仿宋" w:cs="仿宋" w:hint="eastAsia"/>
                <w:bCs/>
                <w:sz w:val="21"/>
                <w:szCs w:val="21"/>
                <w:lang w:bidi="ar"/>
              </w:rPr>
              <w:t>。</w:t>
            </w:r>
          </w:p>
        </w:tc>
        <w:tc>
          <w:tcPr>
            <w:tcW w:w="2126" w:type="dxa"/>
            <w:vAlign w:val="center"/>
          </w:tcPr>
          <w:p w14:paraId="6164662A"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r>
      <w:tr w:rsidR="001C46A7" w14:paraId="23A61F79" w14:textId="77777777">
        <w:trPr>
          <w:trHeight w:val="90"/>
          <w:jc w:val="center"/>
        </w:trPr>
        <w:tc>
          <w:tcPr>
            <w:tcW w:w="828" w:type="dxa"/>
            <w:vMerge w:val="restart"/>
            <w:vAlign w:val="center"/>
          </w:tcPr>
          <w:p w14:paraId="7B31C5E7"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2</w:t>
            </w:r>
          </w:p>
        </w:tc>
        <w:tc>
          <w:tcPr>
            <w:tcW w:w="1015" w:type="dxa"/>
            <w:vMerge w:val="restart"/>
            <w:vAlign w:val="center"/>
          </w:tcPr>
          <w:p w14:paraId="3F82356A"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0147FF26"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42140DE6"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16661A22"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660546AB"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7374F06D"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68386B6C"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577E08BE"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19223A31"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511F231F" w14:textId="77777777" w:rsidR="001C46A7" w:rsidRDefault="001C46A7">
            <w:pPr>
              <w:widowControl/>
              <w:spacing w:line="300" w:lineRule="exact"/>
              <w:ind w:firstLineChars="0" w:firstLine="0"/>
              <w:jc w:val="center"/>
              <w:rPr>
                <w:rFonts w:ascii="仿宋" w:eastAsia="仿宋" w:hAnsi="仿宋" w:cs="仿宋"/>
                <w:bCs/>
                <w:sz w:val="21"/>
                <w:szCs w:val="21"/>
                <w:lang w:bidi="ar"/>
              </w:rPr>
            </w:pPr>
          </w:p>
          <w:p w14:paraId="32933461"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技术</w:t>
            </w:r>
          </w:p>
          <w:p w14:paraId="544D3817"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部分（</w:t>
            </w:r>
            <w:r>
              <w:rPr>
                <w:rFonts w:ascii="仿宋" w:eastAsia="仿宋" w:hAnsi="仿宋" w:cs="仿宋" w:hint="eastAsia"/>
                <w:bCs/>
                <w:sz w:val="21"/>
                <w:szCs w:val="21"/>
                <w:lang w:bidi="ar"/>
              </w:rPr>
              <w:t>40%</w:t>
            </w:r>
            <w:r>
              <w:rPr>
                <w:rFonts w:ascii="仿宋" w:eastAsia="仿宋" w:hAnsi="仿宋" w:cs="仿宋" w:hint="eastAsia"/>
                <w:bCs/>
                <w:sz w:val="21"/>
                <w:szCs w:val="21"/>
                <w:lang w:bidi="ar"/>
              </w:rPr>
              <w:t>）</w:t>
            </w:r>
          </w:p>
        </w:tc>
        <w:tc>
          <w:tcPr>
            <w:tcW w:w="1239" w:type="dxa"/>
            <w:vAlign w:val="center"/>
          </w:tcPr>
          <w:p w14:paraId="316DB5CE"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lastRenderedPageBreak/>
              <w:t>实施方案（</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tc>
        <w:tc>
          <w:tcPr>
            <w:tcW w:w="5135" w:type="dxa"/>
          </w:tcPr>
          <w:p w14:paraId="58E46571"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参选人需制定本项目全流程可落地实施方案，核心内容包括：项目组织架构、驻场人员配置及分工；项目进度及保障措施；质量控制措施；现场</w:t>
            </w:r>
            <w:r>
              <w:rPr>
                <w:rFonts w:ascii="仿宋" w:eastAsia="仿宋" w:hAnsi="仿宋" w:cs="仿宋" w:hint="eastAsia"/>
                <w:bCs/>
                <w:sz w:val="21"/>
                <w:szCs w:val="21"/>
                <w:lang w:bidi="ar"/>
              </w:rPr>
              <w:t>+</w:t>
            </w:r>
            <w:r>
              <w:rPr>
                <w:rFonts w:ascii="仿宋" w:eastAsia="仿宋" w:hAnsi="仿宋" w:cs="仿宋" w:hint="eastAsia"/>
                <w:bCs/>
                <w:sz w:val="21"/>
                <w:szCs w:val="21"/>
                <w:lang w:bidi="ar"/>
              </w:rPr>
              <w:t>远程服务保</w:t>
            </w:r>
            <w:r>
              <w:rPr>
                <w:rFonts w:ascii="仿宋" w:eastAsia="仿宋" w:hAnsi="仿宋" w:cs="仿宋" w:hint="eastAsia"/>
                <w:bCs/>
                <w:sz w:val="21"/>
                <w:szCs w:val="21"/>
                <w:lang w:bidi="ar"/>
              </w:rPr>
              <w:lastRenderedPageBreak/>
              <w:t>障措施；建立报告审核等全流程质量管控机制，保障服务达标。</w:t>
            </w:r>
          </w:p>
          <w:p w14:paraId="4D149670"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评分标准：</w:t>
            </w:r>
          </w:p>
          <w:p w14:paraId="29DC203A"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1</w:t>
            </w:r>
            <w:r>
              <w:rPr>
                <w:rFonts w:ascii="仿宋" w:eastAsia="仿宋" w:hAnsi="仿宋" w:cs="仿宋" w:hint="eastAsia"/>
                <w:bCs/>
                <w:sz w:val="21"/>
                <w:szCs w:val="21"/>
                <w:lang w:bidi="ar"/>
              </w:rPr>
              <w:t>）方案内容不存在瑕疵，得</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p w14:paraId="7CCD2D3B"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2</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1</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8</w:t>
            </w:r>
            <w:r>
              <w:rPr>
                <w:rFonts w:ascii="仿宋" w:eastAsia="仿宋" w:hAnsi="仿宋" w:cs="仿宋" w:hint="eastAsia"/>
                <w:bCs/>
                <w:sz w:val="21"/>
                <w:szCs w:val="21"/>
                <w:lang w:bidi="ar"/>
              </w:rPr>
              <w:t>分；</w:t>
            </w:r>
          </w:p>
          <w:p w14:paraId="664D1A4E"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3</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2</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5</w:t>
            </w:r>
            <w:r>
              <w:rPr>
                <w:rFonts w:ascii="仿宋" w:eastAsia="仿宋" w:hAnsi="仿宋" w:cs="仿宋" w:hint="eastAsia"/>
                <w:bCs/>
                <w:sz w:val="21"/>
                <w:szCs w:val="21"/>
                <w:lang w:bidi="ar"/>
              </w:rPr>
              <w:t>分；</w:t>
            </w:r>
          </w:p>
          <w:p w14:paraId="36F71580"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4</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3</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2</w:t>
            </w:r>
            <w:r>
              <w:rPr>
                <w:rFonts w:ascii="仿宋" w:eastAsia="仿宋" w:hAnsi="仿宋" w:cs="仿宋" w:hint="eastAsia"/>
                <w:bCs/>
                <w:sz w:val="21"/>
                <w:szCs w:val="21"/>
                <w:lang w:bidi="ar"/>
              </w:rPr>
              <w:t>分；</w:t>
            </w:r>
          </w:p>
          <w:p w14:paraId="4000B04F"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5</w:t>
            </w:r>
            <w:r>
              <w:rPr>
                <w:rFonts w:ascii="仿宋" w:eastAsia="仿宋" w:hAnsi="仿宋" w:cs="仿宋" w:hint="eastAsia"/>
                <w:bCs/>
                <w:sz w:val="21"/>
                <w:szCs w:val="21"/>
                <w:lang w:bidi="ar"/>
              </w:rPr>
              <w:t>）方案存在</w:t>
            </w:r>
            <w:r>
              <w:rPr>
                <w:rFonts w:ascii="仿宋" w:eastAsia="仿宋" w:hAnsi="仿宋" w:cs="仿宋" w:hint="eastAsia"/>
                <w:bCs/>
                <w:sz w:val="21"/>
                <w:szCs w:val="21"/>
                <w:lang w:bidi="ar"/>
              </w:rPr>
              <w:t>4</w:t>
            </w:r>
            <w:r>
              <w:rPr>
                <w:rFonts w:ascii="仿宋" w:eastAsia="仿宋" w:hAnsi="仿宋" w:cs="仿宋" w:hint="eastAsia"/>
                <w:bCs/>
                <w:sz w:val="21"/>
                <w:szCs w:val="21"/>
                <w:lang w:bidi="ar"/>
              </w:rPr>
              <w:t>处及以上瑕疵的或未提供得</w:t>
            </w:r>
            <w:r>
              <w:rPr>
                <w:rFonts w:ascii="仿宋" w:eastAsia="仿宋" w:hAnsi="仿宋" w:cs="仿宋" w:hint="eastAsia"/>
                <w:bCs/>
                <w:sz w:val="21"/>
                <w:szCs w:val="21"/>
                <w:lang w:bidi="ar"/>
              </w:rPr>
              <w:t>0</w:t>
            </w:r>
            <w:r>
              <w:rPr>
                <w:rFonts w:ascii="仿宋" w:eastAsia="仿宋" w:hAnsi="仿宋" w:cs="仿宋" w:hint="eastAsia"/>
                <w:bCs/>
                <w:sz w:val="21"/>
                <w:szCs w:val="21"/>
                <w:lang w:bidi="ar"/>
              </w:rPr>
              <w:t>分。</w:t>
            </w:r>
          </w:p>
        </w:tc>
        <w:tc>
          <w:tcPr>
            <w:tcW w:w="2126" w:type="dxa"/>
            <w:vMerge w:val="restart"/>
            <w:vAlign w:val="center"/>
          </w:tcPr>
          <w:p w14:paraId="7578943F"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lastRenderedPageBreak/>
              <w:t>参选人在比选申请文件中提供相关方案。</w:t>
            </w:r>
          </w:p>
          <w:p w14:paraId="2DDC3504"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lastRenderedPageBreak/>
              <w:t>注：本项内容中所称的“瑕疵”：</w:t>
            </w:r>
          </w:p>
          <w:p w14:paraId="73EAA54E"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①要素欠缺、仅有标题而无实质意义叙</w:t>
            </w:r>
            <w:r>
              <w:rPr>
                <w:rFonts w:ascii="仿宋" w:eastAsia="仿宋" w:hAnsi="仿宋" w:cs="仿宋" w:hint="eastAsia"/>
                <w:bCs/>
                <w:sz w:val="21"/>
                <w:szCs w:val="21"/>
                <w:lang w:bidi="ar"/>
              </w:rPr>
              <w:t>述内容、内容表述不完整、缺少关键分析点；</w:t>
            </w:r>
          </w:p>
          <w:p w14:paraId="0BD48CC9"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②缺乏科学合理性或存在逻辑漏洞、常识错误；</w:t>
            </w:r>
          </w:p>
          <w:p w14:paraId="7429C0C6"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③方案内容表述前后矛盾或无连贯性；</w:t>
            </w:r>
          </w:p>
          <w:p w14:paraId="00D57042"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④内容空泛，无具体实施方法或内容；</w:t>
            </w:r>
          </w:p>
          <w:p w14:paraId="17403F10"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⑤方案不适用本项目特性、非专门针对本项目制定、方案相关内容不利于项目目标实现；</w:t>
            </w:r>
          </w:p>
          <w:p w14:paraId="16C00D4D"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⑥方案内容中包含其他项目名称，或出现与本项目不相关的其他内容；</w:t>
            </w:r>
          </w:p>
          <w:p w14:paraId="60CB02B3"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⑦现有技术条件下不可能实现目标。</w:t>
            </w:r>
          </w:p>
          <w:p w14:paraId="6733664D"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上述任意一种情形为</w:t>
            </w:r>
          </w:p>
          <w:p w14:paraId="39E89541" w14:textId="77777777" w:rsidR="001C46A7" w:rsidRDefault="001C46A7">
            <w:pPr>
              <w:widowControl/>
              <w:spacing w:line="300" w:lineRule="exact"/>
              <w:ind w:firstLineChars="0" w:firstLine="0"/>
              <w:jc w:val="left"/>
              <w:rPr>
                <w:rFonts w:ascii="仿宋" w:eastAsia="仿宋" w:hAnsi="仿宋" w:cs="仿宋"/>
                <w:bCs/>
                <w:sz w:val="21"/>
                <w:szCs w:val="21"/>
                <w:lang w:bidi="ar"/>
              </w:rPr>
            </w:pPr>
          </w:p>
          <w:p w14:paraId="2AB2AD11"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1</w:t>
            </w:r>
            <w:r>
              <w:rPr>
                <w:rFonts w:ascii="仿宋" w:eastAsia="仿宋" w:hAnsi="仿宋" w:cs="仿宋" w:hint="eastAsia"/>
                <w:bCs/>
                <w:sz w:val="21"/>
                <w:szCs w:val="21"/>
                <w:lang w:bidi="ar"/>
              </w:rPr>
              <w:t>处瑕疵。</w:t>
            </w:r>
          </w:p>
        </w:tc>
      </w:tr>
      <w:tr w:rsidR="001C46A7" w14:paraId="5152E960" w14:textId="77777777">
        <w:trPr>
          <w:trHeight w:val="2472"/>
          <w:jc w:val="center"/>
        </w:trPr>
        <w:tc>
          <w:tcPr>
            <w:tcW w:w="828" w:type="dxa"/>
            <w:vMerge/>
            <w:vAlign w:val="center"/>
          </w:tcPr>
          <w:p w14:paraId="37122492" w14:textId="77777777" w:rsidR="001C46A7" w:rsidRDefault="001C46A7">
            <w:pPr>
              <w:widowControl/>
              <w:spacing w:line="300" w:lineRule="exact"/>
              <w:ind w:firstLineChars="0" w:firstLine="0"/>
              <w:jc w:val="left"/>
            </w:pPr>
          </w:p>
        </w:tc>
        <w:tc>
          <w:tcPr>
            <w:tcW w:w="1015" w:type="dxa"/>
            <w:vMerge/>
            <w:vAlign w:val="center"/>
          </w:tcPr>
          <w:p w14:paraId="4E11D70B" w14:textId="77777777" w:rsidR="001C46A7" w:rsidRDefault="001C46A7">
            <w:pPr>
              <w:widowControl/>
              <w:spacing w:line="300" w:lineRule="exact"/>
              <w:ind w:firstLineChars="0" w:firstLine="0"/>
              <w:jc w:val="left"/>
            </w:pPr>
          </w:p>
        </w:tc>
        <w:tc>
          <w:tcPr>
            <w:tcW w:w="1239" w:type="dxa"/>
            <w:vAlign w:val="center"/>
          </w:tcPr>
          <w:p w14:paraId="1D73B151"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风险控制方案</w:t>
            </w:r>
          </w:p>
          <w:p w14:paraId="7A662E9D"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tc>
        <w:tc>
          <w:tcPr>
            <w:tcW w:w="5135" w:type="dxa"/>
          </w:tcPr>
          <w:p w14:paraId="3D173419"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参选人需结合本项目场景制定风险控制方案，核心内容包括：精准识别服务全流程风险；针对各类风险制定具体、可操作的防控措施；建立风险预警机制；制定风险应急处置预案。</w:t>
            </w:r>
          </w:p>
          <w:p w14:paraId="3E366EAF"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评分标准：</w:t>
            </w:r>
          </w:p>
          <w:p w14:paraId="494113FA"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1</w:t>
            </w:r>
            <w:r>
              <w:rPr>
                <w:rFonts w:ascii="仿宋" w:eastAsia="仿宋" w:hAnsi="仿宋" w:cs="仿宋" w:hint="eastAsia"/>
                <w:bCs/>
                <w:sz w:val="21"/>
                <w:szCs w:val="21"/>
                <w:lang w:bidi="ar"/>
              </w:rPr>
              <w:t>）方案内容不存在瑕疵，得</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p w14:paraId="60A846F1"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2</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1</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8</w:t>
            </w:r>
            <w:r>
              <w:rPr>
                <w:rFonts w:ascii="仿宋" w:eastAsia="仿宋" w:hAnsi="仿宋" w:cs="仿宋" w:hint="eastAsia"/>
                <w:bCs/>
                <w:sz w:val="21"/>
                <w:szCs w:val="21"/>
                <w:lang w:bidi="ar"/>
              </w:rPr>
              <w:t>分；</w:t>
            </w:r>
          </w:p>
          <w:p w14:paraId="32B685AF"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3</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2</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5</w:t>
            </w:r>
            <w:r>
              <w:rPr>
                <w:rFonts w:ascii="仿宋" w:eastAsia="仿宋" w:hAnsi="仿宋" w:cs="仿宋" w:hint="eastAsia"/>
                <w:bCs/>
                <w:sz w:val="21"/>
                <w:szCs w:val="21"/>
                <w:lang w:bidi="ar"/>
              </w:rPr>
              <w:t>分；</w:t>
            </w:r>
          </w:p>
          <w:p w14:paraId="1F336743"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4</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3</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2</w:t>
            </w:r>
            <w:r>
              <w:rPr>
                <w:rFonts w:ascii="仿宋" w:eastAsia="仿宋" w:hAnsi="仿宋" w:cs="仿宋" w:hint="eastAsia"/>
                <w:bCs/>
                <w:sz w:val="21"/>
                <w:szCs w:val="21"/>
                <w:lang w:bidi="ar"/>
              </w:rPr>
              <w:t>分；</w:t>
            </w:r>
          </w:p>
          <w:p w14:paraId="120D4345"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5</w:t>
            </w:r>
            <w:r>
              <w:rPr>
                <w:rFonts w:ascii="仿宋" w:eastAsia="仿宋" w:hAnsi="仿宋" w:cs="仿宋" w:hint="eastAsia"/>
                <w:bCs/>
                <w:sz w:val="21"/>
                <w:szCs w:val="21"/>
                <w:lang w:bidi="ar"/>
              </w:rPr>
              <w:t>）方案存在</w:t>
            </w:r>
            <w:r>
              <w:rPr>
                <w:rFonts w:ascii="仿宋" w:eastAsia="仿宋" w:hAnsi="仿宋" w:cs="仿宋" w:hint="eastAsia"/>
                <w:bCs/>
                <w:sz w:val="21"/>
                <w:szCs w:val="21"/>
                <w:lang w:bidi="ar"/>
              </w:rPr>
              <w:t>4</w:t>
            </w:r>
            <w:r>
              <w:rPr>
                <w:rFonts w:ascii="仿宋" w:eastAsia="仿宋" w:hAnsi="仿宋" w:cs="仿宋" w:hint="eastAsia"/>
                <w:bCs/>
                <w:sz w:val="21"/>
                <w:szCs w:val="21"/>
                <w:lang w:bidi="ar"/>
              </w:rPr>
              <w:t>处及以上瑕疵的或未提供得</w:t>
            </w:r>
            <w:r>
              <w:rPr>
                <w:rFonts w:ascii="仿宋" w:eastAsia="仿宋" w:hAnsi="仿宋" w:cs="仿宋" w:hint="eastAsia"/>
                <w:bCs/>
                <w:sz w:val="21"/>
                <w:szCs w:val="21"/>
                <w:lang w:bidi="ar"/>
              </w:rPr>
              <w:t>0</w:t>
            </w:r>
            <w:r>
              <w:rPr>
                <w:rFonts w:ascii="仿宋" w:eastAsia="仿宋" w:hAnsi="仿宋" w:cs="仿宋" w:hint="eastAsia"/>
                <w:bCs/>
                <w:sz w:val="21"/>
                <w:szCs w:val="21"/>
                <w:lang w:bidi="ar"/>
              </w:rPr>
              <w:t>分。</w:t>
            </w:r>
          </w:p>
        </w:tc>
        <w:tc>
          <w:tcPr>
            <w:tcW w:w="2126" w:type="dxa"/>
            <w:vMerge/>
            <w:vAlign w:val="center"/>
          </w:tcPr>
          <w:p w14:paraId="21DA5DF3"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r>
      <w:tr w:rsidR="001C46A7" w14:paraId="46F95E5E" w14:textId="77777777">
        <w:trPr>
          <w:trHeight w:val="403"/>
          <w:jc w:val="center"/>
        </w:trPr>
        <w:tc>
          <w:tcPr>
            <w:tcW w:w="828" w:type="dxa"/>
            <w:vMerge/>
            <w:vAlign w:val="center"/>
          </w:tcPr>
          <w:p w14:paraId="74CFE741"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015" w:type="dxa"/>
            <w:vMerge/>
            <w:vAlign w:val="center"/>
          </w:tcPr>
          <w:p w14:paraId="66E7B195"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239" w:type="dxa"/>
            <w:vAlign w:val="center"/>
          </w:tcPr>
          <w:p w14:paraId="61947C77"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培训方案（</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tc>
        <w:tc>
          <w:tcPr>
            <w:tcW w:w="5135" w:type="dxa"/>
          </w:tcPr>
          <w:p w14:paraId="1877CB2F"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参选人需结合本项目安全培训需求，制定完整且针对性强的培训方案，核心内容包括：项目整体培训目标和培训对象；项目培训方式和培训内容；项目具体培训计划。</w:t>
            </w:r>
          </w:p>
          <w:p w14:paraId="46BA7768"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1</w:t>
            </w:r>
            <w:r>
              <w:rPr>
                <w:rFonts w:ascii="仿宋" w:eastAsia="仿宋" w:hAnsi="仿宋" w:cs="仿宋" w:hint="eastAsia"/>
                <w:bCs/>
                <w:sz w:val="21"/>
                <w:szCs w:val="21"/>
                <w:lang w:bidi="ar"/>
              </w:rPr>
              <w:t>）方案内容不存在瑕疵，得</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p w14:paraId="7A83A67F"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2</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1</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8</w:t>
            </w:r>
            <w:r>
              <w:rPr>
                <w:rFonts w:ascii="仿宋" w:eastAsia="仿宋" w:hAnsi="仿宋" w:cs="仿宋" w:hint="eastAsia"/>
                <w:bCs/>
                <w:sz w:val="21"/>
                <w:szCs w:val="21"/>
                <w:lang w:bidi="ar"/>
              </w:rPr>
              <w:t>分；</w:t>
            </w:r>
          </w:p>
          <w:p w14:paraId="27974E8C"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3</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2</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5</w:t>
            </w:r>
            <w:r>
              <w:rPr>
                <w:rFonts w:ascii="仿宋" w:eastAsia="仿宋" w:hAnsi="仿宋" w:cs="仿宋" w:hint="eastAsia"/>
                <w:bCs/>
                <w:sz w:val="21"/>
                <w:szCs w:val="21"/>
                <w:lang w:bidi="ar"/>
              </w:rPr>
              <w:t>分；</w:t>
            </w:r>
          </w:p>
          <w:p w14:paraId="72AD26CD"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4</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3</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2</w:t>
            </w:r>
            <w:r>
              <w:rPr>
                <w:rFonts w:ascii="仿宋" w:eastAsia="仿宋" w:hAnsi="仿宋" w:cs="仿宋" w:hint="eastAsia"/>
                <w:bCs/>
                <w:sz w:val="21"/>
                <w:szCs w:val="21"/>
                <w:lang w:bidi="ar"/>
              </w:rPr>
              <w:t>分；</w:t>
            </w:r>
          </w:p>
          <w:p w14:paraId="77B66D6C"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5</w:t>
            </w:r>
            <w:r>
              <w:rPr>
                <w:rFonts w:ascii="仿宋" w:eastAsia="仿宋" w:hAnsi="仿宋" w:cs="仿宋" w:hint="eastAsia"/>
                <w:bCs/>
                <w:sz w:val="21"/>
                <w:szCs w:val="21"/>
                <w:lang w:bidi="ar"/>
              </w:rPr>
              <w:t>）方案存在</w:t>
            </w:r>
            <w:r>
              <w:rPr>
                <w:rFonts w:ascii="仿宋" w:eastAsia="仿宋" w:hAnsi="仿宋" w:cs="仿宋" w:hint="eastAsia"/>
                <w:bCs/>
                <w:sz w:val="21"/>
                <w:szCs w:val="21"/>
                <w:lang w:bidi="ar"/>
              </w:rPr>
              <w:t>4</w:t>
            </w:r>
            <w:r>
              <w:rPr>
                <w:rFonts w:ascii="仿宋" w:eastAsia="仿宋" w:hAnsi="仿宋" w:cs="仿宋" w:hint="eastAsia"/>
                <w:bCs/>
                <w:sz w:val="21"/>
                <w:szCs w:val="21"/>
                <w:lang w:bidi="ar"/>
              </w:rPr>
              <w:t>处及以上瑕疵的或未提供得</w:t>
            </w:r>
            <w:r>
              <w:rPr>
                <w:rFonts w:ascii="仿宋" w:eastAsia="仿宋" w:hAnsi="仿宋" w:cs="仿宋" w:hint="eastAsia"/>
                <w:bCs/>
                <w:sz w:val="21"/>
                <w:szCs w:val="21"/>
                <w:lang w:bidi="ar"/>
              </w:rPr>
              <w:t>0</w:t>
            </w:r>
            <w:r>
              <w:rPr>
                <w:rFonts w:ascii="仿宋" w:eastAsia="仿宋" w:hAnsi="仿宋" w:cs="仿宋" w:hint="eastAsia"/>
                <w:bCs/>
                <w:sz w:val="21"/>
                <w:szCs w:val="21"/>
                <w:lang w:bidi="ar"/>
              </w:rPr>
              <w:t>分。</w:t>
            </w:r>
          </w:p>
        </w:tc>
        <w:tc>
          <w:tcPr>
            <w:tcW w:w="2126" w:type="dxa"/>
            <w:vMerge/>
            <w:vAlign w:val="center"/>
          </w:tcPr>
          <w:p w14:paraId="2C90B841"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r>
      <w:tr w:rsidR="001C46A7" w14:paraId="3ACB9DE0" w14:textId="77777777">
        <w:trPr>
          <w:trHeight w:val="2472"/>
          <w:jc w:val="center"/>
        </w:trPr>
        <w:tc>
          <w:tcPr>
            <w:tcW w:w="828" w:type="dxa"/>
            <w:vMerge/>
            <w:vAlign w:val="center"/>
          </w:tcPr>
          <w:p w14:paraId="67A6244C"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015" w:type="dxa"/>
            <w:vMerge/>
            <w:vAlign w:val="center"/>
          </w:tcPr>
          <w:p w14:paraId="6BCB63E1"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239" w:type="dxa"/>
            <w:vAlign w:val="center"/>
          </w:tcPr>
          <w:p w14:paraId="74C39AA2"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重大活动保障方案（</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tc>
        <w:tc>
          <w:tcPr>
            <w:tcW w:w="5135" w:type="dxa"/>
          </w:tcPr>
          <w:p w14:paraId="0F102846"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参选人需求结合重庆市政府集约化平台运营实际及重大活动安全防护核心要求，制定重大活动保障方案，主要包括：保障目标、保障方式和内容、实施计划与时间安排、组织架构与职责分、应急处置机制。</w:t>
            </w:r>
          </w:p>
          <w:p w14:paraId="79E5BCCC"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1</w:t>
            </w:r>
            <w:r>
              <w:rPr>
                <w:rFonts w:ascii="仿宋" w:eastAsia="仿宋" w:hAnsi="仿宋" w:cs="仿宋" w:hint="eastAsia"/>
                <w:bCs/>
                <w:sz w:val="21"/>
                <w:szCs w:val="21"/>
                <w:lang w:bidi="ar"/>
              </w:rPr>
              <w:t>）方案内容不存在瑕疵，得</w:t>
            </w:r>
            <w:r>
              <w:rPr>
                <w:rFonts w:ascii="仿宋" w:eastAsia="仿宋" w:hAnsi="仿宋" w:cs="仿宋" w:hint="eastAsia"/>
                <w:bCs/>
                <w:sz w:val="21"/>
                <w:szCs w:val="21"/>
                <w:lang w:bidi="ar"/>
              </w:rPr>
              <w:t>10</w:t>
            </w:r>
            <w:r>
              <w:rPr>
                <w:rFonts w:ascii="仿宋" w:eastAsia="仿宋" w:hAnsi="仿宋" w:cs="仿宋" w:hint="eastAsia"/>
                <w:bCs/>
                <w:sz w:val="21"/>
                <w:szCs w:val="21"/>
                <w:lang w:bidi="ar"/>
              </w:rPr>
              <w:t>分；</w:t>
            </w:r>
          </w:p>
          <w:p w14:paraId="7D88E73A"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2</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1</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8</w:t>
            </w:r>
            <w:r>
              <w:rPr>
                <w:rFonts w:ascii="仿宋" w:eastAsia="仿宋" w:hAnsi="仿宋" w:cs="仿宋" w:hint="eastAsia"/>
                <w:bCs/>
                <w:sz w:val="21"/>
                <w:szCs w:val="21"/>
                <w:lang w:bidi="ar"/>
              </w:rPr>
              <w:t>分；</w:t>
            </w:r>
          </w:p>
          <w:p w14:paraId="081B8580"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3</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2</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5</w:t>
            </w:r>
            <w:r>
              <w:rPr>
                <w:rFonts w:ascii="仿宋" w:eastAsia="仿宋" w:hAnsi="仿宋" w:cs="仿宋" w:hint="eastAsia"/>
                <w:bCs/>
                <w:sz w:val="21"/>
                <w:szCs w:val="21"/>
                <w:lang w:bidi="ar"/>
              </w:rPr>
              <w:t>分；</w:t>
            </w:r>
          </w:p>
          <w:p w14:paraId="22DD227E"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4</w:t>
            </w:r>
            <w:r>
              <w:rPr>
                <w:rFonts w:ascii="仿宋" w:eastAsia="仿宋" w:hAnsi="仿宋" w:cs="仿宋" w:hint="eastAsia"/>
                <w:bCs/>
                <w:sz w:val="21"/>
                <w:szCs w:val="21"/>
                <w:lang w:bidi="ar"/>
              </w:rPr>
              <w:t>）方案内容存在</w:t>
            </w:r>
            <w:r>
              <w:rPr>
                <w:rFonts w:ascii="仿宋" w:eastAsia="仿宋" w:hAnsi="仿宋" w:cs="仿宋" w:hint="eastAsia"/>
                <w:bCs/>
                <w:sz w:val="21"/>
                <w:szCs w:val="21"/>
                <w:lang w:bidi="ar"/>
              </w:rPr>
              <w:t>3</w:t>
            </w:r>
            <w:r>
              <w:rPr>
                <w:rFonts w:ascii="仿宋" w:eastAsia="仿宋" w:hAnsi="仿宋" w:cs="仿宋" w:hint="eastAsia"/>
                <w:bCs/>
                <w:sz w:val="21"/>
                <w:szCs w:val="21"/>
                <w:lang w:bidi="ar"/>
              </w:rPr>
              <w:t>处瑕疵，得</w:t>
            </w:r>
            <w:r>
              <w:rPr>
                <w:rFonts w:ascii="仿宋" w:eastAsia="仿宋" w:hAnsi="仿宋" w:cs="仿宋" w:hint="eastAsia"/>
                <w:bCs/>
                <w:sz w:val="21"/>
                <w:szCs w:val="21"/>
                <w:lang w:bidi="ar"/>
              </w:rPr>
              <w:t>2</w:t>
            </w:r>
            <w:r>
              <w:rPr>
                <w:rFonts w:ascii="仿宋" w:eastAsia="仿宋" w:hAnsi="仿宋" w:cs="仿宋" w:hint="eastAsia"/>
                <w:bCs/>
                <w:sz w:val="21"/>
                <w:szCs w:val="21"/>
                <w:lang w:bidi="ar"/>
              </w:rPr>
              <w:t>分；</w:t>
            </w:r>
          </w:p>
          <w:p w14:paraId="18810EF2"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hint="eastAsia"/>
                <w:bCs/>
                <w:sz w:val="21"/>
                <w:szCs w:val="21"/>
                <w:lang w:bidi="ar"/>
              </w:rPr>
              <w:t>5</w:t>
            </w:r>
            <w:r>
              <w:rPr>
                <w:rFonts w:ascii="仿宋" w:eastAsia="仿宋" w:hAnsi="仿宋" w:cs="仿宋" w:hint="eastAsia"/>
                <w:bCs/>
                <w:sz w:val="21"/>
                <w:szCs w:val="21"/>
                <w:lang w:bidi="ar"/>
              </w:rPr>
              <w:t>）方案存在</w:t>
            </w:r>
            <w:r>
              <w:rPr>
                <w:rFonts w:ascii="仿宋" w:eastAsia="仿宋" w:hAnsi="仿宋" w:cs="仿宋" w:hint="eastAsia"/>
                <w:bCs/>
                <w:sz w:val="21"/>
                <w:szCs w:val="21"/>
                <w:lang w:bidi="ar"/>
              </w:rPr>
              <w:t>4</w:t>
            </w:r>
            <w:r>
              <w:rPr>
                <w:rFonts w:ascii="仿宋" w:eastAsia="仿宋" w:hAnsi="仿宋" w:cs="仿宋" w:hint="eastAsia"/>
                <w:bCs/>
                <w:sz w:val="21"/>
                <w:szCs w:val="21"/>
                <w:lang w:bidi="ar"/>
              </w:rPr>
              <w:t>处及以上瑕疵的或未提供得</w:t>
            </w:r>
            <w:r>
              <w:rPr>
                <w:rFonts w:ascii="仿宋" w:eastAsia="仿宋" w:hAnsi="仿宋" w:cs="仿宋" w:hint="eastAsia"/>
                <w:bCs/>
                <w:sz w:val="21"/>
                <w:szCs w:val="21"/>
                <w:lang w:bidi="ar"/>
              </w:rPr>
              <w:t>0</w:t>
            </w:r>
            <w:r>
              <w:rPr>
                <w:rFonts w:ascii="仿宋" w:eastAsia="仿宋" w:hAnsi="仿宋" w:cs="仿宋" w:hint="eastAsia"/>
                <w:bCs/>
                <w:sz w:val="21"/>
                <w:szCs w:val="21"/>
                <w:lang w:bidi="ar"/>
              </w:rPr>
              <w:t>分。</w:t>
            </w:r>
          </w:p>
        </w:tc>
        <w:tc>
          <w:tcPr>
            <w:tcW w:w="2126" w:type="dxa"/>
            <w:vMerge/>
            <w:vAlign w:val="center"/>
          </w:tcPr>
          <w:p w14:paraId="2A272538"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r>
      <w:tr w:rsidR="001C46A7" w14:paraId="6718150D" w14:textId="77777777">
        <w:trPr>
          <w:trHeight w:val="1150"/>
          <w:jc w:val="center"/>
        </w:trPr>
        <w:tc>
          <w:tcPr>
            <w:tcW w:w="828" w:type="dxa"/>
            <w:vMerge w:val="restart"/>
            <w:vAlign w:val="center"/>
          </w:tcPr>
          <w:p w14:paraId="30746D9F"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3</w:t>
            </w:r>
          </w:p>
        </w:tc>
        <w:tc>
          <w:tcPr>
            <w:tcW w:w="1015" w:type="dxa"/>
            <w:vMerge w:val="restart"/>
            <w:vAlign w:val="center"/>
          </w:tcPr>
          <w:p w14:paraId="7D9E3F08"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商务</w:t>
            </w:r>
          </w:p>
          <w:p w14:paraId="3AE500AE"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部分（</w:t>
            </w:r>
            <w:r>
              <w:rPr>
                <w:rFonts w:ascii="仿宋" w:eastAsia="仿宋" w:hAnsi="仿宋" w:cs="仿宋" w:hint="eastAsia"/>
                <w:bCs/>
                <w:sz w:val="21"/>
                <w:szCs w:val="21"/>
                <w:lang w:bidi="ar"/>
              </w:rPr>
              <w:t>15%</w:t>
            </w:r>
            <w:r>
              <w:rPr>
                <w:rFonts w:ascii="仿宋" w:eastAsia="仿宋" w:hAnsi="仿宋" w:cs="仿宋" w:hint="eastAsia"/>
                <w:bCs/>
                <w:sz w:val="21"/>
                <w:szCs w:val="21"/>
                <w:lang w:bidi="ar"/>
              </w:rPr>
              <w:t>）</w:t>
            </w:r>
          </w:p>
        </w:tc>
        <w:tc>
          <w:tcPr>
            <w:tcW w:w="1239" w:type="dxa"/>
            <w:vAlign w:val="center"/>
          </w:tcPr>
          <w:p w14:paraId="7E57E6E7"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保障能力（</w:t>
            </w:r>
            <w:r>
              <w:rPr>
                <w:rFonts w:ascii="仿宋" w:eastAsia="仿宋" w:hAnsi="仿宋" w:cs="仿宋"/>
                <w:bCs/>
                <w:sz w:val="21"/>
                <w:szCs w:val="21"/>
                <w:lang w:bidi="ar"/>
              </w:rPr>
              <w:t>5</w:t>
            </w:r>
            <w:r>
              <w:rPr>
                <w:rFonts w:ascii="仿宋" w:eastAsia="仿宋" w:hAnsi="仿宋" w:cs="仿宋" w:hint="eastAsia"/>
                <w:bCs/>
                <w:sz w:val="21"/>
                <w:szCs w:val="21"/>
                <w:lang w:bidi="ar"/>
              </w:rPr>
              <w:t>分）</w:t>
            </w:r>
          </w:p>
        </w:tc>
        <w:tc>
          <w:tcPr>
            <w:tcW w:w="5135" w:type="dxa"/>
            <w:vAlign w:val="center"/>
          </w:tcPr>
          <w:p w14:paraId="0D422801"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1.</w:t>
            </w:r>
            <w:r>
              <w:rPr>
                <w:rFonts w:ascii="仿宋" w:eastAsia="仿宋" w:hAnsi="仿宋" w:cs="仿宋" w:hint="eastAsia"/>
                <w:bCs/>
                <w:sz w:val="21"/>
                <w:szCs w:val="21"/>
                <w:lang w:bidi="ar"/>
              </w:rPr>
              <w:t>参选人项目经理同时具备①项目管理认证</w:t>
            </w:r>
            <w:r>
              <w:rPr>
                <w:rFonts w:ascii="仿宋" w:eastAsia="仿宋" w:hAnsi="仿宋" w:cs="仿宋" w:hint="eastAsia"/>
                <w:bCs/>
                <w:sz w:val="21"/>
                <w:szCs w:val="21"/>
                <w:lang w:bidi="ar"/>
              </w:rPr>
              <w:t>PMP</w:t>
            </w:r>
            <w:r>
              <w:rPr>
                <w:rFonts w:ascii="仿宋" w:eastAsia="仿宋" w:hAnsi="仿宋" w:cs="仿宋" w:hint="eastAsia"/>
                <w:bCs/>
                <w:sz w:val="21"/>
                <w:szCs w:val="21"/>
                <w:lang w:bidi="ar"/>
              </w:rPr>
              <w:t>、②全国计算机技术与软件专业技术资格（水平）考试信息安全工程师或网络工程师，得</w:t>
            </w:r>
            <w:r>
              <w:rPr>
                <w:rFonts w:ascii="仿宋" w:eastAsia="仿宋" w:hAnsi="仿宋" w:cs="仿宋" w:hint="eastAsia"/>
                <w:bCs/>
                <w:sz w:val="21"/>
                <w:szCs w:val="21"/>
                <w:lang w:bidi="ar"/>
              </w:rPr>
              <w:t>3</w:t>
            </w:r>
            <w:r>
              <w:rPr>
                <w:rFonts w:ascii="仿宋" w:eastAsia="仿宋" w:hAnsi="仿宋" w:cs="仿宋" w:hint="eastAsia"/>
                <w:bCs/>
                <w:sz w:val="21"/>
                <w:szCs w:val="21"/>
                <w:lang w:bidi="ar"/>
              </w:rPr>
              <w:t>分；具备其中一项得</w:t>
            </w:r>
            <w:r>
              <w:rPr>
                <w:rFonts w:ascii="仿宋" w:eastAsia="仿宋" w:hAnsi="仿宋" w:cs="仿宋" w:hint="eastAsia"/>
                <w:bCs/>
                <w:sz w:val="21"/>
                <w:szCs w:val="21"/>
                <w:lang w:bidi="ar"/>
              </w:rPr>
              <w:t>1</w:t>
            </w:r>
            <w:r>
              <w:rPr>
                <w:rFonts w:ascii="仿宋" w:eastAsia="仿宋" w:hAnsi="仿宋" w:cs="仿宋" w:hint="eastAsia"/>
                <w:bCs/>
                <w:sz w:val="21"/>
                <w:szCs w:val="21"/>
                <w:lang w:bidi="ar"/>
              </w:rPr>
              <w:t>分，未提供不得分。</w:t>
            </w:r>
          </w:p>
          <w:p w14:paraId="3E055A0C"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lastRenderedPageBreak/>
              <w:t>2.</w:t>
            </w:r>
            <w:r>
              <w:rPr>
                <w:rFonts w:ascii="仿宋" w:eastAsia="仿宋" w:hAnsi="仿宋" w:cs="仿宋" w:hint="eastAsia"/>
                <w:bCs/>
                <w:sz w:val="21"/>
                <w:szCs w:val="21"/>
                <w:lang w:bidi="ar"/>
              </w:rPr>
              <w:t>项目经理以外的其他团队成员，具备注册信息安全专业人员认证（</w:t>
            </w:r>
            <w:r>
              <w:rPr>
                <w:rFonts w:ascii="仿宋" w:eastAsia="仿宋" w:hAnsi="仿宋" w:cs="仿宋" w:hint="eastAsia"/>
                <w:bCs/>
                <w:sz w:val="21"/>
                <w:szCs w:val="21"/>
                <w:lang w:bidi="ar"/>
              </w:rPr>
              <w:t>CISP</w:t>
            </w:r>
            <w:r>
              <w:rPr>
                <w:rFonts w:ascii="仿宋" w:eastAsia="仿宋" w:hAnsi="仿宋" w:cs="仿宋" w:hint="eastAsia"/>
                <w:bCs/>
                <w:sz w:val="21"/>
                <w:szCs w:val="21"/>
                <w:lang w:bidi="ar"/>
              </w:rPr>
              <w:t>）或信息安全保障人员认证（</w:t>
            </w:r>
            <w:r>
              <w:rPr>
                <w:rFonts w:ascii="仿宋" w:eastAsia="仿宋" w:hAnsi="仿宋" w:cs="仿宋" w:hint="eastAsia"/>
                <w:bCs/>
                <w:sz w:val="21"/>
                <w:szCs w:val="21"/>
                <w:lang w:bidi="ar"/>
              </w:rPr>
              <w:t>CISAW</w:t>
            </w:r>
            <w:r>
              <w:rPr>
                <w:rFonts w:ascii="仿宋" w:eastAsia="仿宋" w:hAnsi="仿宋" w:cs="仿宋" w:hint="eastAsia"/>
                <w:bCs/>
                <w:sz w:val="21"/>
                <w:szCs w:val="21"/>
                <w:lang w:bidi="ar"/>
              </w:rPr>
              <w:t>）得</w:t>
            </w:r>
            <w:r>
              <w:rPr>
                <w:rFonts w:ascii="仿宋" w:eastAsia="仿宋" w:hAnsi="仿宋" w:cs="仿宋" w:hint="eastAsia"/>
                <w:bCs/>
                <w:sz w:val="21"/>
                <w:szCs w:val="21"/>
                <w:lang w:bidi="ar"/>
              </w:rPr>
              <w:t>2</w:t>
            </w:r>
            <w:r>
              <w:rPr>
                <w:rFonts w:ascii="仿宋" w:eastAsia="仿宋" w:hAnsi="仿宋" w:cs="仿宋" w:hint="eastAsia"/>
                <w:bCs/>
                <w:sz w:val="21"/>
                <w:szCs w:val="21"/>
                <w:lang w:bidi="ar"/>
              </w:rPr>
              <w:t>分，最多得</w:t>
            </w:r>
            <w:r>
              <w:rPr>
                <w:rFonts w:ascii="仿宋" w:eastAsia="仿宋" w:hAnsi="仿宋" w:cs="仿宋"/>
                <w:bCs/>
                <w:sz w:val="21"/>
                <w:szCs w:val="21"/>
                <w:lang w:bidi="ar"/>
              </w:rPr>
              <w:t>2</w:t>
            </w:r>
            <w:r>
              <w:rPr>
                <w:rFonts w:ascii="仿宋" w:eastAsia="仿宋" w:hAnsi="仿宋" w:cs="仿宋" w:hint="eastAsia"/>
                <w:bCs/>
                <w:sz w:val="21"/>
                <w:szCs w:val="21"/>
                <w:lang w:bidi="ar"/>
              </w:rPr>
              <w:t>分，未提供不得分。</w:t>
            </w:r>
          </w:p>
        </w:tc>
        <w:tc>
          <w:tcPr>
            <w:tcW w:w="2126" w:type="dxa"/>
            <w:vAlign w:val="center"/>
          </w:tcPr>
          <w:p w14:paraId="6E5C543A" w14:textId="77777777" w:rsidR="001C46A7" w:rsidRDefault="009C3A8B">
            <w:pPr>
              <w:widowControl/>
              <w:spacing w:line="300" w:lineRule="exact"/>
              <w:ind w:firstLineChars="0" w:firstLine="0"/>
              <w:jc w:val="left"/>
              <w:rPr>
                <w:rFonts w:ascii="仿宋" w:eastAsia="仿宋" w:hAnsi="仿宋" w:cs="仿宋"/>
                <w:bCs/>
                <w:sz w:val="21"/>
                <w:szCs w:val="21"/>
                <w:lang w:bidi="ar"/>
              </w:rPr>
            </w:pPr>
            <w:bookmarkStart w:id="117" w:name="_Hlk223616513"/>
            <w:r>
              <w:rPr>
                <w:rFonts w:ascii="仿宋" w:eastAsia="仿宋" w:hAnsi="仿宋" w:cs="仿宋" w:hint="eastAsia"/>
                <w:bCs/>
                <w:sz w:val="21"/>
                <w:szCs w:val="21"/>
                <w:lang w:bidi="ar"/>
              </w:rPr>
              <w:lastRenderedPageBreak/>
              <w:t>提供上述人员的身份证、证书复印件、参选人</w:t>
            </w:r>
            <w:r>
              <w:rPr>
                <w:rFonts w:ascii="仿宋" w:eastAsia="仿宋" w:hAnsi="仿宋" w:cs="仿宋" w:hint="eastAsia"/>
                <w:bCs/>
                <w:color w:val="auto"/>
                <w:sz w:val="21"/>
                <w:szCs w:val="21"/>
                <w:lang w:bidi="ar"/>
              </w:rPr>
              <w:t>为其缴纳的连续</w:t>
            </w:r>
            <w:r>
              <w:rPr>
                <w:rFonts w:ascii="仿宋" w:eastAsia="仿宋" w:hAnsi="仿宋" w:cs="仿宋" w:hint="eastAsia"/>
                <w:bCs/>
                <w:color w:val="auto"/>
                <w:sz w:val="21"/>
                <w:szCs w:val="21"/>
                <w:lang w:bidi="ar"/>
              </w:rPr>
              <w:t>6</w:t>
            </w:r>
            <w:r>
              <w:rPr>
                <w:rFonts w:ascii="仿宋" w:eastAsia="仿宋" w:hAnsi="仿宋" w:cs="仿宋" w:hint="eastAsia"/>
                <w:bCs/>
                <w:color w:val="auto"/>
                <w:sz w:val="21"/>
                <w:szCs w:val="21"/>
                <w:lang w:bidi="ar"/>
              </w:rPr>
              <w:t>个月（</w:t>
            </w:r>
            <w:r>
              <w:rPr>
                <w:rFonts w:ascii="仿宋" w:eastAsia="仿宋" w:hAnsi="仿宋" w:cs="仿宋"/>
                <w:bCs/>
                <w:color w:val="auto"/>
                <w:sz w:val="21"/>
                <w:szCs w:val="21"/>
                <w:lang w:bidi="ar"/>
              </w:rPr>
              <w:t>2025</w:t>
            </w:r>
            <w:r>
              <w:rPr>
                <w:rFonts w:ascii="仿宋" w:eastAsia="仿宋" w:hAnsi="仿宋" w:cs="仿宋"/>
                <w:bCs/>
                <w:color w:val="auto"/>
                <w:sz w:val="21"/>
                <w:szCs w:val="21"/>
                <w:lang w:bidi="ar"/>
              </w:rPr>
              <w:t>年</w:t>
            </w:r>
            <w:r>
              <w:rPr>
                <w:rFonts w:ascii="仿宋" w:eastAsia="仿宋" w:hAnsi="仿宋" w:cs="仿宋"/>
                <w:bCs/>
                <w:color w:val="auto"/>
                <w:sz w:val="21"/>
                <w:szCs w:val="21"/>
                <w:lang w:bidi="ar"/>
              </w:rPr>
              <w:t>8</w:t>
            </w:r>
            <w:r>
              <w:rPr>
                <w:rFonts w:ascii="仿宋" w:eastAsia="仿宋" w:hAnsi="仿宋" w:cs="仿宋"/>
                <w:bCs/>
                <w:color w:val="auto"/>
                <w:sz w:val="21"/>
                <w:szCs w:val="21"/>
                <w:lang w:bidi="ar"/>
              </w:rPr>
              <w:t>月至</w:t>
            </w:r>
            <w:r>
              <w:rPr>
                <w:rFonts w:ascii="仿宋" w:eastAsia="仿宋" w:hAnsi="仿宋" w:cs="仿宋"/>
                <w:bCs/>
                <w:color w:val="auto"/>
                <w:sz w:val="21"/>
                <w:szCs w:val="21"/>
                <w:lang w:bidi="ar"/>
              </w:rPr>
              <w:t>2026</w:t>
            </w:r>
            <w:r>
              <w:rPr>
                <w:rFonts w:ascii="仿宋" w:eastAsia="仿宋" w:hAnsi="仿宋" w:cs="仿宋"/>
                <w:bCs/>
                <w:color w:val="auto"/>
                <w:sz w:val="21"/>
                <w:szCs w:val="21"/>
                <w:lang w:bidi="ar"/>
              </w:rPr>
              <w:t>年</w:t>
            </w:r>
            <w:r>
              <w:rPr>
                <w:rFonts w:ascii="仿宋" w:eastAsia="仿宋" w:hAnsi="仿宋" w:cs="仿宋"/>
                <w:bCs/>
                <w:color w:val="auto"/>
                <w:sz w:val="21"/>
                <w:szCs w:val="21"/>
                <w:lang w:bidi="ar"/>
              </w:rPr>
              <w:t>1</w:t>
            </w:r>
            <w:r>
              <w:rPr>
                <w:rFonts w:ascii="仿宋" w:eastAsia="仿宋" w:hAnsi="仿宋" w:cs="仿宋"/>
                <w:bCs/>
                <w:color w:val="auto"/>
                <w:sz w:val="21"/>
                <w:szCs w:val="21"/>
                <w:lang w:bidi="ar"/>
              </w:rPr>
              <w:t>月）</w:t>
            </w:r>
            <w:r>
              <w:rPr>
                <w:rFonts w:ascii="仿宋" w:eastAsia="仿宋" w:hAnsi="仿宋" w:cs="仿宋" w:hint="eastAsia"/>
                <w:bCs/>
                <w:color w:val="auto"/>
                <w:sz w:val="21"/>
                <w:szCs w:val="21"/>
                <w:lang w:bidi="ar"/>
              </w:rPr>
              <w:t>社会保险证明材料复</w:t>
            </w:r>
            <w:r>
              <w:rPr>
                <w:rFonts w:ascii="仿宋" w:eastAsia="仿宋" w:hAnsi="仿宋" w:cs="仿宋" w:hint="eastAsia"/>
                <w:bCs/>
                <w:sz w:val="21"/>
                <w:szCs w:val="21"/>
                <w:lang w:bidi="ar"/>
              </w:rPr>
              <w:t>印</w:t>
            </w:r>
            <w:r>
              <w:rPr>
                <w:rFonts w:ascii="仿宋" w:eastAsia="仿宋" w:hAnsi="仿宋" w:cs="仿宋" w:hint="eastAsia"/>
                <w:bCs/>
                <w:sz w:val="21"/>
                <w:szCs w:val="21"/>
                <w:lang w:bidi="ar"/>
              </w:rPr>
              <w:lastRenderedPageBreak/>
              <w:t>件或扫描件</w:t>
            </w:r>
            <w:bookmarkEnd w:id="117"/>
            <w:r>
              <w:rPr>
                <w:rFonts w:ascii="仿宋" w:eastAsia="仿宋" w:hAnsi="仿宋" w:cs="仿宋" w:hint="eastAsia"/>
                <w:bCs/>
                <w:sz w:val="21"/>
                <w:szCs w:val="21"/>
                <w:lang w:bidi="ar"/>
              </w:rPr>
              <w:t>，社保缴纳单位名称与参选人名称保持一致，上述人员需为分别不同的人源，否则不得分</w:t>
            </w:r>
            <w:r>
              <w:rPr>
                <w:rFonts w:ascii="仿宋" w:eastAsia="仿宋" w:hAnsi="仿宋" w:cs="仿宋" w:hint="eastAsia"/>
                <w:bCs/>
                <w:sz w:val="21"/>
                <w:szCs w:val="21"/>
                <w:lang w:bidi="ar"/>
              </w:rPr>
              <w:t>。</w:t>
            </w:r>
          </w:p>
        </w:tc>
      </w:tr>
      <w:tr w:rsidR="001C46A7" w14:paraId="071D715F" w14:textId="77777777">
        <w:trPr>
          <w:trHeight w:val="2010"/>
          <w:jc w:val="center"/>
        </w:trPr>
        <w:tc>
          <w:tcPr>
            <w:tcW w:w="828" w:type="dxa"/>
            <w:vMerge/>
            <w:vAlign w:val="center"/>
          </w:tcPr>
          <w:p w14:paraId="21EC87CA"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015" w:type="dxa"/>
            <w:vMerge/>
            <w:vAlign w:val="center"/>
          </w:tcPr>
          <w:p w14:paraId="0A2211B9"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239" w:type="dxa"/>
            <w:vAlign w:val="center"/>
          </w:tcPr>
          <w:p w14:paraId="580EA8AB"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企业实力（</w:t>
            </w:r>
            <w:r>
              <w:rPr>
                <w:rFonts w:ascii="仿宋" w:eastAsia="仿宋" w:hAnsi="仿宋" w:cs="仿宋"/>
                <w:bCs/>
                <w:sz w:val="21"/>
                <w:szCs w:val="21"/>
                <w:lang w:bidi="ar"/>
              </w:rPr>
              <w:t>6</w:t>
            </w:r>
            <w:r>
              <w:rPr>
                <w:rFonts w:ascii="仿宋" w:eastAsia="仿宋" w:hAnsi="仿宋" w:cs="仿宋" w:hint="eastAsia"/>
                <w:bCs/>
                <w:sz w:val="21"/>
                <w:szCs w:val="21"/>
                <w:lang w:bidi="ar"/>
              </w:rPr>
              <w:t>分）</w:t>
            </w:r>
          </w:p>
        </w:tc>
        <w:tc>
          <w:tcPr>
            <w:tcW w:w="5135" w:type="dxa"/>
            <w:vAlign w:val="center"/>
          </w:tcPr>
          <w:p w14:paraId="45698662"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参选人同时具备①有效的质量管理体系认证证书（</w:t>
            </w:r>
            <w:r>
              <w:rPr>
                <w:rFonts w:ascii="仿宋" w:eastAsia="仿宋" w:hAnsi="仿宋" w:cs="仿宋"/>
                <w:bCs/>
                <w:sz w:val="21"/>
                <w:szCs w:val="21"/>
                <w:lang w:bidi="ar"/>
              </w:rPr>
              <w:t>GB/T 19001-2016/ISO 9001:2015</w:t>
            </w:r>
            <w:r>
              <w:rPr>
                <w:rFonts w:ascii="仿宋" w:eastAsia="仿宋" w:hAnsi="仿宋" w:cs="仿宋" w:hint="eastAsia"/>
                <w:bCs/>
                <w:sz w:val="21"/>
                <w:szCs w:val="21"/>
                <w:lang w:bidi="ar"/>
              </w:rPr>
              <w:t>）、②有效的信息系统安全集成服务资质认证、③有效的信息系统</w:t>
            </w:r>
            <w:proofErr w:type="gramStart"/>
            <w:r>
              <w:rPr>
                <w:rFonts w:ascii="仿宋" w:eastAsia="仿宋" w:hAnsi="仿宋" w:cs="仿宋" w:hint="eastAsia"/>
                <w:bCs/>
                <w:sz w:val="21"/>
                <w:szCs w:val="21"/>
                <w:lang w:bidi="ar"/>
              </w:rPr>
              <w:t>安全运</w:t>
            </w:r>
            <w:proofErr w:type="gramEnd"/>
            <w:r>
              <w:rPr>
                <w:rFonts w:ascii="仿宋" w:eastAsia="仿宋" w:hAnsi="仿宋" w:cs="仿宋" w:hint="eastAsia"/>
                <w:bCs/>
                <w:sz w:val="21"/>
                <w:szCs w:val="21"/>
                <w:lang w:bidi="ar"/>
              </w:rPr>
              <w:t>维服务资质认证，得</w:t>
            </w:r>
            <w:r>
              <w:rPr>
                <w:rFonts w:ascii="仿宋" w:eastAsia="仿宋" w:hAnsi="仿宋" w:cs="仿宋"/>
                <w:bCs/>
                <w:sz w:val="21"/>
                <w:szCs w:val="21"/>
                <w:lang w:bidi="ar"/>
              </w:rPr>
              <w:t>6</w:t>
            </w:r>
            <w:r>
              <w:rPr>
                <w:rFonts w:ascii="仿宋" w:eastAsia="仿宋" w:hAnsi="仿宋" w:cs="仿宋" w:hint="eastAsia"/>
                <w:bCs/>
                <w:sz w:val="21"/>
                <w:szCs w:val="21"/>
                <w:lang w:bidi="ar"/>
              </w:rPr>
              <w:t>分；具备其中一项得</w:t>
            </w:r>
            <w:r>
              <w:rPr>
                <w:rFonts w:ascii="仿宋" w:eastAsia="仿宋" w:hAnsi="仿宋" w:cs="仿宋"/>
                <w:bCs/>
                <w:sz w:val="21"/>
                <w:szCs w:val="21"/>
                <w:lang w:bidi="ar"/>
              </w:rPr>
              <w:t>2</w:t>
            </w:r>
            <w:r>
              <w:rPr>
                <w:rFonts w:ascii="仿宋" w:eastAsia="仿宋" w:hAnsi="仿宋" w:cs="仿宋" w:hint="eastAsia"/>
                <w:bCs/>
                <w:sz w:val="21"/>
                <w:szCs w:val="21"/>
                <w:lang w:bidi="ar"/>
              </w:rPr>
              <w:t>分，未提供不得分。</w:t>
            </w:r>
          </w:p>
        </w:tc>
        <w:tc>
          <w:tcPr>
            <w:tcW w:w="2126" w:type="dxa"/>
            <w:vAlign w:val="center"/>
          </w:tcPr>
          <w:p w14:paraId="7C552468"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提供证书复印件加盖参选人公章。</w:t>
            </w:r>
          </w:p>
          <w:p w14:paraId="69629C92"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注：获证主体须与参选人名称保持一致</w:t>
            </w:r>
            <w:r>
              <w:rPr>
                <w:rFonts w:ascii="仿宋" w:eastAsia="仿宋" w:hAnsi="仿宋" w:cs="仿宋" w:hint="eastAsia"/>
                <w:bCs/>
                <w:sz w:val="21"/>
                <w:szCs w:val="21"/>
                <w:lang w:bidi="ar"/>
              </w:rPr>
              <w:t xml:space="preserve"> </w:t>
            </w:r>
            <w:r>
              <w:rPr>
                <w:rFonts w:ascii="仿宋" w:eastAsia="仿宋" w:hAnsi="仿宋" w:cs="仿宋" w:hint="eastAsia"/>
                <w:bCs/>
                <w:sz w:val="21"/>
                <w:szCs w:val="21"/>
                <w:lang w:bidi="ar"/>
              </w:rPr>
              <w:t>，否则不得分。</w:t>
            </w:r>
          </w:p>
        </w:tc>
      </w:tr>
      <w:tr w:rsidR="001C46A7" w14:paraId="082B9E1A" w14:textId="77777777">
        <w:trPr>
          <w:trHeight w:val="1563"/>
          <w:jc w:val="center"/>
        </w:trPr>
        <w:tc>
          <w:tcPr>
            <w:tcW w:w="828" w:type="dxa"/>
            <w:vMerge/>
            <w:vAlign w:val="center"/>
          </w:tcPr>
          <w:p w14:paraId="0F93054F"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015" w:type="dxa"/>
            <w:vMerge/>
            <w:vAlign w:val="center"/>
          </w:tcPr>
          <w:p w14:paraId="163F593B" w14:textId="77777777" w:rsidR="001C46A7" w:rsidRDefault="001C46A7">
            <w:pPr>
              <w:widowControl/>
              <w:spacing w:line="300" w:lineRule="exact"/>
              <w:ind w:firstLineChars="0" w:firstLine="0"/>
              <w:jc w:val="left"/>
              <w:rPr>
                <w:rFonts w:ascii="仿宋" w:eastAsia="仿宋" w:hAnsi="仿宋" w:cs="仿宋"/>
                <w:bCs/>
                <w:sz w:val="21"/>
                <w:szCs w:val="21"/>
                <w:lang w:bidi="ar"/>
              </w:rPr>
            </w:pPr>
          </w:p>
        </w:tc>
        <w:tc>
          <w:tcPr>
            <w:tcW w:w="1239" w:type="dxa"/>
            <w:vAlign w:val="center"/>
          </w:tcPr>
          <w:p w14:paraId="174EE263"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业绩</w:t>
            </w:r>
          </w:p>
          <w:p w14:paraId="484F9B0C" w14:textId="77777777" w:rsidR="001C46A7" w:rsidRDefault="009C3A8B">
            <w:pPr>
              <w:widowControl/>
              <w:spacing w:line="300" w:lineRule="exact"/>
              <w:ind w:firstLineChars="0" w:firstLine="0"/>
              <w:jc w:val="center"/>
              <w:rPr>
                <w:rFonts w:ascii="仿宋" w:eastAsia="仿宋" w:hAnsi="仿宋" w:cs="仿宋"/>
                <w:bCs/>
                <w:sz w:val="21"/>
                <w:szCs w:val="21"/>
                <w:lang w:bidi="ar"/>
              </w:rPr>
            </w:pPr>
            <w:r>
              <w:rPr>
                <w:rFonts w:ascii="仿宋" w:eastAsia="仿宋" w:hAnsi="仿宋" w:cs="仿宋" w:hint="eastAsia"/>
                <w:bCs/>
                <w:sz w:val="21"/>
                <w:szCs w:val="21"/>
                <w:lang w:bidi="ar"/>
              </w:rPr>
              <w:t>（</w:t>
            </w:r>
            <w:r>
              <w:rPr>
                <w:rFonts w:ascii="仿宋" w:eastAsia="仿宋" w:hAnsi="仿宋" w:cs="仿宋"/>
                <w:bCs/>
                <w:sz w:val="21"/>
                <w:szCs w:val="21"/>
                <w:lang w:bidi="ar"/>
              </w:rPr>
              <w:t>4</w:t>
            </w:r>
            <w:r>
              <w:rPr>
                <w:rFonts w:ascii="仿宋" w:eastAsia="仿宋" w:hAnsi="仿宋" w:cs="仿宋" w:hint="eastAsia"/>
                <w:bCs/>
                <w:sz w:val="21"/>
                <w:szCs w:val="21"/>
                <w:lang w:bidi="ar"/>
              </w:rPr>
              <w:t>分）</w:t>
            </w:r>
          </w:p>
        </w:tc>
        <w:tc>
          <w:tcPr>
            <w:tcW w:w="5135" w:type="dxa"/>
            <w:vAlign w:val="center"/>
          </w:tcPr>
          <w:p w14:paraId="30FC0635" w14:textId="125FC83C"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参选人自</w:t>
            </w:r>
            <w:r>
              <w:rPr>
                <w:rFonts w:ascii="仿宋" w:eastAsia="仿宋" w:hAnsi="仿宋" w:cs="仿宋" w:hint="eastAsia"/>
                <w:bCs/>
                <w:sz w:val="21"/>
                <w:szCs w:val="21"/>
                <w:lang w:bidi="ar"/>
              </w:rPr>
              <w:t>2023</w:t>
            </w:r>
            <w:r>
              <w:rPr>
                <w:rFonts w:ascii="仿宋" w:eastAsia="仿宋" w:hAnsi="仿宋" w:cs="仿宋" w:hint="eastAsia"/>
                <w:bCs/>
                <w:sz w:val="21"/>
                <w:szCs w:val="21"/>
                <w:lang w:bidi="ar"/>
              </w:rPr>
              <w:t>年</w:t>
            </w:r>
            <w:r>
              <w:rPr>
                <w:rFonts w:ascii="仿宋" w:eastAsia="仿宋" w:hAnsi="仿宋" w:cs="仿宋" w:hint="eastAsia"/>
                <w:bCs/>
                <w:sz w:val="21"/>
                <w:szCs w:val="21"/>
                <w:lang w:bidi="ar"/>
              </w:rPr>
              <w:t>1</w:t>
            </w:r>
            <w:r>
              <w:rPr>
                <w:rFonts w:ascii="仿宋" w:eastAsia="仿宋" w:hAnsi="仿宋" w:cs="仿宋" w:hint="eastAsia"/>
                <w:bCs/>
                <w:sz w:val="21"/>
                <w:szCs w:val="21"/>
                <w:lang w:bidi="ar"/>
              </w:rPr>
              <w:t>月</w:t>
            </w:r>
            <w:r>
              <w:rPr>
                <w:rFonts w:ascii="仿宋" w:eastAsia="仿宋" w:hAnsi="仿宋" w:cs="仿宋" w:hint="eastAsia"/>
                <w:bCs/>
                <w:sz w:val="21"/>
                <w:szCs w:val="21"/>
                <w:lang w:bidi="ar"/>
              </w:rPr>
              <w:t>1</w:t>
            </w:r>
            <w:r>
              <w:rPr>
                <w:rFonts w:ascii="仿宋" w:eastAsia="仿宋" w:hAnsi="仿宋" w:cs="仿宋" w:hint="eastAsia"/>
                <w:bCs/>
                <w:sz w:val="21"/>
                <w:szCs w:val="21"/>
                <w:lang w:bidi="ar"/>
              </w:rPr>
              <w:t>日至参选截止日止（以合同签订时间为准），具有信息安全设备租赁或</w:t>
            </w:r>
            <w:proofErr w:type="gramStart"/>
            <w:r>
              <w:rPr>
                <w:rFonts w:ascii="仿宋" w:eastAsia="仿宋" w:hAnsi="仿宋" w:cs="仿宋" w:hint="eastAsia"/>
                <w:bCs/>
                <w:sz w:val="21"/>
                <w:szCs w:val="21"/>
                <w:lang w:bidi="ar"/>
              </w:rPr>
              <w:t>安全运</w:t>
            </w:r>
            <w:proofErr w:type="gramEnd"/>
            <w:r>
              <w:rPr>
                <w:rFonts w:ascii="仿宋" w:eastAsia="仿宋" w:hAnsi="仿宋" w:cs="仿宋" w:hint="eastAsia"/>
                <w:bCs/>
                <w:sz w:val="21"/>
                <w:szCs w:val="21"/>
                <w:lang w:bidi="ar"/>
              </w:rPr>
              <w:t>维与保障服务相关项目业绩，每提供一个业绩得</w:t>
            </w:r>
            <w:r>
              <w:rPr>
                <w:rFonts w:ascii="仿宋" w:eastAsia="仿宋" w:hAnsi="仿宋" w:cs="仿宋"/>
                <w:bCs/>
                <w:sz w:val="21"/>
                <w:szCs w:val="21"/>
                <w:lang w:bidi="ar"/>
              </w:rPr>
              <w:t>2</w:t>
            </w:r>
            <w:r>
              <w:rPr>
                <w:rFonts w:ascii="仿宋" w:eastAsia="仿宋" w:hAnsi="仿宋" w:cs="仿宋" w:hint="eastAsia"/>
                <w:bCs/>
                <w:sz w:val="21"/>
                <w:szCs w:val="21"/>
                <w:lang w:bidi="ar"/>
              </w:rPr>
              <w:t>分，最多得</w:t>
            </w:r>
            <w:r>
              <w:rPr>
                <w:rFonts w:ascii="仿宋" w:eastAsia="仿宋" w:hAnsi="仿宋" w:cs="仿宋" w:hint="eastAsia"/>
                <w:bCs/>
                <w:sz w:val="21"/>
                <w:szCs w:val="21"/>
                <w:lang w:bidi="ar"/>
              </w:rPr>
              <w:t>4</w:t>
            </w:r>
            <w:r>
              <w:rPr>
                <w:rFonts w:ascii="仿宋" w:eastAsia="仿宋" w:hAnsi="仿宋" w:cs="仿宋" w:hint="eastAsia"/>
                <w:bCs/>
                <w:sz w:val="21"/>
                <w:szCs w:val="21"/>
                <w:lang w:bidi="ar"/>
              </w:rPr>
              <w:t>分。</w:t>
            </w:r>
          </w:p>
        </w:tc>
        <w:tc>
          <w:tcPr>
            <w:tcW w:w="2126" w:type="dxa"/>
            <w:vAlign w:val="center"/>
          </w:tcPr>
          <w:p w14:paraId="4F86F9D7" w14:textId="77777777" w:rsidR="001C46A7" w:rsidRDefault="009C3A8B">
            <w:pPr>
              <w:widowControl/>
              <w:spacing w:line="300" w:lineRule="exact"/>
              <w:ind w:firstLineChars="0" w:firstLine="0"/>
              <w:jc w:val="left"/>
              <w:rPr>
                <w:rFonts w:ascii="仿宋" w:eastAsia="仿宋" w:hAnsi="仿宋" w:cs="仿宋"/>
                <w:bCs/>
                <w:sz w:val="21"/>
                <w:szCs w:val="21"/>
                <w:lang w:bidi="ar"/>
              </w:rPr>
            </w:pPr>
            <w:r>
              <w:rPr>
                <w:rFonts w:ascii="仿宋" w:eastAsia="仿宋" w:hAnsi="仿宋" w:cs="仿宋" w:hint="eastAsia"/>
                <w:bCs/>
                <w:sz w:val="21"/>
                <w:szCs w:val="21"/>
                <w:lang w:bidi="ar"/>
              </w:rPr>
              <w:t>提供包含合同首页、签章页、金额页的合同复印件并加盖参选人公章。</w:t>
            </w:r>
          </w:p>
        </w:tc>
      </w:tr>
    </w:tbl>
    <w:p w14:paraId="0C5CFBA1" w14:textId="77777777" w:rsidR="001C46A7" w:rsidRDefault="001C46A7">
      <w:pPr>
        <w:snapToGrid w:val="0"/>
        <w:ind w:firstLine="560"/>
        <w:rPr>
          <w:rFonts w:ascii="Times New Roman" w:hAnsi="Times New Roman"/>
          <w:color w:val="auto"/>
        </w:rPr>
      </w:pPr>
    </w:p>
    <w:p w14:paraId="662DFB18" w14:textId="046B7781" w:rsidR="001C46A7" w:rsidRDefault="009C3A8B">
      <w:pPr>
        <w:spacing w:line="500" w:lineRule="exact"/>
        <w:ind w:firstLineChars="0" w:firstLine="0"/>
        <w:jc w:val="left"/>
        <w:rPr>
          <w:rFonts w:ascii="Times New Roman" w:eastAsia="仿宋" w:hAnsi="Times New Roman"/>
          <w:bCs/>
          <w:color w:val="auto"/>
          <w:sz w:val="24"/>
        </w:rPr>
      </w:pPr>
      <w:r>
        <w:rPr>
          <w:rFonts w:ascii="Times New Roman" w:eastAsia="仿宋" w:hAnsi="Times New Roman"/>
          <w:bCs/>
          <w:color w:val="auto"/>
          <w:sz w:val="24"/>
        </w:rPr>
        <w:t>说明：</w:t>
      </w:r>
      <w:r>
        <w:rPr>
          <w:rFonts w:ascii="Times New Roman" w:eastAsia="仿宋" w:hAnsi="Times New Roman" w:hint="eastAsia"/>
          <w:bCs/>
          <w:color w:val="auto"/>
          <w:sz w:val="24"/>
        </w:rPr>
        <w:t>比</w:t>
      </w:r>
      <w:r>
        <w:rPr>
          <w:rFonts w:ascii="Times New Roman" w:eastAsia="仿宋" w:hAnsi="Times New Roman"/>
          <w:bCs/>
          <w:color w:val="auto"/>
          <w:sz w:val="24"/>
        </w:rPr>
        <w:t>选小组认为参选人的报价明显低于其他通过符合性审查</w:t>
      </w:r>
      <w:r>
        <w:rPr>
          <w:rFonts w:ascii="Times New Roman" w:eastAsia="仿宋" w:hAnsi="Times New Roman" w:hint="eastAsia"/>
          <w:bCs/>
          <w:color w:val="auto"/>
          <w:sz w:val="24"/>
        </w:rPr>
        <w:t>参选</w:t>
      </w:r>
      <w:r>
        <w:rPr>
          <w:rFonts w:ascii="Times New Roman" w:eastAsia="仿宋" w:hAnsi="Times New Roman"/>
          <w:bCs/>
          <w:color w:val="auto"/>
          <w:sz w:val="24"/>
        </w:rPr>
        <w:t>人的报价，有可能影响产品质量或者不能诚信履约的，应当要求其在比选现场合理的时间内提供书面说明，必要时提交相关证明材料；参选人不能证明其报价合理性的，</w:t>
      </w:r>
      <w:r>
        <w:rPr>
          <w:rFonts w:ascii="Times New Roman" w:eastAsia="仿宋" w:hAnsi="Times New Roman" w:hint="eastAsia"/>
          <w:bCs/>
          <w:color w:val="auto"/>
          <w:sz w:val="24"/>
        </w:rPr>
        <w:t>比选小组</w:t>
      </w:r>
      <w:r>
        <w:rPr>
          <w:rFonts w:ascii="Times New Roman" w:eastAsia="仿宋" w:hAnsi="Times New Roman"/>
          <w:bCs/>
          <w:color w:val="auto"/>
          <w:sz w:val="24"/>
        </w:rPr>
        <w:t>应当将其作为无效比选处理。</w:t>
      </w:r>
    </w:p>
    <w:p w14:paraId="0D06BCFC" w14:textId="77777777" w:rsidR="001C46A7" w:rsidRDefault="009C3A8B">
      <w:pPr>
        <w:pStyle w:val="2"/>
        <w:adjustRightInd w:val="0"/>
        <w:snapToGrid w:val="0"/>
        <w:ind w:firstLine="560"/>
        <w:jc w:val="left"/>
        <w:rPr>
          <w:rFonts w:ascii="Times New Roman" w:eastAsia="方正黑体_GBK" w:hAnsi="Times New Roman" w:cs="Times New Roman"/>
          <w:color w:val="auto"/>
          <w:sz w:val="28"/>
          <w:szCs w:val="20"/>
        </w:rPr>
      </w:pPr>
      <w:bookmarkStart w:id="118" w:name="_Toc7618"/>
      <w:bookmarkStart w:id="119" w:name="_Toc26660"/>
      <w:bookmarkStart w:id="120" w:name="_Toc27781"/>
      <w:bookmarkStart w:id="121" w:name="_Toc105081925"/>
      <w:bookmarkStart w:id="122" w:name="_Toc9870"/>
      <w:r>
        <w:rPr>
          <w:rFonts w:ascii="Times New Roman" w:eastAsia="方正黑体_GBK" w:hAnsi="Times New Roman" w:cs="Times New Roman" w:hint="eastAsia"/>
          <w:color w:val="auto"/>
          <w:sz w:val="28"/>
          <w:szCs w:val="20"/>
        </w:rPr>
        <w:t>三、无效响应</w:t>
      </w:r>
      <w:bookmarkEnd w:id="118"/>
      <w:bookmarkEnd w:id="119"/>
      <w:bookmarkEnd w:id="120"/>
      <w:bookmarkEnd w:id="121"/>
      <w:bookmarkEnd w:id="122"/>
    </w:p>
    <w:p w14:paraId="568CCD49" w14:textId="77777777" w:rsidR="001C46A7" w:rsidRDefault="009C3A8B">
      <w:pPr>
        <w:ind w:firstLine="560"/>
        <w:rPr>
          <w:rFonts w:ascii="Times New Roman" w:eastAsia="仿宋" w:hAnsi="Times New Roman"/>
          <w:color w:val="auto"/>
        </w:rPr>
      </w:pPr>
      <w:r>
        <w:rPr>
          <w:rFonts w:ascii="Times New Roman" w:eastAsia="仿宋" w:hAnsi="Times New Roman"/>
          <w:color w:val="auto"/>
        </w:rPr>
        <w:t>参选人发生以下条款情况之一者，视为无效响应：</w:t>
      </w:r>
    </w:p>
    <w:p w14:paraId="72AC5D22"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（一）参选人不符合规定的基本资格条件或特定资格条件的；</w:t>
      </w:r>
    </w:p>
    <w:p w14:paraId="597DC59B"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（二）参选人的法定代表人或其授权代表未参加比选；</w:t>
      </w:r>
    </w:p>
    <w:p w14:paraId="4912A6A5"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（三）参选人所提交的参选文件不按第七篇</w:t>
      </w:r>
      <w:r>
        <w:rPr>
          <w:rFonts w:ascii="Times New Roman" w:eastAsia="仿宋" w:hAnsi="Times New Roman"/>
          <w:color w:val="auto"/>
        </w:rPr>
        <w:t>“</w:t>
      </w:r>
      <w:r>
        <w:rPr>
          <w:rFonts w:ascii="Times New Roman" w:eastAsia="仿宋" w:hAnsi="Times New Roman"/>
          <w:color w:val="auto"/>
        </w:rPr>
        <w:t>参选文件编制要求</w:t>
      </w:r>
      <w:r>
        <w:rPr>
          <w:rFonts w:ascii="Times New Roman" w:eastAsia="仿宋" w:hAnsi="Times New Roman"/>
          <w:color w:val="auto"/>
        </w:rPr>
        <w:t>”</w:t>
      </w:r>
      <w:r>
        <w:rPr>
          <w:rFonts w:ascii="Times New Roman" w:eastAsia="仿宋" w:hAnsi="Times New Roman"/>
          <w:color w:val="auto"/>
        </w:rPr>
        <w:t>规定签字、盖章；</w:t>
      </w:r>
    </w:p>
    <w:p w14:paraId="6B8FF1E3" w14:textId="77777777" w:rsidR="001C46A7" w:rsidRDefault="009C3A8B">
      <w:pPr>
        <w:ind w:firstLine="560"/>
        <w:rPr>
          <w:rFonts w:ascii="Times New Roman" w:eastAsia="仿宋" w:hAnsi="Times New Roman"/>
          <w:color w:val="auto"/>
        </w:rPr>
      </w:pPr>
      <w:r>
        <w:rPr>
          <w:rFonts w:ascii="Times New Roman" w:eastAsia="仿宋" w:hAnsi="Times New Roman"/>
          <w:color w:val="auto"/>
        </w:rPr>
        <w:t>（四）参选人的报价超过采购限价的；</w:t>
      </w:r>
    </w:p>
    <w:p w14:paraId="0C3F8B87"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（五）法定代表人为同一个人的两个及两个以上</w:t>
      </w:r>
      <w:r>
        <w:rPr>
          <w:rFonts w:ascii="Times New Roman" w:eastAsia="仿宋" w:hAnsi="Times New Roman"/>
          <w:color w:val="auto"/>
        </w:rPr>
        <w:t>法人，母公司、全资子</w:t>
      </w:r>
      <w:r>
        <w:rPr>
          <w:rFonts w:ascii="Times New Roman" w:eastAsia="仿宋" w:hAnsi="Times New Roman"/>
          <w:color w:val="auto"/>
        </w:rPr>
        <w:lastRenderedPageBreak/>
        <w:t>公司及其控股公司，在同一分包采购中同时参与比选；</w:t>
      </w:r>
    </w:p>
    <w:p w14:paraId="7CD86978" w14:textId="77777777" w:rsidR="001C46A7" w:rsidRDefault="009C3A8B">
      <w:pPr>
        <w:ind w:firstLine="560"/>
        <w:rPr>
          <w:rFonts w:ascii="Times New Roman" w:eastAsia="仿宋" w:hAnsi="Times New Roman"/>
          <w:color w:val="auto"/>
        </w:rPr>
      </w:pPr>
      <w:r>
        <w:rPr>
          <w:rFonts w:ascii="Times New Roman" w:eastAsia="仿宋" w:hAnsi="Times New Roman"/>
          <w:color w:val="auto"/>
        </w:rPr>
        <w:t>（六）单位负责人为同一人或者存在直接控股、管理关系的不同参选人，参加同一合同项下的政府采购活动的；</w:t>
      </w:r>
    </w:p>
    <w:p w14:paraId="15531FFA"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（七）参选人的服务期、质量保证期及比选有效期不满足竞争性比</w:t>
      </w:r>
      <w:proofErr w:type="gramStart"/>
      <w:r>
        <w:rPr>
          <w:rFonts w:ascii="Times New Roman" w:eastAsia="仿宋" w:hAnsi="Times New Roman"/>
          <w:color w:val="auto"/>
        </w:rPr>
        <w:t>选文件</w:t>
      </w:r>
      <w:proofErr w:type="gramEnd"/>
      <w:r>
        <w:rPr>
          <w:rFonts w:ascii="Times New Roman" w:eastAsia="仿宋" w:hAnsi="Times New Roman"/>
          <w:color w:val="auto"/>
        </w:rPr>
        <w:t>要求的；</w:t>
      </w:r>
    </w:p>
    <w:p w14:paraId="30FE6534" w14:textId="77777777" w:rsidR="001C46A7" w:rsidRDefault="009C3A8B">
      <w:pPr>
        <w:ind w:firstLine="560"/>
        <w:rPr>
          <w:rFonts w:ascii="Times New Roman" w:eastAsia="仿宋" w:hAnsi="Times New Roman"/>
          <w:color w:val="auto"/>
        </w:rPr>
      </w:pPr>
      <w:r>
        <w:rPr>
          <w:rFonts w:ascii="Times New Roman" w:eastAsia="仿宋" w:hAnsi="Times New Roman"/>
          <w:color w:val="auto"/>
        </w:rPr>
        <w:t>（八）参选人参选文件内容有与国家现行法律法规相违背的内容，或附有采购人无法接受的条件。</w:t>
      </w:r>
    </w:p>
    <w:p w14:paraId="2A7D5C40" w14:textId="77777777" w:rsidR="001C46A7" w:rsidRDefault="009C3A8B">
      <w:pPr>
        <w:ind w:firstLine="560"/>
        <w:rPr>
          <w:rFonts w:ascii="Times New Roman" w:eastAsia="仿宋" w:hAnsi="Times New Roman"/>
          <w:color w:val="auto"/>
        </w:rPr>
      </w:pPr>
      <w:r>
        <w:rPr>
          <w:rFonts w:ascii="Times New Roman" w:eastAsia="仿宋" w:hAnsi="Times New Roman"/>
          <w:color w:val="auto"/>
        </w:rPr>
        <w:t>有下列情形之一的，视为参选人相互串通比选。</w:t>
      </w:r>
    </w:p>
    <w:p w14:paraId="2648CD5B"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（一）不同参选人编制的参选文件存在两处以上错漏一致的；</w:t>
      </w:r>
    </w:p>
    <w:p w14:paraId="51FAE82F"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（二）不同参选人的参选文件相互混装的；</w:t>
      </w:r>
    </w:p>
    <w:p w14:paraId="21AA41E5"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（三）参加比选活动的人员为同一采购其他参选人在职人员的。</w:t>
      </w:r>
    </w:p>
    <w:p w14:paraId="1BAEBA79" w14:textId="77777777" w:rsidR="001C46A7" w:rsidRDefault="009C3A8B">
      <w:pPr>
        <w:ind w:firstLine="560"/>
        <w:rPr>
          <w:rFonts w:ascii="Times New Roman" w:eastAsia="仿宋" w:hAnsi="Times New Roman"/>
          <w:color w:val="auto"/>
        </w:rPr>
      </w:pPr>
      <w:r>
        <w:rPr>
          <w:rFonts w:ascii="Times New Roman" w:eastAsia="仿宋" w:hAnsi="Times New Roman"/>
          <w:color w:val="auto"/>
        </w:rPr>
        <w:t>（四）不同参选人委托同一人办理比选事宜的或不同参选人与同一参选人联合比选的；</w:t>
      </w:r>
    </w:p>
    <w:p w14:paraId="193463FD"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（五）不同参选人的参选文件载明的项目管理班子成员出现同一人的</w:t>
      </w:r>
    </w:p>
    <w:p w14:paraId="09ECA4F3" w14:textId="77777777" w:rsidR="001C46A7" w:rsidRDefault="009C3A8B">
      <w:pPr>
        <w:ind w:firstLine="560"/>
        <w:rPr>
          <w:rFonts w:ascii="Times New Roman" w:eastAsia="仿宋" w:hAnsi="Times New Roman"/>
          <w:color w:val="auto"/>
        </w:rPr>
      </w:pPr>
      <w:r>
        <w:rPr>
          <w:rFonts w:ascii="Times New Roman" w:eastAsia="仿宋" w:hAnsi="Times New Roman"/>
          <w:color w:val="auto"/>
        </w:rPr>
        <w:t>（六）法律法规、规章规定的其他视为相互串通比选的行为。</w:t>
      </w:r>
    </w:p>
    <w:p w14:paraId="5680AF0E" w14:textId="77777777" w:rsidR="001C46A7" w:rsidRDefault="009C3A8B">
      <w:pPr>
        <w:pStyle w:val="2"/>
        <w:adjustRightInd w:val="0"/>
        <w:snapToGrid w:val="0"/>
        <w:ind w:firstLine="560"/>
        <w:jc w:val="left"/>
        <w:rPr>
          <w:rFonts w:ascii="Times New Roman" w:eastAsia="方正黑体_GBK" w:hAnsi="Times New Roman"/>
          <w:color w:val="auto"/>
          <w:szCs w:val="20"/>
        </w:rPr>
      </w:pPr>
      <w:bookmarkStart w:id="123" w:name="_Toc105081926"/>
      <w:bookmarkStart w:id="124" w:name="_Toc16223"/>
      <w:bookmarkStart w:id="125" w:name="_Toc26929"/>
      <w:bookmarkStart w:id="126" w:name="_Toc23870"/>
      <w:bookmarkStart w:id="127" w:name="_Toc11645"/>
      <w:r>
        <w:rPr>
          <w:rFonts w:ascii="Times New Roman" w:eastAsia="方正黑体_GBK" w:hAnsi="Times New Roman" w:cs="Times New Roman" w:hint="eastAsia"/>
          <w:color w:val="auto"/>
          <w:sz w:val="28"/>
          <w:szCs w:val="20"/>
        </w:rPr>
        <w:t>四、采购终止</w:t>
      </w:r>
      <w:bookmarkEnd w:id="123"/>
      <w:bookmarkEnd w:id="124"/>
      <w:bookmarkEnd w:id="125"/>
      <w:bookmarkEnd w:id="126"/>
      <w:bookmarkEnd w:id="127"/>
    </w:p>
    <w:p w14:paraId="21C88F71" w14:textId="77777777" w:rsidR="001C46A7" w:rsidRDefault="009C3A8B">
      <w:pPr>
        <w:ind w:firstLine="560"/>
        <w:rPr>
          <w:rFonts w:ascii="Times New Roman" w:eastAsia="仿宋" w:hAnsi="Times New Roman"/>
          <w:color w:val="auto"/>
        </w:rPr>
      </w:pPr>
      <w:r>
        <w:rPr>
          <w:rFonts w:ascii="Times New Roman" w:eastAsia="仿宋" w:hAnsi="Times New Roman"/>
          <w:color w:val="auto"/>
        </w:rPr>
        <w:t>出现以下情况之一的，应予终止采购：</w:t>
      </w:r>
    </w:p>
    <w:p w14:paraId="2633B659"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（一）参选人的报价均超过了最高限价，采购人不能支付的；</w:t>
      </w:r>
    </w:p>
    <w:p w14:paraId="28E73512"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（二）出现影响采购公正的违法、违规行为的；</w:t>
      </w:r>
    </w:p>
    <w:p w14:paraId="48EBCAFB"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（三）因重大变故，采购任务取消的。</w:t>
      </w:r>
    </w:p>
    <w:p w14:paraId="18D6D80D" w14:textId="77777777" w:rsidR="001C46A7" w:rsidRDefault="009C3A8B">
      <w:pPr>
        <w:snapToGrid w:val="0"/>
        <w:ind w:firstLine="560"/>
        <w:rPr>
          <w:rFonts w:ascii="Times New Roman" w:eastAsia="仿宋" w:hAnsi="Times New Roman"/>
          <w:color w:val="auto"/>
        </w:rPr>
      </w:pPr>
      <w:r>
        <w:rPr>
          <w:rFonts w:ascii="Times New Roman" w:eastAsia="仿宋" w:hAnsi="Times New Roman"/>
          <w:color w:val="auto"/>
        </w:rPr>
        <w:t>终止后，除采购任务取消情形外，应当重新组织采购。</w:t>
      </w:r>
      <w:bookmarkStart w:id="128" w:name="_Toc20304"/>
    </w:p>
    <w:p w14:paraId="052B2E89" w14:textId="77777777" w:rsidR="001C46A7" w:rsidRDefault="009C3A8B">
      <w:pPr>
        <w:pStyle w:val="1"/>
        <w:spacing w:before="0" w:after="0" w:line="240" w:lineRule="auto"/>
        <w:ind w:firstLineChars="0" w:firstLine="643"/>
        <w:jc w:val="center"/>
        <w:rPr>
          <w:rFonts w:ascii="Times New Roman" w:eastAsia="方正小标宋_GBK" w:hAnsi="Times New Roman" w:cs="Times New Roman"/>
          <w:b/>
          <w:bCs/>
          <w:color w:val="auto"/>
          <w:kern w:val="44"/>
          <w:sz w:val="32"/>
          <w:szCs w:val="44"/>
        </w:rPr>
      </w:pPr>
      <w:bookmarkStart w:id="129" w:name="_Toc10867"/>
      <w:bookmarkStart w:id="130" w:name="_Toc19626"/>
      <w:bookmarkStart w:id="131" w:name="_Toc105081913"/>
      <w:bookmarkStart w:id="132" w:name="_Toc24434"/>
      <w:bookmarkStart w:id="133" w:name="_Toc16428"/>
      <w:bookmarkStart w:id="134" w:name="_Toc22128"/>
      <w:bookmarkStart w:id="135" w:name="_Toc194572019"/>
      <w:r>
        <w:rPr>
          <w:rFonts w:ascii="Times New Roman" w:eastAsia="方正小标宋_GBK" w:hAnsi="Times New Roman" w:cs="Times New Roman"/>
          <w:b/>
          <w:bCs/>
          <w:color w:val="auto"/>
          <w:kern w:val="44"/>
          <w:sz w:val="32"/>
          <w:szCs w:val="44"/>
        </w:rPr>
        <w:lastRenderedPageBreak/>
        <w:t>第五篇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比选须知</w:t>
      </w:r>
      <w:bookmarkEnd w:id="129"/>
      <w:bookmarkEnd w:id="130"/>
      <w:bookmarkEnd w:id="131"/>
      <w:bookmarkEnd w:id="132"/>
      <w:bookmarkEnd w:id="133"/>
      <w:bookmarkEnd w:id="134"/>
      <w:bookmarkEnd w:id="135"/>
    </w:p>
    <w:p w14:paraId="64A50001"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36" w:name="_Toc9764"/>
      <w:bookmarkStart w:id="137" w:name="_Toc8248"/>
      <w:bookmarkStart w:id="138" w:name="_Toc30256"/>
      <w:bookmarkStart w:id="139" w:name="_Toc5336"/>
      <w:bookmarkStart w:id="140" w:name="_Toc105081914"/>
      <w:bookmarkStart w:id="141" w:name="_Toc27793"/>
      <w:bookmarkStart w:id="142" w:name="_Hlk11542482"/>
      <w:r>
        <w:rPr>
          <w:rFonts w:ascii="Times New Roman" w:eastAsia="方正黑体_GBK" w:hAnsi="Times New Roman" w:cs="Times New Roman"/>
          <w:color w:val="auto"/>
          <w:sz w:val="28"/>
          <w:szCs w:val="20"/>
        </w:rPr>
        <w:t>一、比选有关规定</w:t>
      </w:r>
      <w:bookmarkEnd w:id="136"/>
      <w:bookmarkEnd w:id="137"/>
      <w:bookmarkEnd w:id="138"/>
      <w:bookmarkEnd w:id="139"/>
      <w:bookmarkEnd w:id="140"/>
      <w:bookmarkEnd w:id="141"/>
    </w:p>
    <w:p w14:paraId="28FE1615"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（一）单位负责人为同一人或者存在直接控股、管理关系的不同参选人，不得参加同一比选项目比选。</w:t>
      </w:r>
    </w:p>
    <w:p w14:paraId="36A1F6CD"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（二）不接收超过比选截止时间递交的参选文件。</w:t>
      </w:r>
    </w:p>
    <w:p w14:paraId="7E85E1C6"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（三）本项目不接受联合体比选。</w:t>
      </w:r>
    </w:p>
    <w:p w14:paraId="713357D2" w14:textId="77777777" w:rsidR="001C46A7" w:rsidRDefault="009C3A8B">
      <w:pPr>
        <w:ind w:firstLine="560"/>
        <w:rPr>
          <w:rFonts w:ascii="Times New Roman" w:eastAsia="仿宋" w:hAnsi="Times New Roman"/>
          <w:color w:val="auto"/>
        </w:rPr>
      </w:pPr>
      <w:r>
        <w:rPr>
          <w:rFonts w:ascii="Times New Roman" w:eastAsia="仿宋" w:hAnsi="Times New Roman"/>
          <w:color w:val="auto"/>
        </w:rPr>
        <w:t>（四）无论比选结果如何，参选人参与本项目比选的所有费用均应由参选人自行承担。</w:t>
      </w:r>
    </w:p>
    <w:p w14:paraId="59BD0CE5"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（五）</w:t>
      </w:r>
      <w:bookmarkStart w:id="143" w:name="OLE_LINK1"/>
      <w:bookmarkStart w:id="144" w:name="OLE_LINK2"/>
      <w:r>
        <w:rPr>
          <w:rFonts w:ascii="Times New Roman" w:eastAsia="仿宋" w:hAnsi="Times New Roman"/>
          <w:color w:val="auto"/>
        </w:rPr>
        <w:t>参选人列入失信被执行人、重大税收违法案件当事人名单、政府采购严重违法失信行为记录名单及其他不符合《中华人民共和国政府采购法》第二十二条规定条件的</w:t>
      </w:r>
      <w:bookmarkEnd w:id="143"/>
      <w:bookmarkEnd w:id="144"/>
      <w:r>
        <w:rPr>
          <w:rFonts w:ascii="Times New Roman" w:eastAsia="仿宋" w:hAnsi="Times New Roman"/>
          <w:color w:val="auto"/>
        </w:rPr>
        <w:t>参选人，不得参与本次采购活</w:t>
      </w:r>
      <w:r>
        <w:rPr>
          <w:rFonts w:ascii="Times New Roman" w:eastAsia="仿宋" w:hAnsi="Times New Roman"/>
          <w:color w:val="auto"/>
        </w:rPr>
        <w:t>动。</w:t>
      </w:r>
    </w:p>
    <w:p w14:paraId="44A4A5E7"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45" w:name="_Toc4901"/>
      <w:bookmarkStart w:id="146" w:name="_Toc31239"/>
      <w:bookmarkStart w:id="147" w:name="_Toc105081915"/>
      <w:bookmarkStart w:id="148" w:name="_Toc18478"/>
      <w:bookmarkStart w:id="149" w:name="_Toc638"/>
      <w:r>
        <w:rPr>
          <w:rFonts w:ascii="Times New Roman" w:eastAsia="方正黑体_GBK" w:hAnsi="Times New Roman" w:cs="Times New Roman"/>
          <w:color w:val="auto"/>
          <w:sz w:val="28"/>
          <w:szCs w:val="20"/>
        </w:rPr>
        <w:t>二、比选文件</w:t>
      </w:r>
      <w:bookmarkEnd w:id="145"/>
      <w:bookmarkEnd w:id="146"/>
      <w:bookmarkEnd w:id="147"/>
      <w:bookmarkEnd w:id="148"/>
      <w:bookmarkEnd w:id="149"/>
    </w:p>
    <w:p w14:paraId="7B7D5A4B" w14:textId="29D4473D" w:rsidR="001C46A7" w:rsidRDefault="009C3A8B">
      <w:pPr>
        <w:ind w:firstLine="560"/>
        <w:rPr>
          <w:rFonts w:ascii="Times New Roman" w:eastAsia="仿宋" w:hAnsi="Times New Roman"/>
          <w:color w:val="auto"/>
        </w:rPr>
      </w:pPr>
      <w:r>
        <w:rPr>
          <w:rFonts w:ascii="Times New Roman" w:eastAsia="仿宋" w:hAnsi="Times New Roman"/>
          <w:color w:val="auto"/>
        </w:rPr>
        <w:t>比选文件是参选人编制参选文件的依据，是</w:t>
      </w:r>
      <w:r>
        <w:rPr>
          <w:rFonts w:ascii="Times New Roman" w:eastAsia="仿宋" w:hAnsi="Times New Roman" w:hint="eastAsia"/>
          <w:color w:val="auto"/>
        </w:rPr>
        <w:t>比选小组</w:t>
      </w:r>
      <w:r>
        <w:rPr>
          <w:rFonts w:ascii="Times New Roman" w:eastAsia="仿宋" w:hAnsi="Times New Roman"/>
          <w:color w:val="auto"/>
        </w:rPr>
        <w:t>评判依据和标准。比选文件也是采购人与中选参选人签订合同的基础。</w:t>
      </w:r>
    </w:p>
    <w:p w14:paraId="12FDE51D"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（一）比选文件由比选邀请书、项目服务需求、项目商务要求、参选人须知、资格审查及评标办法、合同主要条款和格式合同、参选文件编制要求等七部分组成。</w:t>
      </w:r>
    </w:p>
    <w:p w14:paraId="314B325F"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（二）采购人对比</w:t>
      </w:r>
      <w:proofErr w:type="gramStart"/>
      <w:r>
        <w:rPr>
          <w:rFonts w:ascii="Times New Roman" w:eastAsia="仿宋" w:hAnsi="Times New Roman"/>
          <w:color w:val="auto"/>
        </w:rPr>
        <w:t>选文件</w:t>
      </w:r>
      <w:proofErr w:type="gramEnd"/>
      <w:r>
        <w:rPr>
          <w:rFonts w:ascii="Times New Roman" w:eastAsia="仿宋" w:hAnsi="Times New Roman"/>
          <w:color w:val="auto"/>
        </w:rPr>
        <w:t>所作的一切有效的书面通知、修改及补充，都是比选文件不可分割的部分。</w:t>
      </w:r>
    </w:p>
    <w:p w14:paraId="2CD84021"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（三）评审的依据为竞争性比</w:t>
      </w:r>
      <w:proofErr w:type="gramStart"/>
      <w:r>
        <w:rPr>
          <w:rFonts w:ascii="Times New Roman" w:eastAsia="仿宋" w:hAnsi="Times New Roman"/>
          <w:color w:val="auto"/>
        </w:rPr>
        <w:t>选文件</w:t>
      </w:r>
      <w:proofErr w:type="gramEnd"/>
      <w:r>
        <w:rPr>
          <w:rFonts w:ascii="Times New Roman" w:eastAsia="仿宋" w:hAnsi="Times New Roman"/>
          <w:color w:val="auto"/>
        </w:rPr>
        <w:t>和参选文件（含有效的书面承诺）。比选小组判断参选文件对竞争性比</w:t>
      </w:r>
      <w:proofErr w:type="gramStart"/>
      <w:r>
        <w:rPr>
          <w:rFonts w:ascii="Times New Roman" w:eastAsia="仿宋" w:hAnsi="Times New Roman"/>
          <w:color w:val="auto"/>
        </w:rPr>
        <w:t>选文件</w:t>
      </w:r>
      <w:proofErr w:type="gramEnd"/>
      <w:r>
        <w:rPr>
          <w:rFonts w:ascii="Times New Roman" w:eastAsia="仿宋" w:hAnsi="Times New Roman"/>
          <w:color w:val="auto"/>
        </w:rPr>
        <w:t>的响应，仅基于参选文件本身而</w:t>
      </w:r>
      <w:r>
        <w:rPr>
          <w:rFonts w:ascii="Times New Roman" w:eastAsia="仿宋" w:hAnsi="Times New Roman"/>
          <w:color w:val="auto"/>
        </w:rPr>
        <w:lastRenderedPageBreak/>
        <w:t>不靠外部证据。</w:t>
      </w:r>
    </w:p>
    <w:p w14:paraId="7F20EEC0"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50" w:name="_Toc4820"/>
      <w:bookmarkStart w:id="151" w:name="_Toc25936"/>
      <w:bookmarkStart w:id="152" w:name="_Toc105081916"/>
      <w:bookmarkStart w:id="153" w:name="_Toc784"/>
      <w:bookmarkStart w:id="154" w:name="_Toc11326"/>
      <w:r>
        <w:rPr>
          <w:rFonts w:ascii="Times New Roman" w:eastAsia="方正黑体_GBK" w:hAnsi="Times New Roman" w:cs="Times New Roman"/>
          <w:color w:val="auto"/>
          <w:sz w:val="28"/>
          <w:szCs w:val="20"/>
        </w:rPr>
        <w:t>三、比选要求</w:t>
      </w:r>
      <w:bookmarkEnd w:id="150"/>
      <w:bookmarkEnd w:id="151"/>
      <w:bookmarkEnd w:id="152"/>
      <w:bookmarkEnd w:id="153"/>
      <w:bookmarkEnd w:id="154"/>
    </w:p>
    <w:p w14:paraId="2D7447DE"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（一）参选文件</w:t>
      </w:r>
    </w:p>
    <w:p w14:paraId="60F5DCE6" w14:textId="77777777" w:rsidR="001C46A7" w:rsidRDefault="009C3A8B">
      <w:pPr>
        <w:ind w:firstLine="560"/>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参选人应当按照竞争性比</w:t>
      </w:r>
      <w:proofErr w:type="gramStart"/>
      <w:r>
        <w:rPr>
          <w:rFonts w:ascii="Times New Roman" w:eastAsia="仿宋" w:hAnsi="Times New Roman"/>
          <w:color w:val="auto"/>
          <w:szCs w:val="28"/>
        </w:rPr>
        <w:t>选文件</w:t>
      </w:r>
      <w:proofErr w:type="gramEnd"/>
      <w:r>
        <w:rPr>
          <w:rFonts w:ascii="Times New Roman" w:eastAsia="仿宋" w:hAnsi="Times New Roman"/>
          <w:color w:val="auto"/>
          <w:szCs w:val="28"/>
        </w:rPr>
        <w:t>的要求编制参选文件，并对竞争性比</w:t>
      </w:r>
      <w:proofErr w:type="gramStart"/>
      <w:r>
        <w:rPr>
          <w:rFonts w:ascii="Times New Roman" w:eastAsia="仿宋" w:hAnsi="Times New Roman"/>
          <w:color w:val="auto"/>
          <w:szCs w:val="28"/>
        </w:rPr>
        <w:t>选文件</w:t>
      </w:r>
      <w:proofErr w:type="gramEnd"/>
      <w:r>
        <w:rPr>
          <w:rFonts w:ascii="Times New Roman" w:eastAsia="仿宋" w:hAnsi="Times New Roman"/>
          <w:color w:val="auto"/>
          <w:szCs w:val="28"/>
        </w:rPr>
        <w:t>提出的要求和条件</w:t>
      </w:r>
      <w:proofErr w:type="gramStart"/>
      <w:r>
        <w:rPr>
          <w:rFonts w:ascii="Times New Roman" w:eastAsia="仿宋" w:hAnsi="Times New Roman"/>
          <w:color w:val="auto"/>
          <w:szCs w:val="28"/>
        </w:rPr>
        <w:t>作出</w:t>
      </w:r>
      <w:proofErr w:type="gramEnd"/>
      <w:r>
        <w:rPr>
          <w:rFonts w:ascii="Times New Roman" w:eastAsia="仿宋" w:hAnsi="Times New Roman"/>
          <w:color w:val="auto"/>
          <w:szCs w:val="28"/>
        </w:rPr>
        <w:t>实质性响应，参选文件原则上采用软面订本，同时应编制完整的页码、目录。</w:t>
      </w:r>
    </w:p>
    <w:p w14:paraId="532847CF" w14:textId="77777777" w:rsidR="001C46A7" w:rsidRDefault="009C3A8B">
      <w:pPr>
        <w:ind w:firstLine="560"/>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参选文件的组成</w:t>
      </w:r>
    </w:p>
    <w:p w14:paraId="4B57AB63" w14:textId="77777777" w:rsidR="001C46A7" w:rsidRDefault="009C3A8B">
      <w:pPr>
        <w:ind w:firstLine="560"/>
        <w:rPr>
          <w:rFonts w:ascii="Times New Roman" w:eastAsia="仿宋" w:hAnsi="Times New Roman"/>
          <w:color w:val="auto"/>
          <w:szCs w:val="28"/>
        </w:rPr>
      </w:pPr>
      <w:r>
        <w:rPr>
          <w:rFonts w:ascii="Times New Roman" w:eastAsia="仿宋" w:hAnsi="Times New Roman"/>
          <w:color w:val="auto"/>
          <w:szCs w:val="28"/>
        </w:rPr>
        <w:t>参选文件由第七篇</w:t>
      </w:r>
      <w:r>
        <w:rPr>
          <w:rFonts w:ascii="Times New Roman" w:eastAsia="仿宋" w:hAnsi="Times New Roman"/>
          <w:color w:val="auto"/>
          <w:szCs w:val="28"/>
        </w:rPr>
        <w:t>“</w:t>
      </w:r>
      <w:r>
        <w:rPr>
          <w:rFonts w:ascii="Times New Roman" w:eastAsia="仿宋" w:hAnsi="Times New Roman"/>
          <w:color w:val="auto"/>
          <w:szCs w:val="28"/>
        </w:rPr>
        <w:t>参选文件编制要求</w:t>
      </w:r>
      <w:r>
        <w:rPr>
          <w:rFonts w:ascii="Times New Roman" w:eastAsia="仿宋" w:hAnsi="Times New Roman"/>
          <w:color w:val="auto"/>
          <w:szCs w:val="28"/>
        </w:rPr>
        <w:t>”</w:t>
      </w:r>
      <w:r>
        <w:rPr>
          <w:rFonts w:ascii="Times New Roman" w:eastAsia="仿宋" w:hAnsi="Times New Roman"/>
          <w:color w:val="auto"/>
          <w:szCs w:val="28"/>
        </w:rPr>
        <w:t>规定的部分和参选人所作的一切有效补充、修改和承诺等文件组成，参选人应按照第七篇</w:t>
      </w:r>
      <w:r>
        <w:rPr>
          <w:rFonts w:ascii="Times New Roman" w:eastAsia="仿宋" w:hAnsi="Times New Roman"/>
          <w:color w:val="auto"/>
          <w:szCs w:val="28"/>
        </w:rPr>
        <w:t>“</w:t>
      </w:r>
      <w:r>
        <w:rPr>
          <w:rFonts w:ascii="Times New Roman" w:eastAsia="仿宋" w:hAnsi="Times New Roman"/>
          <w:color w:val="auto"/>
          <w:szCs w:val="28"/>
        </w:rPr>
        <w:t>参选文件编制要求</w:t>
      </w:r>
      <w:r>
        <w:rPr>
          <w:rFonts w:ascii="Times New Roman" w:eastAsia="仿宋" w:hAnsi="Times New Roman"/>
          <w:color w:val="auto"/>
          <w:szCs w:val="28"/>
        </w:rPr>
        <w:t>”</w:t>
      </w:r>
      <w:r>
        <w:rPr>
          <w:rFonts w:ascii="Times New Roman" w:eastAsia="仿宋" w:hAnsi="Times New Roman"/>
          <w:color w:val="auto"/>
          <w:szCs w:val="28"/>
        </w:rPr>
        <w:t>规定的目录顺序组织编写和</w:t>
      </w:r>
      <w:r>
        <w:rPr>
          <w:rFonts w:ascii="Times New Roman" w:eastAsia="仿宋" w:hAnsi="Times New Roman"/>
          <w:color w:val="auto"/>
          <w:szCs w:val="28"/>
        </w:rPr>
        <w:t>装订，否则有可能影响评委对参选文件的评审。也可在基本格式基础上对表格进行扩展，未规定格式的由参选人自定格式。</w:t>
      </w:r>
    </w:p>
    <w:p w14:paraId="7D56D0F9"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（二）比选有效期</w:t>
      </w:r>
    </w:p>
    <w:p w14:paraId="069BE2C3" w14:textId="77777777" w:rsidR="001C46A7" w:rsidRDefault="009C3A8B">
      <w:pPr>
        <w:ind w:firstLine="560"/>
        <w:rPr>
          <w:rFonts w:ascii="Times New Roman" w:eastAsia="仿宋" w:hAnsi="Times New Roman"/>
          <w:color w:val="auto"/>
        </w:rPr>
      </w:pPr>
      <w:r>
        <w:rPr>
          <w:rFonts w:ascii="Times New Roman" w:eastAsia="仿宋" w:hAnsi="Times New Roman"/>
          <w:color w:val="auto"/>
        </w:rPr>
        <w:t>参选文件及有关承诺文件有效期为提交参选文件截止时间起</w:t>
      </w:r>
      <w:r>
        <w:rPr>
          <w:rFonts w:ascii="Times New Roman" w:eastAsia="仿宋" w:hAnsi="Times New Roman"/>
          <w:color w:val="auto"/>
        </w:rPr>
        <w:t>90</w:t>
      </w:r>
      <w:r>
        <w:rPr>
          <w:rFonts w:ascii="Times New Roman" w:eastAsia="仿宋" w:hAnsi="Times New Roman"/>
          <w:color w:val="auto"/>
        </w:rPr>
        <w:t>天。</w:t>
      </w:r>
    </w:p>
    <w:p w14:paraId="25570186"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（三）参选文件的份数和签署</w:t>
      </w:r>
    </w:p>
    <w:p w14:paraId="15E22B61" w14:textId="77777777" w:rsidR="001C46A7" w:rsidRDefault="009C3A8B">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参选文件份数。正本</w:t>
      </w:r>
      <w:r>
        <w:rPr>
          <w:rFonts w:ascii="Times New Roman" w:eastAsia="仿宋" w:hAnsi="Times New Roman"/>
          <w:color w:val="auto"/>
        </w:rPr>
        <w:t>1</w:t>
      </w:r>
      <w:r>
        <w:rPr>
          <w:rFonts w:ascii="Times New Roman" w:eastAsia="仿宋" w:hAnsi="Times New Roman"/>
          <w:color w:val="auto"/>
        </w:rPr>
        <w:t>份，副本</w:t>
      </w:r>
      <w:r>
        <w:rPr>
          <w:rFonts w:ascii="Times New Roman" w:eastAsia="仿宋" w:hAnsi="Times New Roman" w:hint="eastAsia"/>
          <w:color w:val="auto"/>
        </w:rPr>
        <w:t>1</w:t>
      </w:r>
      <w:r>
        <w:rPr>
          <w:rFonts w:ascii="Times New Roman" w:eastAsia="仿宋" w:hAnsi="Times New Roman"/>
          <w:color w:val="auto"/>
        </w:rPr>
        <w:t>份，正、副本内容应完全一致，副本可以是正本的复印件，并在各参选文件封面上标注</w:t>
      </w:r>
      <w:r>
        <w:rPr>
          <w:rFonts w:ascii="Times New Roman" w:eastAsia="仿宋" w:hAnsi="Times New Roman"/>
          <w:color w:val="auto"/>
        </w:rPr>
        <w:t>“</w:t>
      </w:r>
      <w:r>
        <w:rPr>
          <w:rFonts w:ascii="Times New Roman" w:eastAsia="仿宋" w:hAnsi="Times New Roman"/>
          <w:color w:val="auto"/>
        </w:rPr>
        <w:t>正本</w:t>
      </w:r>
      <w:r>
        <w:rPr>
          <w:rFonts w:ascii="Times New Roman" w:eastAsia="仿宋" w:hAnsi="Times New Roman"/>
          <w:color w:val="auto"/>
        </w:rPr>
        <w:t>”</w:t>
      </w:r>
      <w:r>
        <w:rPr>
          <w:rFonts w:ascii="Times New Roman" w:eastAsia="仿宋" w:hAnsi="Times New Roman"/>
          <w:color w:val="auto"/>
        </w:rPr>
        <w:t>或</w:t>
      </w:r>
      <w:r>
        <w:rPr>
          <w:rFonts w:ascii="Times New Roman" w:eastAsia="仿宋" w:hAnsi="Times New Roman"/>
          <w:color w:val="auto"/>
        </w:rPr>
        <w:t>“</w:t>
      </w:r>
      <w:r>
        <w:rPr>
          <w:rFonts w:ascii="Times New Roman" w:eastAsia="仿宋" w:hAnsi="Times New Roman"/>
          <w:color w:val="auto"/>
        </w:rPr>
        <w:t>副本</w:t>
      </w:r>
      <w:r>
        <w:rPr>
          <w:rFonts w:ascii="Times New Roman" w:eastAsia="仿宋" w:hAnsi="Times New Roman"/>
          <w:color w:val="auto"/>
        </w:rPr>
        <w:t>”</w:t>
      </w:r>
      <w:r>
        <w:rPr>
          <w:rFonts w:ascii="Times New Roman" w:eastAsia="仿宋" w:hAnsi="Times New Roman"/>
          <w:color w:val="auto"/>
        </w:rPr>
        <w:t>字样。</w:t>
      </w:r>
    </w:p>
    <w:p w14:paraId="20A6D679" w14:textId="77777777" w:rsidR="001C46A7" w:rsidRDefault="009C3A8B">
      <w:pPr>
        <w:ind w:firstLine="56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color w:val="auto"/>
        </w:rPr>
        <w:t>在参选文件正本中，比选文件第七篇</w:t>
      </w:r>
      <w:r>
        <w:rPr>
          <w:rFonts w:ascii="Times New Roman" w:eastAsia="仿宋" w:hAnsi="Times New Roman"/>
          <w:color w:val="auto"/>
        </w:rPr>
        <w:t>“</w:t>
      </w:r>
      <w:r>
        <w:rPr>
          <w:rFonts w:ascii="Times New Roman" w:eastAsia="仿宋" w:hAnsi="Times New Roman"/>
          <w:color w:val="auto"/>
        </w:rPr>
        <w:t>参选文件编制要求</w:t>
      </w:r>
      <w:r>
        <w:rPr>
          <w:rFonts w:ascii="Times New Roman" w:eastAsia="仿宋" w:hAnsi="Times New Roman"/>
          <w:color w:val="auto"/>
        </w:rPr>
        <w:t>”</w:t>
      </w:r>
      <w:r>
        <w:rPr>
          <w:rFonts w:ascii="Times New Roman" w:eastAsia="仿宋" w:hAnsi="Times New Roman"/>
          <w:color w:val="auto"/>
        </w:rPr>
        <w:t>中规定签字、盖章的地方必须按其规定签字、盖章；</w:t>
      </w:r>
    </w:p>
    <w:p w14:paraId="3B7E9635" w14:textId="77777777" w:rsidR="001C46A7" w:rsidRDefault="009C3A8B">
      <w:pPr>
        <w:ind w:firstLine="560"/>
        <w:rPr>
          <w:rFonts w:ascii="Times New Roman" w:eastAsia="仿宋" w:hAnsi="Times New Roman"/>
          <w:color w:val="auto"/>
        </w:rPr>
      </w:pPr>
      <w:r>
        <w:rPr>
          <w:rFonts w:ascii="Times New Roman" w:eastAsia="仿宋" w:hAnsi="Times New Roman"/>
          <w:color w:val="auto"/>
        </w:rPr>
        <w:t>3.</w:t>
      </w:r>
      <w:proofErr w:type="gramStart"/>
      <w:r>
        <w:rPr>
          <w:rFonts w:ascii="Times New Roman" w:eastAsia="仿宋" w:hAnsi="Times New Roman"/>
          <w:color w:val="auto"/>
        </w:rPr>
        <w:t>若参</w:t>
      </w:r>
      <w:proofErr w:type="gramEnd"/>
      <w:r>
        <w:rPr>
          <w:rFonts w:ascii="Times New Roman" w:eastAsia="仿宋" w:hAnsi="Times New Roman"/>
          <w:color w:val="auto"/>
        </w:rPr>
        <w:t>选人对参选文件的错处做必要修改，则应在修改处加</w:t>
      </w:r>
      <w:r>
        <w:rPr>
          <w:rFonts w:ascii="Times New Roman" w:eastAsia="仿宋" w:hAnsi="Times New Roman"/>
          <w:color w:val="auto"/>
        </w:rPr>
        <w:t>盖参选人公章或由法定代表人或法定代表人授权代表签字确认；</w:t>
      </w:r>
    </w:p>
    <w:p w14:paraId="02553637" w14:textId="77777777" w:rsidR="001C46A7" w:rsidRDefault="009C3A8B">
      <w:pPr>
        <w:ind w:firstLine="56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参选文件应密封并在封签处加盖单位公章。</w:t>
      </w:r>
    </w:p>
    <w:p w14:paraId="1A0D8FFC" w14:textId="77777777" w:rsidR="001C46A7" w:rsidRDefault="009C3A8B">
      <w:pPr>
        <w:ind w:firstLine="560"/>
        <w:rPr>
          <w:rFonts w:ascii="Times New Roman" w:eastAsia="仿宋" w:hAnsi="Times New Roman"/>
          <w:color w:val="auto"/>
        </w:rPr>
      </w:pPr>
      <w:r>
        <w:rPr>
          <w:rFonts w:ascii="Times New Roman" w:eastAsia="仿宋" w:hAnsi="Times New Roman"/>
          <w:color w:val="auto"/>
        </w:rPr>
        <w:lastRenderedPageBreak/>
        <w:t>（四）修正错误</w:t>
      </w:r>
    </w:p>
    <w:p w14:paraId="15596C47" w14:textId="77777777" w:rsidR="001C46A7" w:rsidRDefault="009C3A8B">
      <w:pPr>
        <w:ind w:firstLine="560"/>
        <w:rPr>
          <w:rFonts w:ascii="Times New Roman" w:eastAsia="仿宋" w:hAnsi="Times New Roman"/>
          <w:color w:val="auto"/>
        </w:rPr>
      </w:pPr>
      <w:proofErr w:type="gramStart"/>
      <w:r>
        <w:rPr>
          <w:rFonts w:ascii="Times New Roman" w:eastAsia="仿宋" w:hAnsi="Times New Roman"/>
          <w:color w:val="auto"/>
        </w:rPr>
        <w:t>若参选文件</w:t>
      </w:r>
      <w:proofErr w:type="gramEnd"/>
      <w:r>
        <w:rPr>
          <w:rFonts w:ascii="Times New Roman" w:eastAsia="仿宋" w:hAnsi="Times New Roman"/>
          <w:color w:val="auto"/>
        </w:rPr>
        <w:t>出现计算或表达上的错误，修正错误的原则如下：</w:t>
      </w:r>
    </w:p>
    <w:p w14:paraId="229B8CFA" w14:textId="77777777" w:rsidR="001C46A7" w:rsidRDefault="009C3A8B">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参选文件中报价一览表（报价表）内容与参选文件中相应内容不一致的，以报价一览表（报价表）为准；</w:t>
      </w:r>
    </w:p>
    <w:p w14:paraId="447C1A9A" w14:textId="77777777" w:rsidR="001C46A7" w:rsidRDefault="009C3A8B">
      <w:pPr>
        <w:ind w:firstLine="56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color w:val="auto"/>
        </w:rPr>
        <w:t>大写金额和小写金额不一致的，以大写金额为准；</w:t>
      </w:r>
    </w:p>
    <w:p w14:paraId="6815603B" w14:textId="77777777" w:rsidR="001C46A7" w:rsidRDefault="009C3A8B">
      <w:pPr>
        <w:ind w:firstLine="560"/>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单价金额小数点或者百分比有明显错位的，以开标一览表的总价为准，并修改单价；</w:t>
      </w:r>
    </w:p>
    <w:p w14:paraId="1719B2EB" w14:textId="77777777" w:rsidR="001C46A7" w:rsidRDefault="009C3A8B">
      <w:pPr>
        <w:ind w:firstLine="56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总价金额与按单价汇总金额不一致的，以单价金额计算结果为准；</w:t>
      </w:r>
    </w:p>
    <w:p w14:paraId="4FF1A209" w14:textId="77777777" w:rsidR="001C46A7" w:rsidRDefault="009C3A8B">
      <w:pPr>
        <w:ind w:firstLine="560"/>
        <w:rPr>
          <w:rFonts w:ascii="Times New Roman" w:eastAsia="仿宋" w:hAnsi="Times New Roman"/>
          <w:color w:val="auto"/>
        </w:rPr>
      </w:pPr>
      <w:r>
        <w:rPr>
          <w:rFonts w:ascii="Times New Roman" w:eastAsia="仿宋" w:hAnsi="Times New Roman"/>
          <w:color w:val="auto"/>
        </w:rPr>
        <w:t>5.</w:t>
      </w:r>
      <w:r>
        <w:rPr>
          <w:rFonts w:ascii="Times New Roman" w:eastAsia="仿宋" w:hAnsi="Times New Roman"/>
          <w:color w:val="auto"/>
        </w:rPr>
        <w:t>正本与副本不一致的，以正本为准。</w:t>
      </w:r>
    </w:p>
    <w:p w14:paraId="03E203BF" w14:textId="4FBDAB8D" w:rsidR="001C46A7" w:rsidRDefault="009C3A8B">
      <w:pPr>
        <w:ind w:firstLine="560"/>
        <w:rPr>
          <w:rFonts w:ascii="Times New Roman" w:eastAsia="仿宋" w:hAnsi="Times New Roman"/>
          <w:color w:val="auto"/>
        </w:rPr>
      </w:pPr>
      <w:r>
        <w:rPr>
          <w:rFonts w:ascii="Times New Roman" w:eastAsia="仿宋" w:hAnsi="Times New Roman" w:hint="eastAsia"/>
          <w:color w:val="auto"/>
        </w:rPr>
        <w:t>比选小组</w:t>
      </w:r>
      <w:r>
        <w:rPr>
          <w:rFonts w:ascii="Times New Roman" w:eastAsia="仿宋" w:hAnsi="Times New Roman"/>
          <w:color w:val="auto"/>
        </w:rPr>
        <w:t>按上述修正错误的原则及方法调整或修正参选人比选报价，若同时出现两种以上不一致的，按照前款规定的顺序修正</w:t>
      </w:r>
      <w:r>
        <w:rPr>
          <w:rFonts w:ascii="Times New Roman" w:eastAsia="仿宋" w:hAnsi="Times New Roman" w:hint="eastAsia"/>
          <w:color w:val="auto"/>
        </w:rPr>
        <w:t>，经</w:t>
      </w:r>
      <w:r>
        <w:rPr>
          <w:rFonts w:ascii="Times New Roman" w:eastAsia="仿宋" w:hAnsi="Times New Roman"/>
          <w:color w:val="auto"/>
        </w:rPr>
        <w:t>参选人同意并签字确认后，调整后的比选报价对参选人具有约束作用。如果参选人不接受修正后的报价，则其比选将作为无效比选处理。</w:t>
      </w:r>
    </w:p>
    <w:p w14:paraId="10B66D03"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（五）参选文件的递交</w:t>
      </w:r>
    </w:p>
    <w:p w14:paraId="4180CF87" w14:textId="77777777" w:rsidR="001C46A7" w:rsidRDefault="009C3A8B">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凡符合本比选文件资质要求的参选人，应按要求编制好参选文件，并在规定的有效时间内递交到指定地点；</w:t>
      </w:r>
    </w:p>
    <w:p w14:paraId="05A633CE" w14:textId="77777777" w:rsidR="001C46A7" w:rsidRDefault="009C3A8B">
      <w:pPr>
        <w:ind w:firstLine="560"/>
        <w:rPr>
          <w:rFonts w:ascii="Times New Roman" w:eastAsia="仿宋" w:hAnsi="Times New Roman"/>
          <w:color w:val="auto"/>
          <w:spacing w:val="-6"/>
        </w:rPr>
      </w:pPr>
      <w:r>
        <w:rPr>
          <w:rFonts w:ascii="Times New Roman" w:eastAsia="仿宋" w:hAnsi="Times New Roman"/>
          <w:color w:val="auto"/>
        </w:rPr>
        <w:t>2.</w:t>
      </w:r>
      <w:r>
        <w:rPr>
          <w:rFonts w:ascii="Times New Roman" w:eastAsia="仿宋" w:hAnsi="Times New Roman"/>
          <w:color w:val="auto"/>
        </w:rPr>
        <w:t>采</w:t>
      </w:r>
      <w:r>
        <w:rPr>
          <w:rFonts w:ascii="Times New Roman" w:eastAsia="仿宋" w:hAnsi="Times New Roman"/>
          <w:color w:val="auto"/>
          <w:spacing w:val="-6"/>
        </w:rPr>
        <w:t>购人收到的参选文件，一律不予退还，作为</w:t>
      </w:r>
      <w:r>
        <w:rPr>
          <w:rFonts w:ascii="Times New Roman" w:eastAsia="仿宋" w:hAnsi="Times New Roman"/>
          <w:color w:val="auto"/>
          <w:spacing w:val="-6"/>
        </w:rPr>
        <w:t>采购档案资料存档备查。</w:t>
      </w:r>
    </w:p>
    <w:p w14:paraId="541E1D6F"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55" w:name="_Toc20231"/>
      <w:bookmarkStart w:id="156" w:name="_Toc10956"/>
      <w:bookmarkStart w:id="157" w:name="_Toc105081917"/>
      <w:bookmarkStart w:id="158" w:name="_Toc24552"/>
      <w:bookmarkStart w:id="159" w:name="_Toc18156"/>
      <w:r>
        <w:rPr>
          <w:rFonts w:ascii="Times New Roman" w:eastAsia="方正黑体_GBK" w:hAnsi="Times New Roman" w:cs="Times New Roman"/>
          <w:color w:val="auto"/>
          <w:sz w:val="28"/>
          <w:szCs w:val="20"/>
        </w:rPr>
        <w:t>四、</w:t>
      </w:r>
      <w:bookmarkEnd w:id="155"/>
      <w:bookmarkEnd w:id="156"/>
      <w:bookmarkEnd w:id="157"/>
      <w:bookmarkEnd w:id="158"/>
      <w:bookmarkEnd w:id="159"/>
      <w:r>
        <w:rPr>
          <w:rFonts w:ascii="Times New Roman" w:eastAsia="方正黑体_GBK" w:hAnsi="Times New Roman" w:cs="Times New Roman"/>
          <w:color w:val="auto"/>
          <w:sz w:val="28"/>
          <w:szCs w:val="20"/>
        </w:rPr>
        <w:t>比选现场</w:t>
      </w:r>
    </w:p>
    <w:p w14:paraId="225BFCA0" w14:textId="77777777" w:rsidR="001C46A7" w:rsidRPr="00CF7DB1" w:rsidRDefault="009C3A8B">
      <w:pPr>
        <w:ind w:firstLine="584"/>
        <w:rPr>
          <w:rFonts w:ascii="Times New Roman" w:eastAsia="仿宋" w:hAnsi="Times New Roman"/>
          <w:color w:val="auto"/>
          <w:spacing w:val="6"/>
        </w:rPr>
      </w:pPr>
      <w:r w:rsidRPr="00CF7DB1">
        <w:rPr>
          <w:rFonts w:ascii="Times New Roman" w:eastAsia="仿宋" w:hAnsi="Times New Roman" w:hint="eastAsia"/>
          <w:color w:val="auto"/>
          <w:spacing w:val="6"/>
        </w:rPr>
        <w:t>（一）比选应当在比选文件中“比选邀请书”确定的时间和地点公开进行。</w:t>
      </w:r>
    </w:p>
    <w:p w14:paraId="3DF73CAC"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（二）比选过程由采购人主持。</w:t>
      </w:r>
    </w:p>
    <w:p w14:paraId="50DF7550"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（三）评选时，由参选人或者其推选的代表检查参选文件的密封情况，</w:t>
      </w:r>
      <w:r>
        <w:rPr>
          <w:rFonts w:ascii="Times New Roman" w:eastAsia="仿宋" w:hAnsi="Times New Roman"/>
          <w:color w:val="auto"/>
        </w:rPr>
        <w:lastRenderedPageBreak/>
        <w:t>经确认密封完好的参选文件，由采购人当众拆封，宣读参选文件正本</w:t>
      </w:r>
      <w:r>
        <w:rPr>
          <w:rFonts w:ascii="Times New Roman" w:eastAsia="仿宋" w:hAnsi="Times New Roman"/>
          <w:color w:val="auto"/>
        </w:rPr>
        <w:t>“</w:t>
      </w:r>
      <w:r>
        <w:rPr>
          <w:rFonts w:ascii="Times New Roman" w:eastAsia="仿宋" w:hAnsi="Times New Roman"/>
          <w:color w:val="auto"/>
        </w:rPr>
        <w:t>报价函</w:t>
      </w:r>
      <w:r>
        <w:rPr>
          <w:rFonts w:ascii="Times New Roman" w:eastAsia="仿宋" w:hAnsi="Times New Roman"/>
          <w:color w:val="auto"/>
        </w:rPr>
        <w:t>”</w:t>
      </w:r>
      <w:r>
        <w:rPr>
          <w:rFonts w:ascii="Times New Roman" w:eastAsia="仿宋" w:hAnsi="Times New Roman"/>
          <w:color w:val="auto"/>
        </w:rPr>
        <w:t>的参选人名称和比选报价。</w:t>
      </w:r>
    </w:p>
    <w:p w14:paraId="27A46E4F"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60" w:name="_Toc7106"/>
      <w:bookmarkStart w:id="161" w:name="_Toc28547"/>
      <w:bookmarkStart w:id="162" w:name="_Toc12605"/>
      <w:bookmarkStart w:id="163" w:name="_Toc105081918"/>
      <w:bookmarkStart w:id="164" w:name="_Toc2554"/>
      <w:r>
        <w:rPr>
          <w:rFonts w:ascii="Times New Roman" w:eastAsia="方正黑体_GBK" w:hAnsi="Times New Roman" w:cs="Times New Roman"/>
          <w:color w:val="auto"/>
          <w:sz w:val="28"/>
          <w:szCs w:val="20"/>
        </w:rPr>
        <w:t>五、合格参选人条件</w:t>
      </w:r>
      <w:bookmarkEnd w:id="160"/>
      <w:bookmarkEnd w:id="161"/>
      <w:bookmarkEnd w:id="162"/>
      <w:bookmarkEnd w:id="163"/>
      <w:bookmarkEnd w:id="164"/>
    </w:p>
    <w:p w14:paraId="6A2883EB" w14:textId="77777777" w:rsidR="001C46A7" w:rsidRDefault="009C3A8B">
      <w:pPr>
        <w:pStyle w:val="aa"/>
        <w:spacing w:line="579" w:lineRule="exact"/>
        <w:ind w:firstLine="560"/>
        <w:rPr>
          <w:rFonts w:ascii="Times New Roman" w:eastAsia="仿宋" w:hAnsi="Times New Roman" w:cs="Times New Roman"/>
          <w:color w:val="auto"/>
          <w:szCs w:val="24"/>
        </w:rPr>
      </w:pPr>
      <w:r>
        <w:rPr>
          <w:rFonts w:ascii="Times New Roman" w:eastAsia="仿宋" w:hAnsi="Times New Roman" w:cs="Times New Roman"/>
          <w:color w:val="auto"/>
          <w:szCs w:val="24"/>
        </w:rPr>
        <w:t>合格参选人应完全符合比选文件第一篇中规定的参选人资格条件，并对比选文件</w:t>
      </w:r>
      <w:proofErr w:type="gramStart"/>
      <w:r>
        <w:rPr>
          <w:rFonts w:ascii="Times New Roman" w:eastAsia="仿宋" w:hAnsi="Times New Roman" w:cs="Times New Roman"/>
          <w:color w:val="auto"/>
          <w:szCs w:val="24"/>
        </w:rPr>
        <w:t>作出</w:t>
      </w:r>
      <w:proofErr w:type="gramEnd"/>
      <w:r>
        <w:rPr>
          <w:rFonts w:ascii="Times New Roman" w:eastAsia="仿宋" w:hAnsi="Times New Roman" w:cs="Times New Roman"/>
          <w:color w:val="auto"/>
          <w:szCs w:val="24"/>
        </w:rPr>
        <w:t>实质性响应。参选人没有按照比选文件要求</w:t>
      </w:r>
      <w:bookmarkStart w:id="165" w:name="_Hlk11541567"/>
      <w:r>
        <w:rPr>
          <w:rFonts w:ascii="Times New Roman" w:eastAsia="仿宋" w:hAnsi="Times New Roman" w:cs="Times New Roman"/>
          <w:color w:val="auto"/>
          <w:szCs w:val="24"/>
        </w:rPr>
        <w:t>提供全部资料，或者参选人没有对比</w:t>
      </w:r>
      <w:proofErr w:type="gramStart"/>
      <w:r>
        <w:rPr>
          <w:rFonts w:ascii="Times New Roman" w:eastAsia="仿宋" w:hAnsi="Times New Roman" w:cs="Times New Roman"/>
          <w:color w:val="auto"/>
          <w:szCs w:val="24"/>
        </w:rPr>
        <w:t>选文件</w:t>
      </w:r>
      <w:proofErr w:type="gramEnd"/>
      <w:r>
        <w:rPr>
          <w:rFonts w:ascii="Times New Roman" w:eastAsia="仿宋" w:hAnsi="Times New Roman" w:cs="Times New Roman"/>
          <w:color w:val="auto"/>
          <w:szCs w:val="24"/>
        </w:rPr>
        <w:t>在各方面</w:t>
      </w:r>
      <w:proofErr w:type="gramStart"/>
      <w:r>
        <w:rPr>
          <w:rFonts w:ascii="Times New Roman" w:eastAsia="仿宋" w:hAnsi="Times New Roman" w:cs="Times New Roman"/>
          <w:color w:val="auto"/>
          <w:szCs w:val="24"/>
        </w:rPr>
        <w:t>作出</w:t>
      </w:r>
      <w:proofErr w:type="gramEnd"/>
      <w:r>
        <w:rPr>
          <w:rFonts w:ascii="Times New Roman" w:eastAsia="仿宋" w:hAnsi="Times New Roman" w:cs="Times New Roman"/>
          <w:color w:val="auto"/>
          <w:szCs w:val="24"/>
        </w:rPr>
        <w:t>实质性响应，可能导致比选被拒绝或评定为无效比选。</w:t>
      </w:r>
      <w:bookmarkEnd w:id="165"/>
    </w:p>
    <w:p w14:paraId="2F59C98E"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66" w:name="_Toc27358"/>
      <w:bookmarkStart w:id="167" w:name="_Toc466546928"/>
      <w:bookmarkStart w:id="168" w:name="_Toc105081919"/>
      <w:bookmarkStart w:id="169" w:name="_Toc557"/>
      <w:bookmarkStart w:id="170" w:name="_Toc19613"/>
      <w:bookmarkStart w:id="171" w:name="_Toc2687"/>
      <w:r>
        <w:rPr>
          <w:rFonts w:ascii="Times New Roman" w:eastAsia="方正黑体_GBK" w:hAnsi="Times New Roman" w:cs="Times New Roman"/>
          <w:color w:val="auto"/>
          <w:sz w:val="28"/>
          <w:szCs w:val="20"/>
        </w:rPr>
        <w:t>六、中选</w:t>
      </w:r>
      <w:r>
        <w:rPr>
          <w:rFonts w:ascii="Times New Roman" w:eastAsia="方正黑体_GBK" w:hAnsi="Times New Roman" w:cs="Times New Roman" w:hint="eastAsia"/>
          <w:color w:val="auto"/>
          <w:sz w:val="28"/>
          <w:szCs w:val="20"/>
        </w:rPr>
        <w:t>人</w:t>
      </w:r>
      <w:r>
        <w:rPr>
          <w:rFonts w:ascii="Times New Roman" w:eastAsia="方正黑体_GBK" w:hAnsi="Times New Roman" w:cs="Times New Roman"/>
          <w:color w:val="auto"/>
          <w:sz w:val="28"/>
          <w:szCs w:val="20"/>
        </w:rPr>
        <w:t>的确认和变更</w:t>
      </w:r>
      <w:bookmarkEnd w:id="166"/>
      <w:bookmarkEnd w:id="167"/>
      <w:bookmarkEnd w:id="168"/>
      <w:bookmarkEnd w:id="169"/>
      <w:bookmarkEnd w:id="170"/>
      <w:bookmarkEnd w:id="171"/>
    </w:p>
    <w:p w14:paraId="229617BE" w14:textId="3A6B297F" w:rsidR="001C46A7" w:rsidRDefault="009C3A8B">
      <w:pPr>
        <w:ind w:firstLine="560"/>
        <w:rPr>
          <w:rFonts w:ascii="Times New Roman" w:eastAsia="仿宋" w:hAnsi="Times New Roman"/>
          <w:color w:val="auto"/>
        </w:rPr>
      </w:pPr>
      <w:r>
        <w:rPr>
          <w:rFonts w:ascii="Times New Roman" w:eastAsia="仿宋" w:hAnsi="Times New Roman"/>
          <w:color w:val="auto"/>
        </w:rPr>
        <w:t>（一）按照评选办法由</w:t>
      </w:r>
      <w:r>
        <w:rPr>
          <w:rFonts w:ascii="Times New Roman" w:eastAsia="仿宋" w:hAnsi="Times New Roman" w:hint="eastAsia"/>
          <w:color w:val="auto"/>
        </w:rPr>
        <w:t>比选小组</w:t>
      </w:r>
      <w:r>
        <w:rPr>
          <w:rFonts w:ascii="Times New Roman" w:eastAsia="仿宋" w:hAnsi="Times New Roman"/>
          <w:color w:val="auto"/>
        </w:rPr>
        <w:t>根据评选结果，推荐前</w:t>
      </w:r>
      <w:r>
        <w:rPr>
          <w:rFonts w:ascii="Times New Roman" w:eastAsia="仿宋" w:hAnsi="Times New Roman" w:hint="eastAsia"/>
          <w:color w:val="auto"/>
        </w:rPr>
        <w:t>三</w:t>
      </w:r>
      <w:r>
        <w:rPr>
          <w:rFonts w:ascii="Times New Roman" w:eastAsia="仿宋" w:hAnsi="Times New Roman"/>
          <w:color w:val="auto"/>
        </w:rPr>
        <w:t>名作为中选候选人。采购人按照推荐的中选候选人排名顺序确定中选</w:t>
      </w:r>
      <w:r>
        <w:rPr>
          <w:rFonts w:ascii="Times New Roman" w:eastAsia="仿宋" w:hAnsi="Times New Roman" w:hint="eastAsia"/>
          <w:color w:val="auto"/>
        </w:rPr>
        <w:t>人</w:t>
      </w:r>
      <w:r>
        <w:rPr>
          <w:rFonts w:ascii="Times New Roman" w:eastAsia="仿宋" w:hAnsi="Times New Roman"/>
          <w:color w:val="auto"/>
        </w:rPr>
        <w:t>。</w:t>
      </w:r>
    </w:p>
    <w:p w14:paraId="73198E9D" w14:textId="77777777" w:rsidR="001C46A7" w:rsidRDefault="009C3A8B">
      <w:pPr>
        <w:ind w:firstLine="560"/>
        <w:rPr>
          <w:rFonts w:ascii="Times New Roman" w:eastAsia="仿宋" w:hAnsi="Times New Roman"/>
          <w:color w:val="auto"/>
        </w:rPr>
      </w:pPr>
      <w:r>
        <w:rPr>
          <w:rFonts w:ascii="Times New Roman" w:eastAsia="仿宋" w:hAnsi="Times New Roman"/>
          <w:color w:val="auto"/>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供应商，也可以重新比选。</w:t>
      </w:r>
    </w:p>
    <w:p w14:paraId="36811EE3"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72" w:name="_Toc26517"/>
      <w:bookmarkStart w:id="173" w:name="_Toc9185"/>
      <w:bookmarkStart w:id="174" w:name="_Toc105081920"/>
      <w:bookmarkStart w:id="175" w:name="_Toc466546929"/>
      <w:bookmarkStart w:id="176" w:name="_Toc7523"/>
      <w:bookmarkStart w:id="177" w:name="_Toc27221"/>
      <w:bookmarkStart w:id="178" w:name="_Toc342913395"/>
      <w:bookmarkStart w:id="179" w:name="_Toc102227321"/>
      <w:r>
        <w:rPr>
          <w:rFonts w:ascii="Times New Roman" w:eastAsia="方正黑体_GBK" w:hAnsi="Times New Roman" w:cs="Times New Roman"/>
          <w:color w:val="auto"/>
          <w:sz w:val="28"/>
          <w:szCs w:val="20"/>
        </w:rPr>
        <w:t>七、成交通知</w:t>
      </w:r>
      <w:bookmarkEnd w:id="172"/>
      <w:bookmarkEnd w:id="173"/>
      <w:bookmarkEnd w:id="174"/>
      <w:bookmarkEnd w:id="175"/>
      <w:bookmarkEnd w:id="176"/>
      <w:bookmarkEnd w:id="177"/>
      <w:bookmarkEnd w:id="178"/>
      <w:bookmarkEnd w:id="179"/>
    </w:p>
    <w:p w14:paraId="128ABC11" w14:textId="77777777" w:rsidR="001C46A7" w:rsidRDefault="009C3A8B">
      <w:pPr>
        <w:pStyle w:val="aa"/>
        <w:spacing w:line="579" w:lineRule="exact"/>
        <w:ind w:firstLine="560"/>
        <w:rPr>
          <w:rFonts w:ascii="Times New Roman" w:eastAsia="仿宋" w:hAnsi="Times New Roman" w:cs="Times New Roman"/>
          <w:color w:val="auto"/>
          <w:sz w:val="32"/>
          <w:szCs w:val="32"/>
        </w:rPr>
      </w:pPr>
      <w:r>
        <w:rPr>
          <w:rFonts w:ascii="Times New Roman" w:eastAsia="仿宋" w:hAnsi="Times New Roman" w:cs="Times New Roman"/>
          <w:color w:val="auto"/>
          <w:szCs w:val="24"/>
        </w:rPr>
        <w:t>采购人在中选</w:t>
      </w:r>
      <w:r>
        <w:rPr>
          <w:rFonts w:ascii="Times New Roman" w:eastAsia="仿宋" w:hAnsi="Times New Roman" w:cs="Times New Roman" w:hint="eastAsia"/>
          <w:color w:val="auto"/>
          <w:szCs w:val="24"/>
        </w:rPr>
        <w:t>人</w:t>
      </w:r>
      <w:r>
        <w:rPr>
          <w:rFonts w:ascii="Times New Roman" w:eastAsia="仿宋" w:hAnsi="Times New Roman" w:cs="Times New Roman"/>
          <w:color w:val="auto"/>
          <w:szCs w:val="24"/>
        </w:rPr>
        <w:t>确定之日起</w:t>
      </w:r>
      <w:r>
        <w:rPr>
          <w:rFonts w:ascii="Times New Roman" w:eastAsia="仿宋" w:hAnsi="Times New Roman" w:cs="Times New Roman"/>
          <w:color w:val="auto"/>
          <w:szCs w:val="24"/>
        </w:rPr>
        <w:t>5</w:t>
      </w:r>
      <w:r>
        <w:rPr>
          <w:rFonts w:ascii="Times New Roman" w:eastAsia="仿宋" w:hAnsi="Times New Roman" w:cs="Times New Roman"/>
          <w:color w:val="auto"/>
          <w:szCs w:val="24"/>
        </w:rPr>
        <w:t>个工作日内，通知</w:t>
      </w:r>
      <w:r>
        <w:rPr>
          <w:rFonts w:ascii="Times New Roman" w:eastAsia="仿宋" w:hAnsi="Times New Roman" w:cs="Times New Roman" w:hint="eastAsia"/>
          <w:color w:val="auto"/>
          <w:szCs w:val="24"/>
        </w:rPr>
        <w:t>中选人</w:t>
      </w:r>
      <w:r>
        <w:rPr>
          <w:rFonts w:ascii="Times New Roman" w:eastAsia="仿宋" w:hAnsi="Times New Roman" w:cs="Times New Roman"/>
          <w:color w:val="auto"/>
          <w:szCs w:val="24"/>
        </w:rPr>
        <w:t>成交结果，并同时向中选</w:t>
      </w:r>
      <w:r>
        <w:rPr>
          <w:rFonts w:ascii="Times New Roman" w:eastAsia="仿宋" w:hAnsi="Times New Roman" w:cs="Times New Roman" w:hint="eastAsia"/>
          <w:color w:val="auto"/>
          <w:szCs w:val="24"/>
        </w:rPr>
        <w:t>人</w:t>
      </w:r>
      <w:r>
        <w:rPr>
          <w:rFonts w:ascii="Times New Roman" w:eastAsia="仿宋" w:hAnsi="Times New Roman" w:cs="Times New Roman"/>
          <w:color w:val="auto"/>
          <w:szCs w:val="24"/>
        </w:rPr>
        <w:t>发出成交通知书。</w:t>
      </w:r>
    </w:p>
    <w:p w14:paraId="6F5D843B" w14:textId="77777777" w:rsidR="001C46A7" w:rsidRDefault="009C3A8B">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80" w:name="_Toc9991"/>
      <w:bookmarkStart w:id="181" w:name="_Toc16656"/>
      <w:bookmarkStart w:id="182" w:name="_Toc16770"/>
      <w:bookmarkStart w:id="183" w:name="_Toc105081921"/>
      <w:bookmarkStart w:id="184" w:name="_Toc25570"/>
      <w:r>
        <w:rPr>
          <w:rFonts w:ascii="Times New Roman" w:eastAsia="方正黑体_GBK" w:hAnsi="Times New Roman" w:cs="Times New Roman"/>
          <w:color w:val="auto"/>
          <w:sz w:val="28"/>
          <w:szCs w:val="20"/>
        </w:rPr>
        <w:t>八、签订合同</w:t>
      </w:r>
      <w:bookmarkEnd w:id="180"/>
      <w:bookmarkEnd w:id="181"/>
      <w:bookmarkEnd w:id="182"/>
      <w:bookmarkEnd w:id="183"/>
      <w:bookmarkEnd w:id="184"/>
    </w:p>
    <w:p w14:paraId="71A6C424" w14:textId="77777777" w:rsidR="001C46A7" w:rsidRDefault="009C3A8B">
      <w:pPr>
        <w:ind w:firstLine="560"/>
        <w:rPr>
          <w:rFonts w:ascii="Times New Roman" w:eastAsia="仿宋" w:hAnsi="Times New Roman"/>
          <w:color w:val="auto"/>
        </w:rPr>
      </w:pPr>
      <w:r>
        <w:rPr>
          <w:rFonts w:ascii="Times New Roman" w:eastAsia="仿宋" w:hAnsi="Times New Roman"/>
          <w:color w:val="auto"/>
        </w:rPr>
        <w:t>（一）采购人和中选供应商应当自中选通知书发出之日起</w:t>
      </w:r>
      <w:r>
        <w:rPr>
          <w:rFonts w:ascii="Times New Roman" w:eastAsia="仿宋" w:hAnsi="Times New Roman"/>
          <w:color w:val="auto"/>
        </w:rPr>
        <w:t>10</w:t>
      </w:r>
      <w:r>
        <w:rPr>
          <w:rFonts w:ascii="Times New Roman" w:eastAsia="仿宋" w:hAnsi="Times New Roman"/>
          <w:color w:val="auto"/>
        </w:rPr>
        <w:t>日内，按照比选文件和中选供应商的参选文件订立书面合同。</w:t>
      </w:r>
    </w:p>
    <w:p w14:paraId="25BF8AE5" w14:textId="77777777" w:rsidR="001C46A7" w:rsidRDefault="009C3A8B" w:rsidP="00CF7DB1">
      <w:pPr>
        <w:ind w:firstLine="560"/>
      </w:pPr>
      <w:r>
        <w:rPr>
          <w:rFonts w:ascii="Times New Roman" w:eastAsia="仿宋" w:hAnsi="Times New Roman"/>
          <w:color w:val="auto"/>
        </w:rPr>
        <w:t>（二）比选文件要求中选供应商提交履约保证金的，中选供应商应当提交。</w:t>
      </w:r>
      <w:bookmarkEnd w:id="142"/>
    </w:p>
    <w:p w14:paraId="404049BC" w14:textId="77777777" w:rsidR="001C46A7" w:rsidRDefault="009C3A8B">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185" w:name="_Toc27938"/>
      <w:bookmarkStart w:id="186" w:name="_Toc25452"/>
      <w:bookmarkStart w:id="187" w:name="_Toc105081927"/>
      <w:bookmarkStart w:id="188" w:name="_Toc194572020"/>
      <w:bookmarkStart w:id="189" w:name="_Toc538"/>
      <w:bookmarkStart w:id="190" w:name="_Toc21476"/>
      <w:bookmarkStart w:id="191" w:name="_Toc1803"/>
      <w:r>
        <w:rPr>
          <w:rFonts w:ascii="Times New Roman" w:eastAsia="方正小标宋_GBK" w:hAnsi="Times New Roman" w:cs="Times New Roman"/>
          <w:b/>
          <w:bCs/>
          <w:color w:val="auto"/>
          <w:kern w:val="44"/>
          <w:sz w:val="32"/>
          <w:szCs w:val="44"/>
        </w:rPr>
        <w:lastRenderedPageBreak/>
        <w:t>第六篇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合同主要条款和格式合同（样本）</w:t>
      </w:r>
      <w:bookmarkEnd w:id="185"/>
      <w:bookmarkEnd w:id="186"/>
      <w:bookmarkEnd w:id="187"/>
      <w:bookmarkEnd w:id="188"/>
      <w:bookmarkEnd w:id="189"/>
      <w:bookmarkEnd w:id="190"/>
      <w:bookmarkEnd w:id="191"/>
    </w:p>
    <w:p w14:paraId="7D598344" w14:textId="77777777" w:rsidR="001C46A7" w:rsidRDefault="009C3A8B">
      <w:pPr>
        <w:spacing w:line="240" w:lineRule="auto"/>
        <w:ind w:firstLineChars="0" w:firstLine="0"/>
        <w:jc w:val="center"/>
        <w:rPr>
          <w:rFonts w:ascii="方正小标宋_GBK" w:eastAsia="方正小标宋_GBK" w:hAnsi="仿宋"/>
          <w:bCs/>
          <w:kern w:val="44"/>
          <w:sz w:val="36"/>
          <w:szCs w:val="36"/>
        </w:rPr>
      </w:pPr>
      <w:bookmarkStart w:id="192" w:name="_Toc11006"/>
      <w:bookmarkStart w:id="193" w:name="_Toc18978"/>
      <w:bookmarkStart w:id="194" w:name="_Toc223"/>
      <w:bookmarkStart w:id="195" w:name="_Toc8201"/>
      <w:bookmarkStart w:id="196" w:name="_Toc7939"/>
      <w:bookmarkEnd w:id="128"/>
      <w:r>
        <w:rPr>
          <w:rFonts w:ascii="方正小标宋_GBK" w:eastAsia="方正小标宋_GBK" w:hAnsi="仿宋" w:hint="eastAsia"/>
          <w:bCs/>
          <w:kern w:val="44"/>
          <w:sz w:val="36"/>
          <w:szCs w:val="36"/>
        </w:rPr>
        <w:t>重庆市政府网站集约化平台</w:t>
      </w:r>
    </w:p>
    <w:p w14:paraId="6E0DBCF7" w14:textId="77777777" w:rsidR="001C46A7" w:rsidRDefault="009C3A8B">
      <w:pPr>
        <w:spacing w:line="240" w:lineRule="auto"/>
        <w:ind w:firstLineChars="0" w:firstLine="0"/>
        <w:jc w:val="center"/>
        <w:rPr>
          <w:rFonts w:ascii="方正小标宋_GBK" w:eastAsia="方正小标宋_GBK" w:hAnsi="仿宋"/>
          <w:bCs/>
          <w:kern w:val="44"/>
          <w:sz w:val="36"/>
          <w:szCs w:val="36"/>
        </w:rPr>
      </w:pPr>
      <w:r>
        <w:rPr>
          <w:rFonts w:ascii="方正小标宋_GBK" w:eastAsia="方正小标宋_GBK" w:hAnsi="仿宋" w:hint="eastAsia"/>
          <w:bCs/>
          <w:kern w:val="44"/>
          <w:sz w:val="36"/>
          <w:szCs w:val="36"/>
        </w:rPr>
        <w:t>安全服务租赁采购合同</w:t>
      </w:r>
    </w:p>
    <w:p w14:paraId="201733E9" w14:textId="77777777" w:rsidR="001C46A7" w:rsidRDefault="009C3A8B">
      <w:pPr>
        <w:ind w:firstLine="560"/>
        <w:jc w:val="left"/>
        <w:rPr>
          <w:rFonts w:ascii="Times New Roman"/>
        </w:rPr>
      </w:pPr>
      <w:bookmarkStart w:id="197" w:name="_Hlk126250423"/>
      <w:r>
        <w:rPr>
          <w:rFonts w:ascii="Times New Roman" w:hint="eastAsia"/>
        </w:rPr>
        <w:t>甲方：重庆华龙网集团股份有限公司</w:t>
      </w:r>
      <w:r>
        <w:rPr>
          <w:rFonts w:ascii="Times New Roman"/>
        </w:rPr>
        <w:t xml:space="preserve"> </w:t>
      </w:r>
    </w:p>
    <w:p w14:paraId="352F45F1" w14:textId="77777777" w:rsidR="001C46A7" w:rsidRDefault="009C3A8B">
      <w:pPr>
        <w:ind w:firstLine="560"/>
        <w:jc w:val="left"/>
        <w:rPr>
          <w:rFonts w:ascii="宋体" w:hAnsi="宋体"/>
          <w:bCs/>
        </w:rPr>
      </w:pPr>
      <w:r>
        <w:rPr>
          <w:rFonts w:ascii="Times New Roman" w:hint="eastAsia"/>
        </w:rPr>
        <w:t>地址：</w:t>
      </w:r>
    </w:p>
    <w:p w14:paraId="719AEF49" w14:textId="77777777" w:rsidR="001C46A7" w:rsidRDefault="009C3A8B">
      <w:pPr>
        <w:ind w:firstLine="560"/>
        <w:jc w:val="left"/>
        <w:rPr>
          <w:rFonts w:ascii="Times New Roman"/>
        </w:rPr>
      </w:pPr>
      <w:r>
        <w:rPr>
          <w:rFonts w:ascii="Times New Roman" w:hint="eastAsia"/>
        </w:rPr>
        <w:t>联系人：</w:t>
      </w:r>
      <w:r>
        <w:rPr>
          <w:rFonts w:ascii="Times New Roman" w:hint="eastAsia"/>
        </w:rPr>
        <w:t xml:space="preserve">                </w:t>
      </w:r>
    </w:p>
    <w:p w14:paraId="5FDAC153" w14:textId="77777777" w:rsidR="001C46A7" w:rsidRDefault="009C3A8B">
      <w:pPr>
        <w:ind w:firstLine="560"/>
        <w:jc w:val="left"/>
        <w:rPr>
          <w:rFonts w:ascii="Times New Roman"/>
        </w:rPr>
      </w:pPr>
      <w:r>
        <w:rPr>
          <w:rFonts w:ascii="Times New Roman" w:hint="eastAsia"/>
        </w:rPr>
        <w:t>联系电话：</w:t>
      </w:r>
      <w:r>
        <w:rPr>
          <w:rFonts w:ascii="Times New Roman" w:hint="eastAsia"/>
        </w:rPr>
        <w:t xml:space="preserve">       </w:t>
      </w:r>
    </w:p>
    <w:p w14:paraId="66376617" w14:textId="77777777" w:rsidR="001C46A7" w:rsidRDefault="001C46A7">
      <w:pPr>
        <w:ind w:firstLine="560"/>
        <w:jc w:val="left"/>
        <w:rPr>
          <w:rFonts w:ascii="Times New Roman"/>
        </w:rPr>
      </w:pPr>
    </w:p>
    <w:p w14:paraId="7654717F" w14:textId="77777777" w:rsidR="001C46A7" w:rsidRDefault="001C46A7">
      <w:pPr>
        <w:ind w:firstLineChars="0" w:firstLine="0"/>
        <w:jc w:val="left"/>
        <w:rPr>
          <w:rFonts w:ascii="Times New Roman"/>
        </w:rPr>
      </w:pPr>
    </w:p>
    <w:p w14:paraId="2092F99E" w14:textId="77777777" w:rsidR="001C46A7" w:rsidRDefault="009C3A8B">
      <w:pPr>
        <w:ind w:firstLine="560"/>
        <w:jc w:val="left"/>
        <w:rPr>
          <w:rFonts w:ascii="Times New Roman"/>
        </w:rPr>
      </w:pPr>
      <w:r>
        <w:rPr>
          <w:rFonts w:ascii="Times New Roman" w:hint="eastAsia"/>
        </w:rPr>
        <w:t>乙方：</w:t>
      </w:r>
      <w:r>
        <w:rPr>
          <w:rFonts w:ascii="Times New Roman" w:hint="eastAsia"/>
        </w:rPr>
        <w:t xml:space="preserve">   </w:t>
      </w:r>
    </w:p>
    <w:p w14:paraId="417EEC34" w14:textId="77777777" w:rsidR="001C46A7" w:rsidRDefault="009C3A8B">
      <w:pPr>
        <w:ind w:firstLine="560"/>
        <w:jc w:val="left"/>
        <w:rPr>
          <w:rFonts w:ascii="Times New Roman"/>
        </w:rPr>
      </w:pPr>
      <w:r>
        <w:rPr>
          <w:rFonts w:ascii="Times New Roman" w:hint="eastAsia"/>
        </w:rPr>
        <w:t>地址：</w:t>
      </w:r>
    </w:p>
    <w:p w14:paraId="3D385D82" w14:textId="77777777" w:rsidR="001C46A7" w:rsidRDefault="009C3A8B">
      <w:pPr>
        <w:ind w:firstLine="560"/>
        <w:jc w:val="left"/>
        <w:rPr>
          <w:rFonts w:ascii="Times New Roman"/>
        </w:rPr>
      </w:pPr>
      <w:r>
        <w:rPr>
          <w:rFonts w:ascii="Times New Roman" w:hint="eastAsia"/>
        </w:rPr>
        <w:t>联系人：</w:t>
      </w:r>
      <w:r>
        <w:rPr>
          <w:rFonts w:ascii="Times New Roman" w:hint="eastAsia"/>
        </w:rPr>
        <w:t xml:space="preserve">      </w:t>
      </w:r>
    </w:p>
    <w:p w14:paraId="36681D2B" w14:textId="77777777" w:rsidR="001C46A7" w:rsidRDefault="009C3A8B">
      <w:pPr>
        <w:ind w:firstLine="560"/>
        <w:jc w:val="left"/>
        <w:rPr>
          <w:rFonts w:ascii="Times New Roman"/>
        </w:rPr>
      </w:pPr>
      <w:r>
        <w:rPr>
          <w:rFonts w:ascii="Times New Roman" w:hint="eastAsia"/>
        </w:rPr>
        <w:t>联系电话：</w:t>
      </w:r>
    </w:p>
    <w:p w14:paraId="5333C566" w14:textId="77777777" w:rsidR="001C46A7" w:rsidRDefault="009C3A8B">
      <w:pPr>
        <w:pStyle w:val="a0"/>
        <w:ind w:firstLine="360"/>
      </w:pPr>
      <w:r>
        <w:rPr>
          <w:rFonts w:ascii="Times New Roman" w:hint="eastAsia"/>
        </w:rPr>
        <w:t xml:space="preserve">    </w:t>
      </w:r>
      <w:bookmarkEnd w:id="197"/>
    </w:p>
    <w:p w14:paraId="0428BE8A" w14:textId="77777777" w:rsidR="001C46A7" w:rsidRDefault="001C46A7">
      <w:pPr>
        <w:ind w:firstLine="560"/>
        <w:jc w:val="left"/>
        <w:rPr>
          <w:rFonts w:ascii="Times New Roman"/>
        </w:rPr>
      </w:pPr>
    </w:p>
    <w:p w14:paraId="2A225780" w14:textId="77777777" w:rsidR="001C46A7" w:rsidRDefault="009C3A8B">
      <w:pPr>
        <w:ind w:firstLine="560"/>
        <w:rPr>
          <w:rFonts w:ascii="Times New Roman"/>
        </w:rPr>
      </w:pPr>
      <w:r>
        <w:rPr>
          <w:rFonts w:ascii="Times New Roman" w:hint="eastAsia"/>
        </w:rPr>
        <w:t>双方经友好协商，就乙方对甲方“</w:t>
      </w:r>
      <w:r>
        <w:rPr>
          <w:rFonts w:ascii="Times New Roman" w:hint="eastAsia"/>
          <w:u w:val="single"/>
        </w:rPr>
        <w:t>重庆市政府网站集约化平台</w:t>
      </w:r>
      <w:r>
        <w:rPr>
          <w:rFonts w:ascii="Times New Roman" w:hint="eastAsia"/>
        </w:rPr>
        <w:t>”安全服务租赁一事</w:t>
      </w:r>
      <w:bookmarkStart w:id="198" w:name="_Hlk32089160"/>
      <w:r>
        <w:rPr>
          <w:rFonts w:ascii="Times New Roman" w:hint="eastAsia"/>
        </w:rPr>
        <w:t>达成一致，在自愿、公平、合法的基础上签订本合同，双方将共同遵守本合同涉及的全部内容。</w:t>
      </w:r>
    </w:p>
    <w:bookmarkEnd w:id="198"/>
    <w:p w14:paraId="02839927" w14:textId="77777777" w:rsidR="001C46A7" w:rsidRDefault="009C3A8B">
      <w:pPr>
        <w:numPr>
          <w:ilvl w:val="0"/>
          <w:numId w:val="2"/>
        </w:numPr>
        <w:ind w:firstLineChars="0" w:firstLine="562"/>
        <w:rPr>
          <w:rFonts w:ascii="Times New Roman"/>
          <w:b/>
          <w:bCs/>
        </w:rPr>
      </w:pPr>
      <w:r>
        <w:rPr>
          <w:rFonts w:ascii="Times New Roman" w:hint="eastAsia"/>
          <w:b/>
          <w:bCs/>
        </w:rPr>
        <w:t>服务内容及要求</w:t>
      </w:r>
    </w:p>
    <w:p w14:paraId="0D9723DE" w14:textId="77777777" w:rsidR="001C46A7" w:rsidRDefault="009C3A8B">
      <w:pPr>
        <w:ind w:firstLine="560"/>
        <w:rPr>
          <w:rFonts w:ascii="Times New Roman"/>
        </w:rPr>
      </w:pPr>
      <w:r>
        <w:rPr>
          <w:rFonts w:ascii="Times New Roman" w:hint="eastAsia"/>
        </w:rPr>
        <w:t>根据等级保护</w:t>
      </w:r>
      <w:r>
        <w:rPr>
          <w:rFonts w:ascii="Times New Roman" w:hint="eastAsia"/>
        </w:rPr>
        <w:t>2.0</w:t>
      </w:r>
      <w:r>
        <w:rPr>
          <w:rFonts w:ascii="Times New Roman" w:hint="eastAsia"/>
        </w:rPr>
        <w:t>安全框架下“一个中心三重防护”的理念，以公安部信息安全等级保护三级为标准进行平台安全体系建设，为云平台环境及云</w:t>
      </w:r>
      <w:r>
        <w:rPr>
          <w:rFonts w:ascii="Times New Roman" w:hint="eastAsia"/>
        </w:rPr>
        <w:lastRenderedPageBreak/>
        <w:t>上业务应用系统提供完整的一站式安全方案，覆盖云安全管理平台，</w:t>
      </w:r>
      <w:proofErr w:type="gramStart"/>
      <w:r>
        <w:rPr>
          <w:rFonts w:ascii="Times New Roman" w:hint="eastAsia"/>
        </w:rPr>
        <w:t>云安全</w:t>
      </w:r>
      <w:proofErr w:type="gramEnd"/>
      <w:r>
        <w:rPr>
          <w:rFonts w:ascii="Times New Roman" w:hint="eastAsia"/>
        </w:rPr>
        <w:t>能力（访问控制、入侵防御、恶意代码防范、运维审计、终端安全管理、虚拟机微隔离等），通过建设统一的安全资源池，为用户提供一个安全可视、可控、安全资源自动化部署、弹性扩展、平台开放的一体化安全资源方案，全方位构建事前预防</w:t>
      </w:r>
      <w:r>
        <w:rPr>
          <w:rFonts w:ascii="Times New Roman" w:hint="eastAsia"/>
        </w:rPr>
        <w:t>、事中响应、事后审计的安全保障体系；建设安全态势感知平台，结合安全日志、威胁情报进行关联分析，实现网络安全通报预警、分析</w:t>
      </w:r>
      <w:proofErr w:type="gramStart"/>
      <w:r>
        <w:rPr>
          <w:rFonts w:ascii="Times New Roman" w:hint="eastAsia"/>
        </w:rPr>
        <w:t>研</w:t>
      </w:r>
      <w:proofErr w:type="gramEnd"/>
      <w:r>
        <w:rPr>
          <w:rFonts w:ascii="Times New Roman" w:hint="eastAsia"/>
        </w:rPr>
        <w:t>判、攻击溯源、事件应急。</w:t>
      </w:r>
    </w:p>
    <w:p w14:paraId="7A47C60D" w14:textId="77777777" w:rsidR="001C46A7" w:rsidRDefault="009C3A8B">
      <w:pPr>
        <w:ind w:firstLine="560"/>
      </w:pPr>
      <w:r>
        <w:rPr>
          <w:rFonts w:ascii="Times New Roman" w:hint="eastAsia"/>
        </w:rPr>
        <w:t>为本项目安全服务提供的安全防护软硬件设备清单如下：</w:t>
      </w:r>
    </w:p>
    <w:tbl>
      <w:tblPr>
        <w:tblW w:w="4996" w:type="pct"/>
        <w:tblLook w:val="04A0" w:firstRow="1" w:lastRow="0" w:firstColumn="1" w:lastColumn="0" w:noHBand="0" w:noVBand="1"/>
      </w:tblPr>
      <w:tblGrid>
        <w:gridCol w:w="914"/>
        <w:gridCol w:w="5998"/>
        <w:gridCol w:w="973"/>
        <w:gridCol w:w="1158"/>
      </w:tblGrid>
      <w:tr w:rsidR="001C46A7" w14:paraId="5E7F257C" w14:textId="77777777">
        <w:trPr>
          <w:trHeight w:val="375"/>
        </w:trPr>
        <w:tc>
          <w:tcPr>
            <w:tcW w:w="50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85DFBA"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序号</w:t>
            </w:r>
          </w:p>
        </w:tc>
        <w:tc>
          <w:tcPr>
            <w:tcW w:w="3315" w:type="pct"/>
            <w:tcBorders>
              <w:top w:val="single" w:sz="8" w:space="0" w:color="000000"/>
              <w:left w:val="nil"/>
              <w:bottom w:val="single" w:sz="8" w:space="0" w:color="000000"/>
              <w:right w:val="single" w:sz="8" w:space="0" w:color="000000"/>
            </w:tcBorders>
            <w:shd w:val="clear" w:color="auto" w:fill="auto"/>
            <w:vAlign w:val="center"/>
          </w:tcPr>
          <w:p w14:paraId="60E4B7E9"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名称</w:t>
            </w:r>
          </w:p>
        </w:tc>
        <w:tc>
          <w:tcPr>
            <w:tcW w:w="538" w:type="pct"/>
            <w:tcBorders>
              <w:top w:val="single" w:sz="8" w:space="0" w:color="000000"/>
              <w:left w:val="nil"/>
              <w:bottom w:val="single" w:sz="8" w:space="0" w:color="000000"/>
              <w:right w:val="single" w:sz="8" w:space="0" w:color="000000"/>
            </w:tcBorders>
            <w:shd w:val="clear" w:color="auto" w:fill="auto"/>
            <w:vAlign w:val="center"/>
          </w:tcPr>
          <w:p w14:paraId="41706193"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数量</w:t>
            </w:r>
          </w:p>
        </w:tc>
        <w:tc>
          <w:tcPr>
            <w:tcW w:w="640" w:type="pct"/>
            <w:tcBorders>
              <w:top w:val="single" w:sz="8" w:space="0" w:color="000000"/>
              <w:left w:val="nil"/>
              <w:bottom w:val="single" w:sz="8" w:space="0" w:color="000000"/>
              <w:right w:val="single" w:sz="8" w:space="0" w:color="000000"/>
            </w:tcBorders>
            <w:shd w:val="clear" w:color="auto" w:fill="auto"/>
            <w:vAlign w:val="center"/>
          </w:tcPr>
          <w:p w14:paraId="0F5C2EE1" w14:textId="77777777" w:rsidR="001C46A7" w:rsidRDefault="009C3A8B">
            <w:pPr>
              <w:widowControl/>
              <w:ind w:firstLineChars="0" w:firstLine="0"/>
              <w:jc w:val="center"/>
              <w:textAlignment w:val="center"/>
              <w:rPr>
                <w:rFonts w:ascii="仿宋" w:eastAsia="仿宋" w:hAnsi="仿宋" w:cs="仿宋"/>
                <w:b/>
                <w:bCs/>
                <w:color w:val="000000"/>
                <w:sz w:val="24"/>
              </w:rPr>
            </w:pPr>
            <w:r>
              <w:rPr>
                <w:rFonts w:ascii="仿宋" w:eastAsia="仿宋" w:hAnsi="仿宋" w:cs="仿宋"/>
                <w:b/>
                <w:bCs/>
                <w:kern w:val="0"/>
                <w:sz w:val="24"/>
                <w:lang w:bidi="ar"/>
              </w:rPr>
              <w:t>租赁期</w:t>
            </w:r>
          </w:p>
        </w:tc>
      </w:tr>
      <w:tr w:rsidR="001C46A7" w14:paraId="5E98FE97"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4ECDE548"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3315" w:type="pct"/>
            <w:tcBorders>
              <w:top w:val="nil"/>
              <w:left w:val="nil"/>
              <w:bottom w:val="single" w:sz="8" w:space="0" w:color="000000"/>
              <w:right w:val="single" w:sz="8" w:space="0" w:color="000000"/>
            </w:tcBorders>
            <w:shd w:val="clear" w:color="auto" w:fill="auto"/>
            <w:vAlign w:val="center"/>
          </w:tcPr>
          <w:p w14:paraId="4BE1CFD3"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负载均衡设备</w:t>
            </w:r>
          </w:p>
        </w:tc>
        <w:tc>
          <w:tcPr>
            <w:tcW w:w="538" w:type="pct"/>
            <w:tcBorders>
              <w:top w:val="nil"/>
              <w:left w:val="nil"/>
              <w:bottom w:val="single" w:sz="8" w:space="0" w:color="000000"/>
              <w:right w:val="single" w:sz="8" w:space="0" w:color="000000"/>
            </w:tcBorders>
            <w:shd w:val="clear" w:color="auto" w:fill="auto"/>
            <w:vAlign w:val="center"/>
          </w:tcPr>
          <w:p w14:paraId="30EEB53C"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50AB81A2"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0F65F0C0"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2E6BBF6C"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3315" w:type="pct"/>
            <w:tcBorders>
              <w:top w:val="nil"/>
              <w:left w:val="nil"/>
              <w:bottom w:val="single" w:sz="8" w:space="0" w:color="000000"/>
              <w:right w:val="single" w:sz="8" w:space="0" w:color="000000"/>
            </w:tcBorders>
            <w:shd w:val="clear" w:color="auto" w:fill="auto"/>
            <w:vAlign w:val="center"/>
          </w:tcPr>
          <w:p w14:paraId="769B6088"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隔离网闸</w:t>
            </w:r>
          </w:p>
        </w:tc>
        <w:tc>
          <w:tcPr>
            <w:tcW w:w="538" w:type="pct"/>
            <w:tcBorders>
              <w:top w:val="nil"/>
              <w:left w:val="nil"/>
              <w:bottom w:val="single" w:sz="8" w:space="0" w:color="000000"/>
              <w:right w:val="single" w:sz="8" w:space="0" w:color="000000"/>
            </w:tcBorders>
            <w:shd w:val="clear" w:color="auto" w:fill="auto"/>
            <w:vAlign w:val="center"/>
          </w:tcPr>
          <w:p w14:paraId="41D33A7E"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640" w:type="pct"/>
            <w:tcBorders>
              <w:top w:val="nil"/>
              <w:left w:val="nil"/>
              <w:bottom w:val="single" w:sz="8" w:space="0" w:color="000000"/>
              <w:right w:val="single" w:sz="8" w:space="0" w:color="000000"/>
            </w:tcBorders>
            <w:shd w:val="clear" w:color="auto" w:fill="auto"/>
            <w:vAlign w:val="center"/>
          </w:tcPr>
          <w:p w14:paraId="5F77BBA1"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60B28782"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54D1A062"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3</w:t>
            </w:r>
          </w:p>
        </w:tc>
        <w:tc>
          <w:tcPr>
            <w:tcW w:w="3315" w:type="pct"/>
            <w:tcBorders>
              <w:top w:val="nil"/>
              <w:left w:val="nil"/>
              <w:bottom w:val="single" w:sz="8" w:space="0" w:color="000000"/>
              <w:right w:val="single" w:sz="8" w:space="0" w:color="000000"/>
            </w:tcBorders>
            <w:shd w:val="clear" w:color="auto" w:fill="auto"/>
            <w:vAlign w:val="center"/>
          </w:tcPr>
          <w:p w14:paraId="0902B702"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上网行为管理</w:t>
            </w:r>
          </w:p>
        </w:tc>
        <w:tc>
          <w:tcPr>
            <w:tcW w:w="538" w:type="pct"/>
            <w:tcBorders>
              <w:top w:val="nil"/>
              <w:left w:val="nil"/>
              <w:bottom w:val="single" w:sz="8" w:space="0" w:color="000000"/>
              <w:right w:val="single" w:sz="8" w:space="0" w:color="000000"/>
            </w:tcBorders>
            <w:shd w:val="clear" w:color="auto" w:fill="auto"/>
            <w:vAlign w:val="center"/>
          </w:tcPr>
          <w:p w14:paraId="48336E51"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781BE1CE"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2F46FD45" w14:textId="77777777">
        <w:trPr>
          <w:trHeight w:val="720"/>
        </w:trPr>
        <w:tc>
          <w:tcPr>
            <w:tcW w:w="505" w:type="pct"/>
            <w:tcBorders>
              <w:top w:val="nil"/>
              <w:left w:val="single" w:sz="8" w:space="0" w:color="000000"/>
              <w:bottom w:val="single" w:sz="8" w:space="0" w:color="000000"/>
              <w:right w:val="single" w:sz="8" w:space="0" w:color="000000"/>
            </w:tcBorders>
            <w:shd w:val="clear" w:color="auto" w:fill="auto"/>
            <w:vAlign w:val="center"/>
          </w:tcPr>
          <w:p w14:paraId="3C0560D1"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4</w:t>
            </w:r>
          </w:p>
        </w:tc>
        <w:tc>
          <w:tcPr>
            <w:tcW w:w="3315" w:type="pct"/>
            <w:tcBorders>
              <w:top w:val="nil"/>
              <w:left w:val="nil"/>
              <w:bottom w:val="single" w:sz="8" w:space="0" w:color="000000"/>
              <w:right w:val="single" w:sz="8" w:space="0" w:color="000000"/>
            </w:tcBorders>
            <w:shd w:val="clear" w:color="auto" w:fill="auto"/>
            <w:vAlign w:val="center"/>
          </w:tcPr>
          <w:p w14:paraId="355FFC8E" w14:textId="77777777" w:rsidR="001C46A7" w:rsidRDefault="009C3A8B">
            <w:pPr>
              <w:widowControl/>
              <w:spacing w:line="400" w:lineRule="exact"/>
              <w:ind w:firstLineChars="0" w:firstLine="0"/>
              <w:jc w:val="left"/>
              <w:rPr>
                <w:rFonts w:ascii="Times New Roman" w:eastAsia="仿宋" w:hAnsi="Times New Roman"/>
                <w:color w:val="auto"/>
                <w:kern w:val="0"/>
                <w:sz w:val="24"/>
              </w:rPr>
            </w:pPr>
            <w:proofErr w:type="gramStart"/>
            <w:r>
              <w:rPr>
                <w:rFonts w:ascii="Times New Roman" w:eastAsia="仿宋" w:hAnsi="Times New Roman"/>
                <w:color w:val="auto"/>
                <w:kern w:val="0"/>
                <w:sz w:val="24"/>
              </w:rPr>
              <w:t>云安全</w:t>
            </w:r>
            <w:proofErr w:type="gramEnd"/>
            <w:r>
              <w:rPr>
                <w:rFonts w:ascii="Times New Roman" w:eastAsia="仿宋" w:hAnsi="Times New Roman"/>
                <w:color w:val="auto"/>
                <w:kern w:val="0"/>
                <w:sz w:val="24"/>
              </w:rPr>
              <w:t>平台服务器</w:t>
            </w:r>
          </w:p>
        </w:tc>
        <w:tc>
          <w:tcPr>
            <w:tcW w:w="538" w:type="pct"/>
            <w:tcBorders>
              <w:top w:val="nil"/>
              <w:left w:val="nil"/>
              <w:bottom w:val="single" w:sz="8" w:space="0" w:color="000000"/>
              <w:right w:val="single" w:sz="8" w:space="0" w:color="000000"/>
            </w:tcBorders>
            <w:shd w:val="clear" w:color="auto" w:fill="auto"/>
            <w:vAlign w:val="center"/>
          </w:tcPr>
          <w:p w14:paraId="3E68AA21"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10</w:t>
            </w:r>
          </w:p>
        </w:tc>
        <w:tc>
          <w:tcPr>
            <w:tcW w:w="640" w:type="pct"/>
            <w:tcBorders>
              <w:top w:val="nil"/>
              <w:left w:val="nil"/>
              <w:bottom w:val="single" w:sz="8" w:space="0" w:color="000000"/>
              <w:right w:val="single" w:sz="8" w:space="0" w:color="000000"/>
            </w:tcBorders>
            <w:shd w:val="clear" w:color="auto" w:fill="auto"/>
            <w:vAlign w:val="center"/>
          </w:tcPr>
          <w:p w14:paraId="505385F6"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0AD951BC"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516EFDCE"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5</w:t>
            </w:r>
          </w:p>
        </w:tc>
        <w:tc>
          <w:tcPr>
            <w:tcW w:w="3315" w:type="pct"/>
            <w:tcBorders>
              <w:top w:val="nil"/>
              <w:left w:val="nil"/>
              <w:bottom w:val="single" w:sz="8" w:space="0" w:color="000000"/>
              <w:right w:val="single" w:sz="8" w:space="0" w:color="000000"/>
            </w:tcBorders>
            <w:shd w:val="clear" w:color="auto" w:fill="auto"/>
            <w:vAlign w:val="center"/>
          </w:tcPr>
          <w:p w14:paraId="2A0BBB74"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数据中心核心交换机</w:t>
            </w:r>
          </w:p>
        </w:tc>
        <w:tc>
          <w:tcPr>
            <w:tcW w:w="538" w:type="pct"/>
            <w:tcBorders>
              <w:top w:val="nil"/>
              <w:left w:val="nil"/>
              <w:bottom w:val="single" w:sz="8" w:space="0" w:color="000000"/>
              <w:right w:val="single" w:sz="8" w:space="0" w:color="000000"/>
            </w:tcBorders>
            <w:shd w:val="clear" w:color="auto" w:fill="auto"/>
            <w:vAlign w:val="center"/>
          </w:tcPr>
          <w:p w14:paraId="1F230F09"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1F048119"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14C214A0" w14:textId="77777777">
        <w:trPr>
          <w:trHeight w:val="735"/>
        </w:trPr>
        <w:tc>
          <w:tcPr>
            <w:tcW w:w="505" w:type="pct"/>
            <w:tcBorders>
              <w:top w:val="nil"/>
              <w:left w:val="single" w:sz="8" w:space="0" w:color="000000"/>
              <w:bottom w:val="single" w:sz="8" w:space="0" w:color="000000"/>
              <w:right w:val="single" w:sz="8" w:space="0" w:color="000000"/>
            </w:tcBorders>
            <w:shd w:val="clear" w:color="auto" w:fill="auto"/>
            <w:vAlign w:val="center"/>
          </w:tcPr>
          <w:p w14:paraId="4E214EDF"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p>
        </w:tc>
        <w:tc>
          <w:tcPr>
            <w:tcW w:w="3315" w:type="pct"/>
            <w:tcBorders>
              <w:top w:val="nil"/>
              <w:left w:val="nil"/>
              <w:bottom w:val="single" w:sz="8" w:space="0" w:color="000000"/>
              <w:right w:val="single" w:sz="8" w:space="0" w:color="000000"/>
            </w:tcBorders>
            <w:shd w:val="clear" w:color="auto" w:fill="auto"/>
            <w:vAlign w:val="center"/>
          </w:tcPr>
          <w:p w14:paraId="6EDB95FA" w14:textId="77777777" w:rsidR="001C46A7" w:rsidRDefault="009C3A8B">
            <w:pPr>
              <w:widowControl/>
              <w:spacing w:line="400" w:lineRule="exact"/>
              <w:ind w:firstLineChars="0" w:firstLine="0"/>
              <w:jc w:val="left"/>
              <w:rPr>
                <w:rFonts w:ascii="Times New Roman" w:eastAsia="仿宋" w:hAnsi="Times New Roman"/>
                <w:color w:val="auto"/>
                <w:kern w:val="0"/>
                <w:sz w:val="24"/>
              </w:rPr>
            </w:pPr>
            <w:proofErr w:type="gramStart"/>
            <w:r>
              <w:rPr>
                <w:rFonts w:ascii="Times New Roman" w:eastAsia="仿宋" w:hAnsi="Times New Roman"/>
                <w:color w:val="auto"/>
                <w:kern w:val="0"/>
                <w:sz w:val="24"/>
              </w:rPr>
              <w:t>云安全</w:t>
            </w:r>
            <w:proofErr w:type="gramEnd"/>
            <w:r>
              <w:rPr>
                <w:rFonts w:ascii="Times New Roman" w:eastAsia="仿宋" w:hAnsi="Times New Roman"/>
                <w:color w:val="auto"/>
                <w:kern w:val="0"/>
                <w:sz w:val="24"/>
              </w:rPr>
              <w:t>平台</w:t>
            </w:r>
          </w:p>
        </w:tc>
        <w:tc>
          <w:tcPr>
            <w:tcW w:w="538" w:type="pct"/>
            <w:tcBorders>
              <w:top w:val="nil"/>
              <w:left w:val="nil"/>
              <w:bottom w:val="single" w:sz="8" w:space="0" w:color="000000"/>
              <w:right w:val="single" w:sz="8" w:space="0" w:color="000000"/>
            </w:tcBorders>
            <w:shd w:val="clear" w:color="auto" w:fill="auto"/>
            <w:vAlign w:val="center"/>
          </w:tcPr>
          <w:p w14:paraId="79159745"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4C593138"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2EC70B7E"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749E0B73"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7</w:t>
            </w:r>
          </w:p>
        </w:tc>
        <w:tc>
          <w:tcPr>
            <w:tcW w:w="3315" w:type="pct"/>
            <w:tcBorders>
              <w:top w:val="nil"/>
              <w:left w:val="nil"/>
              <w:bottom w:val="single" w:sz="8" w:space="0" w:color="000000"/>
              <w:right w:val="single" w:sz="8" w:space="0" w:color="000000"/>
            </w:tcBorders>
            <w:shd w:val="clear" w:color="auto" w:fill="auto"/>
            <w:vAlign w:val="center"/>
          </w:tcPr>
          <w:p w14:paraId="6E2A25FF"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WEB</w:t>
            </w:r>
            <w:r>
              <w:rPr>
                <w:rFonts w:ascii="Times New Roman" w:eastAsia="仿宋" w:hAnsi="Times New Roman"/>
                <w:color w:val="auto"/>
                <w:kern w:val="0"/>
                <w:sz w:val="24"/>
              </w:rPr>
              <w:t>安全应用网关</w:t>
            </w:r>
          </w:p>
        </w:tc>
        <w:tc>
          <w:tcPr>
            <w:tcW w:w="538" w:type="pct"/>
            <w:tcBorders>
              <w:top w:val="nil"/>
              <w:left w:val="nil"/>
              <w:bottom w:val="single" w:sz="8" w:space="0" w:color="000000"/>
              <w:right w:val="single" w:sz="8" w:space="0" w:color="000000"/>
            </w:tcBorders>
            <w:shd w:val="clear" w:color="auto" w:fill="auto"/>
            <w:vAlign w:val="center"/>
          </w:tcPr>
          <w:p w14:paraId="6200A524"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2</w:t>
            </w:r>
          </w:p>
        </w:tc>
        <w:tc>
          <w:tcPr>
            <w:tcW w:w="640" w:type="pct"/>
            <w:tcBorders>
              <w:top w:val="nil"/>
              <w:left w:val="nil"/>
              <w:bottom w:val="single" w:sz="8" w:space="0" w:color="000000"/>
              <w:right w:val="single" w:sz="8" w:space="0" w:color="000000"/>
            </w:tcBorders>
            <w:shd w:val="clear" w:color="auto" w:fill="auto"/>
            <w:vAlign w:val="center"/>
          </w:tcPr>
          <w:p w14:paraId="4DCC3982"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5F29B9F7"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25109D64"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8</w:t>
            </w:r>
          </w:p>
        </w:tc>
        <w:tc>
          <w:tcPr>
            <w:tcW w:w="3315" w:type="pct"/>
            <w:tcBorders>
              <w:top w:val="nil"/>
              <w:left w:val="nil"/>
              <w:bottom w:val="single" w:sz="8" w:space="0" w:color="000000"/>
              <w:right w:val="single" w:sz="8" w:space="0" w:color="000000"/>
            </w:tcBorders>
            <w:shd w:val="clear" w:color="auto" w:fill="auto"/>
            <w:vAlign w:val="center"/>
          </w:tcPr>
          <w:p w14:paraId="0972DD26"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终端检测响应平</w:t>
            </w:r>
            <w:r>
              <w:rPr>
                <w:rFonts w:ascii="Times New Roman" w:eastAsia="仿宋" w:hAnsi="Times New Roman" w:hint="eastAsia"/>
                <w:color w:val="auto"/>
                <w:kern w:val="0"/>
                <w:sz w:val="24"/>
              </w:rPr>
              <w:t>台</w:t>
            </w:r>
          </w:p>
        </w:tc>
        <w:tc>
          <w:tcPr>
            <w:tcW w:w="538" w:type="pct"/>
            <w:tcBorders>
              <w:top w:val="nil"/>
              <w:left w:val="nil"/>
              <w:bottom w:val="single" w:sz="8" w:space="0" w:color="000000"/>
              <w:right w:val="single" w:sz="8" w:space="0" w:color="000000"/>
            </w:tcBorders>
            <w:shd w:val="clear" w:color="auto" w:fill="auto"/>
            <w:vAlign w:val="center"/>
          </w:tcPr>
          <w:p w14:paraId="169AA9CA"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640" w:type="pct"/>
            <w:tcBorders>
              <w:top w:val="nil"/>
              <w:left w:val="nil"/>
              <w:bottom w:val="single" w:sz="8" w:space="0" w:color="000000"/>
              <w:right w:val="single" w:sz="8" w:space="0" w:color="000000"/>
            </w:tcBorders>
            <w:shd w:val="clear" w:color="auto" w:fill="auto"/>
            <w:vAlign w:val="center"/>
          </w:tcPr>
          <w:p w14:paraId="46705996"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04C1E9AC" w14:textId="77777777">
        <w:trPr>
          <w:trHeight w:val="800"/>
        </w:trPr>
        <w:tc>
          <w:tcPr>
            <w:tcW w:w="505" w:type="pct"/>
            <w:tcBorders>
              <w:top w:val="nil"/>
              <w:left w:val="single" w:sz="8" w:space="0" w:color="000000"/>
              <w:bottom w:val="single" w:sz="8" w:space="0" w:color="000000"/>
              <w:right w:val="single" w:sz="8" w:space="0" w:color="000000"/>
            </w:tcBorders>
            <w:shd w:val="clear" w:color="auto" w:fill="auto"/>
            <w:vAlign w:val="center"/>
          </w:tcPr>
          <w:p w14:paraId="5ED016D7"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9</w:t>
            </w:r>
          </w:p>
        </w:tc>
        <w:tc>
          <w:tcPr>
            <w:tcW w:w="3315" w:type="pct"/>
            <w:tcBorders>
              <w:top w:val="nil"/>
              <w:left w:val="nil"/>
              <w:bottom w:val="single" w:sz="8" w:space="0" w:color="000000"/>
              <w:right w:val="single" w:sz="8" w:space="0" w:color="000000"/>
            </w:tcBorders>
            <w:shd w:val="clear" w:color="auto" w:fill="auto"/>
            <w:vAlign w:val="center"/>
          </w:tcPr>
          <w:p w14:paraId="70091556" w14:textId="77777777" w:rsidR="001C46A7" w:rsidRDefault="009C3A8B">
            <w:pPr>
              <w:widowControl/>
              <w:spacing w:line="400" w:lineRule="exact"/>
              <w:ind w:firstLineChars="0" w:firstLine="0"/>
              <w:jc w:val="left"/>
              <w:rPr>
                <w:rFonts w:ascii="Times New Roman" w:eastAsia="仿宋" w:hAnsi="Times New Roman"/>
                <w:color w:val="auto"/>
                <w:kern w:val="0"/>
                <w:sz w:val="24"/>
              </w:rPr>
            </w:pPr>
            <w:r>
              <w:rPr>
                <w:rFonts w:ascii="Times New Roman" w:eastAsia="仿宋" w:hAnsi="Times New Roman"/>
                <w:color w:val="auto"/>
                <w:kern w:val="0"/>
                <w:sz w:val="24"/>
              </w:rPr>
              <w:t>安全态势感知</w:t>
            </w:r>
            <w:r>
              <w:rPr>
                <w:rFonts w:ascii="Times New Roman" w:eastAsia="仿宋" w:hAnsi="Times New Roman" w:hint="eastAsia"/>
                <w:color w:val="auto"/>
                <w:kern w:val="0"/>
                <w:sz w:val="24"/>
              </w:rPr>
              <w:t>（包括</w:t>
            </w:r>
            <w:r>
              <w:rPr>
                <w:rFonts w:ascii="Times New Roman" w:eastAsia="仿宋" w:hAnsi="Times New Roman"/>
                <w:color w:val="auto"/>
                <w:kern w:val="0"/>
                <w:sz w:val="24"/>
              </w:rPr>
              <w:t>威胁潜伏探针探</w:t>
            </w:r>
            <w:r>
              <w:rPr>
                <w:rFonts w:ascii="Times New Roman" w:eastAsia="仿宋" w:hAnsi="Times New Roman" w:hint="eastAsia"/>
                <w:color w:val="auto"/>
                <w:kern w:val="0"/>
                <w:sz w:val="24"/>
              </w:rPr>
              <w:t>）</w:t>
            </w:r>
          </w:p>
        </w:tc>
        <w:tc>
          <w:tcPr>
            <w:tcW w:w="538" w:type="pct"/>
            <w:tcBorders>
              <w:top w:val="nil"/>
              <w:left w:val="nil"/>
              <w:bottom w:val="single" w:sz="8" w:space="0" w:color="000000"/>
              <w:right w:val="single" w:sz="8" w:space="0" w:color="000000"/>
            </w:tcBorders>
            <w:shd w:val="clear" w:color="auto" w:fill="auto"/>
            <w:vAlign w:val="center"/>
          </w:tcPr>
          <w:p w14:paraId="27847F47"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w:t>
            </w:r>
          </w:p>
        </w:tc>
        <w:tc>
          <w:tcPr>
            <w:tcW w:w="640" w:type="pct"/>
            <w:tcBorders>
              <w:top w:val="nil"/>
              <w:left w:val="nil"/>
              <w:bottom w:val="single" w:sz="8" w:space="0" w:color="000000"/>
              <w:right w:val="single" w:sz="8" w:space="0" w:color="000000"/>
            </w:tcBorders>
            <w:shd w:val="clear" w:color="auto" w:fill="auto"/>
            <w:vAlign w:val="center"/>
          </w:tcPr>
          <w:p w14:paraId="21138429"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r w:rsidR="001C46A7" w14:paraId="329E1D60" w14:textId="77777777">
        <w:trPr>
          <w:trHeight w:val="375"/>
        </w:trPr>
        <w:tc>
          <w:tcPr>
            <w:tcW w:w="505" w:type="pct"/>
            <w:tcBorders>
              <w:top w:val="nil"/>
              <w:left w:val="single" w:sz="8" w:space="0" w:color="000000"/>
              <w:bottom w:val="single" w:sz="8" w:space="0" w:color="000000"/>
              <w:right w:val="single" w:sz="8" w:space="0" w:color="000000"/>
            </w:tcBorders>
            <w:shd w:val="clear" w:color="auto" w:fill="auto"/>
            <w:vAlign w:val="center"/>
          </w:tcPr>
          <w:p w14:paraId="1E2E179F"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10</w:t>
            </w:r>
          </w:p>
        </w:tc>
        <w:tc>
          <w:tcPr>
            <w:tcW w:w="3315" w:type="pct"/>
            <w:tcBorders>
              <w:top w:val="nil"/>
              <w:left w:val="nil"/>
              <w:bottom w:val="single" w:sz="8" w:space="0" w:color="000000"/>
              <w:right w:val="single" w:sz="8" w:space="0" w:color="000000"/>
            </w:tcBorders>
            <w:shd w:val="clear" w:color="auto" w:fill="auto"/>
            <w:vAlign w:val="center"/>
          </w:tcPr>
          <w:p w14:paraId="694CE1B6" w14:textId="77777777" w:rsidR="001C46A7" w:rsidRDefault="009C3A8B">
            <w:pPr>
              <w:widowControl/>
              <w:ind w:firstLineChars="0" w:firstLine="0"/>
              <w:jc w:val="left"/>
              <w:textAlignment w:val="center"/>
              <w:rPr>
                <w:rFonts w:ascii="仿宋" w:eastAsia="仿宋" w:hAnsi="仿宋" w:cs="仿宋"/>
                <w:color w:val="000000"/>
                <w:sz w:val="24"/>
              </w:rPr>
            </w:pPr>
            <w:r>
              <w:rPr>
                <w:rFonts w:ascii="仿宋" w:eastAsia="仿宋" w:hAnsi="仿宋" w:cs="仿宋"/>
                <w:kern w:val="0"/>
                <w:sz w:val="24"/>
                <w:lang w:bidi="ar"/>
              </w:rPr>
              <w:t>机柜租赁</w:t>
            </w:r>
          </w:p>
        </w:tc>
        <w:tc>
          <w:tcPr>
            <w:tcW w:w="538" w:type="pct"/>
            <w:tcBorders>
              <w:top w:val="nil"/>
              <w:left w:val="nil"/>
              <w:bottom w:val="single" w:sz="8" w:space="0" w:color="000000"/>
              <w:right w:val="single" w:sz="8" w:space="0" w:color="000000"/>
            </w:tcBorders>
            <w:shd w:val="clear" w:color="auto" w:fill="auto"/>
            <w:vAlign w:val="center"/>
          </w:tcPr>
          <w:p w14:paraId="457BF0BD"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4</w:t>
            </w:r>
            <w:r>
              <w:rPr>
                <w:rFonts w:ascii="仿宋" w:eastAsia="仿宋" w:hAnsi="仿宋" w:cs="仿宋"/>
                <w:kern w:val="0"/>
                <w:sz w:val="24"/>
                <w:lang w:bidi="ar"/>
              </w:rPr>
              <w:t>个</w:t>
            </w:r>
          </w:p>
        </w:tc>
        <w:tc>
          <w:tcPr>
            <w:tcW w:w="640" w:type="pct"/>
            <w:tcBorders>
              <w:top w:val="nil"/>
              <w:left w:val="nil"/>
              <w:bottom w:val="single" w:sz="8" w:space="0" w:color="000000"/>
              <w:right w:val="single" w:sz="8" w:space="0" w:color="000000"/>
            </w:tcBorders>
            <w:shd w:val="clear" w:color="auto" w:fill="auto"/>
            <w:vAlign w:val="center"/>
          </w:tcPr>
          <w:p w14:paraId="3ECF5289" w14:textId="77777777" w:rsidR="001C46A7" w:rsidRDefault="009C3A8B">
            <w:pPr>
              <w:widowControl/>
              <w:ind w:firstLineChars="0" w:firstLine="0"/>
              <w:jc w:val="center"/>
              <w:textAlignment w:val="center"/>
              <w:rPr>
                <w:rFonts w:ascii="仿宋" w:eastAsia="仿宋" w:hAnsi="仿宋" w:cs="仿宋"/>
                <w:color w:val="000000"/>
                <w:sz w:val="24"/>
              </w:rPr>
            </w:pPr>
            <w:r>
              <w:rPr>
                <w:rFonts w:ascii="仿宋" w:eastAsia="仿宋" w:hAnsi="仿宋" w:cs="仿宋"/>
                <w:kern w:val="0"/>
                <w:sz w:val="24"/>
                <w:lang w:bidi="ar"/>
              </w:rPr>
              <w:t>6</w:t>
            </w:r>
            <w:r>
              <w:rPr>
                <w:rFonts w:ascii="仿宋" w:eastAsia="仿宋" w:hAnsi="仿宋" w:cs="仿宋"/>
                <w:kern w:val="0"/>
                <w:sz w:val="24"/>
                <w:lang w:bidi="ar"/>
              </w:rPr>
              <w:t>个月</w:t>
            </w:r>
          </w:p>
        </w:tc>
      </w:tr>
    </w:tbl>
    <w:p w14:paraId="76D9A9EA" w14:textId="77777777" w:rsidR="001C46A7" w:rsidRDefault="009C3A8B">
      <w:pPr>
        <w:ind w:firstLine="560"/>
        <w:rPr>
          <w:rFonts w:ascii="Times New Roman"/>
        </w:rPr>
      </w:pPr>
      <w:r>
        <w:rPr>
          <w:rFonts w:ascii="Times New Roman" w:hint="eastAsia"/>
        </w:rPr>
        <w:lastRenderedPageBreak/>
        <w:t>技术要求：</w:t>
      </w:r>
    </w:p>
    <w:p w14:paraId="17585F23" w14:textId="77777777" w:rsidR="001C46A7" w:rsidRDefault="009C3A8B">
      <w:pPr>
        <w:ind w:firstLine="562"/>
        <w:rPr>
          <w:rFonts w:ascii="Times New Roman"/>
          <w:b/>
          <w:bCs/>
        </w:rPr>
      </w:pPr>
      <w:r>
        <w:rPr>
          <w:rFonts w:ascii="Times New Roman"/>
          <w:b/>
          <w:bCs/>
        </w:rPr>
        <w:t>XXXXXXXXXXXXXXX</w:t>
      </w:r>
    </w:p>
    <w:p w14:paraId="34466F33" w14:textId="77777777" w:rsidR="001C46A7" w:rsidRDefault="009C3A8B">
      <w:pPr>
        <w:numPr>
          <w:ilvl w:val="0"/>
          <w:numId w:val="2"/>
        </w:numPr>
        <w:ind w:firstLineChars="0" w:firstLine="562"/>
        <w:rPr>
          <w:rFonts w:ascii="Times New Roman"/>
          <w:b/>
          <w:bCs/>
        </w:rPr>
      </w:pPr>
      <w:r>
        <w:rPr>
          <w:rFonts w:ascii="Times New Roman" w:hint="eastAsia"/>
          <w:b/>
          <w:bCs/>
        </w:rPr>
        <w:t>服务要求</w:t>
      </w:r>
    </w:p>
    <w:p w14:paraId="0D24B4D2" w14:textId="77777777" w:rsidR="001C46A7" w:rsidRDefault="009C3A8B">
      <w:pPr>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1</w:t>
      </w:r>
      <w:r>
        <w:rPr>
          <w:rFonts w:ascii="Times New Roman" w:hAnsi="Times New Roman" w:hint="eastAsia"/>
          <w:color w:val="auto"/>
        </w:rPr>
        <w:t>）提供</w:t>
      </w:r>
      <w:r>
        <w:rPr>
          <w:rFonts w:ascii="Times New Roman" w:hAnsi="Times New Roman" w:hint="eastAsia"/>
          <w:color w:val="auto"/>
        </w:rPr>
        <w:t>6</w:t>
      </w:r>
      <w:r>
        <w:rPr>
          <w:rFonts w:ascii="Times New Roman" w:hAnsi="Times New Roman" w:hint="eastAsia"/>
          <w:color w:val="auto"/>
        </w:rPr>
        <w:t>×</w:t>
      </w:r>
      <w:r>
        <w:rPr>
          <w:rFonts w:ascii="Times New Roman" w:hAnsi="Times New Roman" w:hint="eastAsia"/>
          <w:color w:val="auto"/>
        </w:rPr>
        <w:t>12</w:t>
      </w:r>
      <w:r>
        <w:rPr>
          <w:rFonts w:ascii="Times New Roman" w:hAnsi="Times New Roman" w:hint="eastAsia"/>
          <w:color w:val="auto"/>
        </w:rPr>
        <w:t>小时现场运维服务及</w:t>
      </w:r>
      <w:r>
        <w:rPr>
          <w:rFonts w:ascii="Times New Roman" w:hAnsi="Times New Roman" w:hint="eastAsia"/>
          <w:color w:val="auto"/>
        </w:rPr>
        <w:t>7</w:t>
      </w:r>
      <w:r>
        <w:rPr>
          <w:rFonts w:ascii="Times New Roman" w:hAnsi="Times New Roman" w:hint="eastAsia"/>
          <w:color w:val="auto"/>
        </w:rPr>
        <w:t>×</w:t>
      </w:r>
      <w:r>
        <w:rPr>
          <w:rFonts w:ascii="Times New Roman" w:hAnsi="Times New Roman" w:hint="eastAsia"/>
          <w:color w:val="auto"/>
        </w:rPr>
        <w:t>24</w:t>
      </w:r>
      <w:r>
        <w:rPr>
          <w:rFonts w:ascii="Times New Roman" w:hAnsi="Times New Roman" w:hint="eastAsia"/>
          <w:color w:val="auto"/>
        </w:rPr>
        <w:t>小时电话服务，响应时间不得超过半小时，如需现场处理</w:t>
      </w:r>
      <w:r>
        <w:rPr>
          <w:rFonts w:ascii="Times New Roman" w:hAnsi="Times New Roman" w:hint="eastAsia"/>
          <w:color w:val="auto"/>
        </w:rPr>
        <w:t>2</w:t>
      </w:r>
      <w:r>
        <w:rPr>
          <w:rFonts w:ascii="Times New Roman" w:hAnsi="Times New Roman" w:hint="eastAsia"/>
          <w:color w:val="auto"/>
        </w:rPr>
        <w:t>小时内到达现场。</w:t>
      </w:r>
    </w:p>
    <w:p w14:paraId="5439A618" w14:textId="77777777" w:rsidR="001C46A7" w:rsidRDefault="009C3A8B">
      <w:pPr>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2</w:t>
      </w:r>
      <w:r>
        <w:rPr>
          <w:rFonts w:ascii="Times New Roman" w:hAnsi="Times New Roman" w:hint="eastAsia"/>
          <w:color w:val="auto"/>
        </w:rPr>
        <w:t>）</w:t>
      </w:r>
      <w:r>
        <w:rPr>
          <w:rFonts w:ascii="Times New Roman" w:hAnsi="Times New Roman"/>
          <w:color w:val="auto"/>
        </w:rPr>
        <w:t>安全巡检，</w:t>
      </w:r>
      <w:r>
        <w:rPr>
          <w:rFonts w:ascii="Times New Roman" w:hAnsi="Times New Roman" w:hint="eastAsia"/>
          <w:color w:val="auto"/>
        </w:rPr>
        <w:t>每月进行</w:t>
      </w:r>
      <w:r>
        <w:rPr>
          <w:rFonts w:ascii="Times New Roman" w:hAnsi="Times New Roman" w:hint="eastAsia"/>
          <w:color w:val="auto"/>
        </w:rPr>
        <w:t>1</w:t>
      </w:r>
      <w:r>
        <w:rPr>
          <w:rFonts w:ascii="Times New Roman" w:hAnsi="Times New Roman" w:hint="eastAsia"/>
          <w:color w:val="auto"/>
        </w:rPr>
        <w:t>次</w:t>
      </w:r>
      <w:r>
        <w:rPr>
          <w:rFonts w:ascii="Times New Roman" w:hAnsi="Times New Roman"/>
          <w:color w:val="auto"/>
        </w:rPr>
        <w:t>对网络设备、主机设备、安全设备进行全面地安全巡检，及时发现运行异常，并提交巡检报告。</w:t>
      </w:r>
    </w:p>
    <w:p w14:paraId="42A5BD56" w14:textId="77777777" w:rsidR="001C46A7" w:rsidRDefault="009C3A8B">
      <w:pPr>
        <w:pStyle w:val="a7"/>
        <w:spacing w:after="0"/>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3</w:t>
      </w:r>
      <w:r>
        <w:rPr>
          <w:rFonts w:ascii="Times New Roman" w:hAnsi="Times New Roman" w:hint="eastAsia"/>
          <w:color w:val="auto"/>
        </w:rPr>
        <w:t>）服务期内，乙方应对甲方提供产品使用及维护的至少</w:t>
      </w:r>
      <w:r>
        <w:rPr>
          <w:rFonts w:ascii="Times New Roman" w:hAnsi="Times New Roman" w:hint="eastAsia"/>
          <w:color w:val="auto"/>
        </w:rPr>
        <w:t>1</w:t>
      </w:r>
      <w:r>
        <w:rPr>
          <w:rFonts w:ascii="Times New Roman" w:hAnsi="Times New Roman" w:hint="eastAsia"/>
          <w:color w:val="auto"/>
        </w:rPr>
        <w:t>次培训，保证甲方工作人员能独立操作完成产品日常管理、使用、维护。</w:t>
      </w:r>
    </w:p>
    <w:p w14:paraId="6B5D652E" w14:textId="77777777" w:rsidR="001C46A7" w:rsidRDefault="009C3A8B">
      <w:pPr>
        <w:ind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4</w:t>
      </w:r>
      <w:r>
        <w:rPr>
          <w:rFonts w:ascii="Times New Roman" w:hAnsi="Times New Roman" w:hint="eastAsia"/>
          <w:color w:val="auto"/>
        </w:rPr>
        <w:t>）重大活动安全保障工作，按要求制定专项保障方案，完成相关软硬件设备升级及安全策略优化，确保实现零安全事故、</w:t>
      </w:r>
      <w:proofErr w:type="gramStart"/>
      <w:r>
        <w:rPr>
          <w:rFonts w:ascii="Times New Roman" w:hAnsi="Times New Roman" w:hint="eastAsia"/>
          <w:color w:val="auto"/>
        </w:rPr>
        <w:t>零服务</w:t>
      </w:r>
      <w:proofErr w:type="gramEnd"/>
      <w:r>
        <w:rPr>
          <w:rFonts w:ascii="Times New Roman" w:hAnsi="Times New Roman" w:hint="eastAsia"/>
          <w:color w:val="auto"/>
        </w:rPr>
        <w:t>中断、零数据泄露的核心保障目标。</w:t>
      </w:r>
    </w:p>
    <w:p w14:paraId="78FF86D9" w14:textId="77777777" w:rsidR="001C46A7" w:rsidRDefault="009C3A8B">
      <w:pPr>
        <w:numPr>
          <w:ilvl w:val="0"/>
          <w:numId w:val="2"/>
        </w:numPr>
        <w:ind w:firstLineChars="0" w:firstLine="562"/>
        <w:rPr>
          <w:rFonts w:ascii="Times New Roman"/>
          <w:b/>
          <w:bCs/>
        </w:rPr>
      </w:pPr>
      <w:r>
        <w:rPr>
          <w:rFonts w:ascii="Times New Roman" w:hint="eastAsia"/>
          <w:b/>
          <w:bCs/>
        </w:rPr>
        <w:t>项目团队要求</w:t>
      </w:r>
    </w:p>
    <w:p w14:paraId="7DE53DD2" w14:textId="77777777" w:rsidR="001C46A7" w:rsidRDefault="009C3A8B">
      <w:pPr>
        <w:pStyle w:val="a8"/>
        <w:numPr>
          <w:ilvl w:val="0"/>
          <w:numId w:val="3"/>
        </w:numPr>
        <w:spacing w:after="0"/>
        <w:ind w:firstLineChars="200" w:firstLine="560"/>
        <w:rPr>
          <w:rFonts w:ascii="Times New Roman" w:hAnsi="Times New Roman"/>
          <w:color w:val="auto"/>
        </w:rPr>
      </w:pPr>
      <w:r>
        <w:rPr>
          <w:rFonts w:ascii="Times New Roman" w:hAnsi="Times New Roman" w:hint="eastAsia"/>
          <w:color w:val="auto"/>
        </w:rPr>
        <w:t>乙方须为本项目拟派的“现场</w:t>
      </w:r>
      <w:r>
        <w:rPr>
          <w:rFonts w:ascii="Times New Roman" w:hAnsi="Times New Roman" w:hint="eastAsia"/>
          <w:color w:val="auto"/>
        </w:rPr>
        <w:t>+</w:t>
      </w:r>
      <w:r>
        <w:rPr>
          <w:rFonts w:ascii="Times New Roman" w:hAnsi="Times New Roman" w:hint="eastAsia"/>
          <w:color w:val="auto"/>
        </w:rPr>
        <w:t>远程”服务团队，配置项目经理</w:t>
      </w:r>
      <w:r>
        <w:rPr>
          <w:rFonts w:ascii="Times New Roman" w:hAnsi="Times New Roman" w:hint="eastAsia"/>
          <w:color w:val="auto"/>
        </w:rPr>
        <w:t>XX</w:t>
      </w:r>
      <w:r>
        <w:rPr>
          <w:rFonts w:ascii="Times New Roman" w:hAnsi="Times New Roman" w:hint="eastAsia"/>
          <w:color w:val="auto"/>
        </w:rPr>
        <w:t>人、信息安全工程师</w:t>
      </w:r>
      <w:r>
        <w:rPr>
          <w:rFonts w:ascii="Times New Roman" w:hAnsi="Times New Roman" w:hint="eastAsia"/>
          <w:color w:val="auto"/>
        </w:rPr>
        <w:t>XX</w:t>
      </w:r>
      <w:r>
        <w:rPr>
          <w:rFonts w:ascii="Times New Roman" w:hAnsi="Times New Roman" w:hint="eastAsia"/>
          <w:color w:val="auto"/>
        </w:rPr>
        <w:t>人。（注：配置人员为一人一岗，不得兼任）</w:t>
      </w:r>
    </w:p>
    <w:p w14:paraId="5E819F64" w14:textId="77777777" w:rsidR="001C46A7" w:rsidRDefault="009C3A8B">
      <w:pPr>
        <w:pStyle w:val="a8"/>
        <w:numPr>
          <w:ilvl w:val="0"/>
          <w:numId w:val="3"/>
        </w:numPr>
        <w:spacing w:after="0"/>
        <w:ind w:firstLineChars="200" w:firstLine="560"/>
        <w:rPr>
          <w:rFonts w:ascii="Times New Roman" w:hAnsi="Times New Roman"/>
          <w:color w:val="auto"/>
        </w:rPr>
      </w:pPr>
      <w:r>
        <w:rPr>
          <w:rFonts w:ascii="Times New Roman" w:hAnsi="Times New Roman" w:hint="eastAsia"/>
          <w:color w:val="auto"/>
        </w:rPr>
        <w:t>乙方技术团队须全程在甲方指定的地点和场所进行项目实施和运维工作。</w:t>
      </w:r>
    </w:p>
    <w:p w14:paraId="2DCCB425" w14:textId="77777777" w:rsidR="001C46A7" w:rsidRDefault="009C3A8B">
      <w:pPr>
        <w:numPr>
          <w:ilvl w:val="0"/>
          <w:numId w:val="2"/>
        </w:numPr>
        <w:ind w:firstLineChars="0" w:firstLine="562"/>
        <w:rPr>
          <w:rFonts w:ascii="Times New Roman"/>
          <w:b/>
          <w:bCs/>
        </w:rPr>
      </w:pPr>
      <w:r>
        <w:rPr>
          <w:rFonts w:ascii="Times New Roman" w:hint="eastAsia"/>
          <w:b/>
          <w:bCs/>
        </w:rPr>
        <w:t>服务期限及考核验收</w:t>
      </w:r>
    </w:p>
    <w:p w14:paraId="2127A9BD" w14:textId="77777777" w:rsidR="001C46A7" w:rsidRDefault="009C3A8B">
      <w:pPr>
        <w:numPr>
          <w:ilvl w:val="255"/>
          <w:numId w:val="0"/>
        </w:numPr>
        <w:spacing w:line="580" w:lineRule="exact"/>
        <w:ind w:firstLineChars="200" w:firstLine="560"/>
        <w:rPr>
          <w:rFonts w:ascii="Times New Roman"/>
        </w:rPr>
      </w:pPr>
      <w:r>
        <w:rPr>
          <w:rFonts w:ascii="Times New Roman" w:hint="eastAsia"/>
        </w:rPr>
        <w:t>1.</w:t>
      </w:r>
      <w:r>
        <w:rPr>
          <w:rFonts w:ascii="Times New Roman" w:hint="eastAsia"/>
        </w:rPr>
        <w:t>服务期限：合同</w:t>
      </w:r>
      <w:proofErr w:type="gramStart"/>
      <w:r>
        <w:rPr>
          <w:rFonts w:ascii="Times New Roman" w:hint="eastAsia"/>
        </w:rPr>
        <w:t>签订签订</w:t>
      </w:r>
      <w:proofErr w:type="gramEnd"/>
      <w:r>
        <w:rPr>
          <w:rFonts w:ascii="Times New Roman" w:hint="eastAsia"/>
        </w:rPr>
        <w:t>之日起</w:t>
      </w:r>
      <w:r>
        <w:rPr>
          <w:rFonts w:ascii="Times New Roman" w:hint="eastAsia"/>
        </w:rPr>
        <w:t>6</w:t>
      </w:r>
      <w:r>
        <w:rPr>
          <w:rFonts w:ascii="Times New Roman" w:hint="eastAsia"/>
        </w:rPr>
        <w:t>个月</w:t>
      </w:r>
    </w:p>
    <w:p w14:paraId="09A77747" w14:textId="77777777" w:rsidR="001C46A7" w:rsidRDefault="009C3A8B">
      <w:pPr>
        <w:numPr>
          <w:ilvl w:val="255"/>
          <w:numId w:val="0"/>
        </w:numPr>
        <w:spacing w:line="580" w:lineRule="exact"/>
        <w:ind w:firstLineChars="200" w:firstLine="560"/>
        <w:rPr>
          <w:rFonts w:ascii="Times New Roman"/>
        </w:rPr>
      </w:pPr>
      <w:r>
        <w:rPr>
          <w:rFonts w:ascii="Times New Roman" w:hint="eastAsia"/>
        </w:rPr>
        <w:t>2.</w:t>
      </w:r>
      <w:r>
        <w:rPr>
          <w:rFonts w:ascii="Times New Roman" w:hint="eastAsia"/>
        </w:rPr>
        <w:t>验收地点：甲方指定地点</w:t>
      </w:r>
    </w:p>
    <w:p w14:paraId="78979A6F" w14:textId="77777777" w:rsidR="001C46A7" w:rsidRDefault="009C3A8B">
      <w:pPr>
        <w:pStyle w:val="a7"/>
        <w:spacing w:after="0"/>
        <w:ind w:firstLine="560"/>
        <w:rPr>
          <w:rFonts w:ascii="Times New Roman"/>
        </w:rPr>
      </w:pPr>
      <w:r>
        <w:rPr>
          <w:rFonts w:ascii="Times New Roman"/>
        </w:rPr>
        <w:t>3.</w:t>
      </w:r>
      <w:r>
        <w:rPr>
          <w:rFonts w:ascii="Times New Roman" w:hint="eastAsia"/>
        </w:rPr>
        <w:t>考核验收：</w:t>
      </w:r>
    </w:p>
    <w:p w14:paraId="6B0C84A4" w14:textId="77777777" w:rsidR="001C46A7" w:rsidRDefault="009C3A8B">
      <w:pPr>
        <w:pStyle w:val="a7"/>
        <w:spacing w:after="0"/>
        <w:ind w:firstLine="560"/>
        <w:rPr>
          <w:rFonts w:ascii="Times New Roman"/>
        </w:rPr>
      </w:pPr>
      <w:r>
        <w:rPr>
          <w:rFonts w:ascii="Times New Roman" w:hint="eastAsia"/>
        </w:rPr>
        <w:t>（</w:t>
      </w:r>
      <w:r>
        <w:rPr>
          <w:rFonts w:ascii="Times New Roman" w:hint="eastAsia"/>
        </w:rPr>
        <w:t>1</w:t>
      </w:r>
      <w:r>
        <w:rPr>
          <w:rFonts w:ascii="Times New Roman" w:hint="eastAsia"/>
        </w:rPr>
        <w:t>）合同服务期满后，甲方对乙方服务质量进行考核评价，并组织专</w:t>
      </w:r>
      <w:r>
        <w:rPr>
          <w:rFonts w:ascii="Times New Roman" w:hint="eastAsia"/>
        </w:rPr>
        <w:lastRenderedPageBreak/>
        <w:t>家对文档进行验收。同时，甲方会同市政府网站集约化平台用户，对乙方的服务质量进行考核（考核细则见附件</w:t>
      </w:r>
      <w:r>
        <w:rPr>
          <w:rFonts w:ascii="Times New Roman" w:hint="eastAsia"/>
        </w:rPr>
        <w:t>1</w:t>
      </w:r>
      <w:r>
        <w:rPr>
          <w:rFonts w:ascii="Times New Roman" w:hint="eastAsia"/>
        </w:rPr>
        <w:t>服务质量评价表）。</w:t>
      </w:r>
    </w:p>
    <w:p w14:paraId="5A496C35" w14:textId="77777777" w:rsidR="001C46A7" w:rsidRDefault="009C3A8B">
      <w:pPr>
        <w:numPr>
          <w:ilvl w:val="255"/>
          <w:numId w:val="0"/>
        </w:numPr>
        <w:spacing w:line="580" w:lineRule="exact"/>
        <w:ind w:firstLineChars="200" w:firstLine="560"/>
      </w:pPr>
      <w:r>
        <w:rPr>
          <w:rFonts w:ascii="Times New Roman" w:hint="eastAsia"/>
        </w:rPr>
        <w:t>（</w:t>
      </w:r>
      <w:r>
        <w:rPr>
          <w:rFonts w:ascii="Times New Roman" w:hint="eastAsia"/>
        </w:rPr>
        <w:t>2</w:t>
      </w:r>
      <w:r>
        <w:rPr>
          <w:rFonts w:ascii="Times New Roman" w:hint="eastAsia"/>
        </w:rPr>
        <w:t>）乙方按照本合同内容履行完毕项目服务内容，甲方对乙方的日常工作、月度任务、季度任务、服务完工总结、</w:t>
      </w:r>
      <w:proofErr w:type="gramStart"/>
      <w:r>
        <w:rPr>
          <w:rFonts w:ascii="Times New Roman" w:hint="eastAsia"/>
        </w:rPr>
        <w:t>重保任务</w:t>
      </w:r>
      <w:proofErr w:type="gramEnd"/>
      <w:r>
        <w:rPr>
          <w:rFonts w:ascii="Times New Roman" w:hint="eastAsia"/>
        </w:rPr>
        <w:t>进行考核验收，综合得分低于</w:t>
      </w:r>
      <w:r>
        <w:rPr>
          <w:rFonts w:ascii="Times New Roman" w:hint="eastAsia"/>
        </w:rPr>
        <w:t>90</w:t>
      </w:r>
      <w:r>
        <w:rPr>
          <w:rFonts w:ascii="Times New Roman" w:hint="eastAsia"/>
        </w:rPr>
        <w:t>分的，每低</w:t>
      </w:r>
      <w:r>
        <w:rPr>
          <w:rFonts w:ascii="Times New Roman" w:hint="eastAsia"/>
        </w:rPr>
        <w:t>1</w:t>
      </w:r>
      <w:r>
        <w:rPr>
          <w:rFonts w:ascii="Times New Roman" w:hint="eastAsia"/>
        </w:rPr>
        <w:t>分扣减</w:t>
      </w:r>
      <w:r>
        <w:rPr>
          <w:rFonts w:ascii="Times New Roman" w:hint="eastAsia"/>
        </w:rPr>
        <w:t>3</w:t>
      </w:r>
      <w:r>
        <w:rPr>
          <w:rFonts w:ascii="Times New Roman" w:hint="eastAsia"/>
        </w:rPr>
        <w:t>万元（如得</w:t>
      </w:r>
      <w:r>
        <w:rPr>
          <w:rFonts w:ascii="Times New Roman" w:hint="eastAsia"/>
        </w:rPr>
        <w:t>89</w:t>
      </w:r>
      <w:r>
        <w:rPr>
          <w:rFonts w:ascii="Times New Roman" w:hint="eastAsia"/>
        </w:rPr>
        <w:t>分扣</w:t>
      </w:r>
      <w:r>
        <w:rPr>
          <w:rFonts w:ascii="Times New Roman" w:hint="eastAsia"/>
        </w:rPr>
        <w:t>3</w:t>
      </w:r>
      <w:r>
        <w:rPr>
          <w:rFonts w:ascii="Times New Roman" w:hint="eastAsia"/>
        </w:rPr>
        <w:t>万元，</w:t>
      </w:r>
      <w:r>
        <w:rPr>
          <w:rFonts w:ascii="Times New Roman" w:hint="eastAsia"/>
        </w:rPr>
        <w:t>88</w:t>
      </w:r>
      <w:r>
        <w:rPr>
          <w:rFonts w:ascii="Times New Roman" w:hint="eastAsia"/>
        </w:rPr>
        <w:t>分扣</w:t>
      </w:r>
      <w:r>
        <w:rPr>
          <w:rFonts w:ascii="Times New Roman" w:hint="eastAsia"/>
        </w:rPr>
        <w:t>6</w:t>
      </w:r>
      <w:r>
        <w:rPr>
          <w:rFonts w:ascii="Times New Roman" w:hint="eastAsia"/>
        </w:rPr>
        <w:t>万元，以此类推）；综合得分低于</w:t>
      </w:r>
      <w:r>
        <w:rPr>
          <w:rFonts w:ascii="Times New Roman" w:hint="eastAsia"/>
        </w:rPr>
        <w:t>80</w:t>
      </w:r>
      <w:r>
        <w:rPr>
          <w:rFonts w:ascii="Times New Roman" w:hint="eastAsia"/>
        </w:rPr>
        <w:t>分的，该运维服务</w:t>
      </w:r>
      <w:r>
        <w:rPr>
          <w:rFonts w:ascii="Times New Roman" w:hint="eastAsia"/>
        </w:rPr>
        <w:t>考核不合格，甲方有权终止运维服务合同，不支付合同尾款。（考核细则详见附件</w:t>
      </w:r>
      <w:r>
        <w:rPr>
          <w:rFonts w:ascii="Times New Roman" w:hint="eastAsia"/>
        </w:rPr>
        <w:t>1</w:t>
      </w:r>
      <w:r>
        <w:rPr>
          <w:rFonts w:ascii="Times New Roman" w:hint="eastAsia"/>
        </w:rPr>
        <w:t>：服务质量评价表）</w:t>
      </w:r>
    </w:p>
    <w:p w14:paraId="4DC904FF" w14:textId="77777777" w:rsidR="001C46A7" w:rsidRDefault="009C3A8B">
      <w:pPr>
        <w:ind w:firstLine="562"/>
        <w:rPr>
          <w:rFonts w:ascii="Times New Roman"/>
          <w:b/>
          <w:bCs/>
        </w:rPr>
      </w:pPr>
      <w:r>
        <w:rPr>
          <w:rFonts w:ascii="Times New Roman" w:hint="eastAsia"/>
          <w:b/>
          <w:bCs/>
        </w:rPr>
        <w:t>三、费用及支付方式</w:t>
      </w:r>
    </w:p>
    <w:p w14:paraId="33D17903" w14:textId="77777777" w:rsidR="001C46A7" w:rsidRDefault="009C3A8B">
      <w:pPr>
        <w:ind w:firstLine="560"/>
        <w:rPr>
          <w:rFonts w:ascii="Times New Roman"/>
        </w:rPr>
      </w:pPr>
      <w:bookmarkStart w:id="199" w:name="_Hlk145671067"/>
      <w:bookmarkStart w:id="200" w:name="_Hlk145671038"/>
      <w:r>
        <w:rPr>
          <w:rFonts w:ascii="Times New Roman" w:hint="eastAsia"/>
        </w:rPr>
        <w:t>1.</w:t>
      </w:r>
      <w:r>
        <w:rPr>
          <w:rFonts w:ascii="Times New Roman" w:hint="eastAsia"/>
        </w:rPr>
        <w:t>本合同总价为人民币大写：</w:t>
      </w:r>
      <w:r>
        <w:rPr>
          <w:rFonts w:ascii="Times New Roman" w:hint="eastAsia"/>
          <w:u w:val="single"/>
        </w:rPr>
        <w:t>XXX</w:t>
      </w:r>
      <w:r>
        <w:rPr>
          <w:rFonts w:ascii="Times New Roman" w:hint="eastAsia"/>
          <w:b/>
          <w:bCs/>
          <w:u w:val="single"/>
        </w:rPr>
        <w:t>整</w:t>
      </w:r>
      <w:r>
        <w:rPr>
          <w:rFonts w:ascii="Times New Roman" w:hint="eastAsia"/>
        </w:rPr>
        <w:t>（小写：</w:t>
      </w:r>
      <w:r>
        <w:rPr>
          <w:rFonts w:ascii="Times New Roman" w:hint="eastAsia"/>
          <w:b/>
          <w:bCs/>
        </w:rPr>
        <w:t>￥</w:t>
      </w:r>
      <w:r>
        <w:rPr>
          <w:rFonts w:ascii="Times New Roman" w:hint="eastAsia"/>
          <w:b/>
          <w:bCs/>
        </w:rPr>
        <w:t>XXX</w:t>
      </w:r>
      <w:r>
        <w:rPr>
          <w:rFonts w:ascii="Times New Roman" w:hint="eastAsia"/>
        </w:rPr>
        <w:t>元）。合同价格为含税价，除本合同另有明确约定外，甲方无须再向乙方或第三方支付任何费用。发票类型为增值税</w:t>
      </w:r>
      <w:r>
        <w:rPr>
          <w:rFonts w:ascii="Times New Roman" w:hint="eastAsia"/>
          <w:u w:val="single"/>
        </w:rPr>
        <w:t xml:space="preserve">      </w:t>
      </w:r>
      <w:r>
        <w:rPr>
          <w:rFonts w:ascii="Times New Roman" w:hint="eastAsia"/>
        </w:rPr>
        <w:t>（专用</w:t>
      </w:r>
      <w:r>
        <w:rPr>
          <w:rFonts w:ascii="Times New Roman" w:hint="eastAsia"/>
        </w:rPr>
        <w:t>/</w:t>
      </w:r>
      <w:r>
        <w:rPr>
          <w:rFonts w:ascii="Times New Roman" w:hint="eastAsia"/>
        </w:rPr>
        <w:t>普通）发票，税率：</w:t>
      </w:r>
      <w:r>
        <w:rPr>
          <w:rFonts w:ascii="Times New Roman" w:hint="eastAsia"/>
        </w:rPr>
        <w:t>X</w:t>
      </w:r>
      <w:r>
        <w:rPr>
          <w:rFonts w:ascii="Times New Roman" w:hint="eastAsia"/>
          <w:b/>
          <w:bCs/>
        </w:rPr>
        <w:t>%</w:t>
      </w:r>
      <w:r>
        <w:rPr>
          <w:rFonts w:ascii="Times New Roman" w:hint="eastAsia"/>
        </w:rPr>
        <w:t>。</w:t>
      </w:r>
    </w:p>
    <w:p w14:paraId="061C41C8" w14:textId="77777777" w:rsidR="001C46A7" w:rsidRDefault="009C3A8B">
      <w:pPr>
        <w:ind w:firstLine="560"/>
        <w:rPr>
          <w:rFonts w:ascii="Times New Roman"/>
        </w:rPr>
      </w:pPr>
      <w:r>
        <w:rPr>
          <w:rFonts w:ascii="Times New Roman" w:hint="eastAsia"/>
        </w:rPr>
        <w:t>2.</w:t>
      </w:r>
      <w:r>
        <w:rPr>
          <w:rFonts w:ascii="Times New Roman" w:hint="eastAsia"/>
        </w:rPr>
        <w:t>支付方式：</w:t>
      </w:r>
      <w:bookmarkEnd w:id="199"/>
      <w:bookmarkEnd w:id="200"/>
    </w:p>
    <w:p w14:paraId="05145965" w14:textId="77777777" w:rsidR="001C46A7" w:rsidRDefault="009C3A8B">
      <w:pPr>
        <w:ind w:firstLine="560"/>
        <w:rPr>
          <w:rFonts w:ascii="Times New Roman"/>
        </w:rPr>
      </w:pPr>
      <w:r>
        <w:rPr>
          <w:rFonts w:ascii="Times New Roman" w:hint="eastAsia"/>
        </w:rPr>
        <w:t>（</w:t>
      </w:r>
      <w:r>
        <w:rPr>
          <w:rFonts w:ascii="Times New Roman" w:hint="eastAsia"/>
        </w:rPr>
        <w:t>1</w:t>
      </w:r>
      <w:r>
        <w:rPr>
          <w:rFonts w:ascii="Times New Roman" w:hint="eastAsia"/>
        </w:rPr>
        <w:t>）合同签订后</w:t>
      </w:r>
      <w:r>
        <w:rPr>
          <w:rFonts w:ascii="Times New Roman" w:hint="eastAsia"/>
        </w:rPr>
        <w:t>30</w:t>
      </w:r>
      <w:r>
        <w:rPr>
          <w:rFonts w:ascii="Times New Roman" w:hint="eastAsia"/>
        </w:rPr>
        <w:t>个工作日内，甲方收到乙方开具的对应金额的增值税专用</w:t>
      </w:r>
      <w:r>
        <w:rPr>
          <w:rFonts w:ascii="Times New Roman" w:hint="eastAsia"/>
        </w:rPr>
        <w:t>/</w:t>
      </w:r>
      <w:r>
        <w:rPr>
          <w:rFonts w:ascii="Times New Roman" w:hint="eastAsia"/>
        </w:rPr>
        <w:t>普通发票，按相关流程进行审批后的</w:t>
      </w:r>
      <w:r>
        <w:rPr>
          <w:rFonts w:ascii="Times New Roman" w:hint="eastAsia"/>
        </w:rPr>
        <w:t>15</w:t>
      </w:r>
      <w:r>
        <w:rPr>
          <w:rFonts w:ascii="Times New Roman" w:hint="eastAsia"/>
        </w:rPr>
        <w:t>个工作日内，向乙方支付合同总金额的</w:t>
      </w:r>
      <w:r>
        <w:rPr>
          <w:rFonts w:ascii="Times New Roman" w:hint="eastAsia"/>
        </w:rPr>
        <w:t>50%</w:t>
      </w:r>
      <w:r>
        <w:rPr>
          <w:rFonts w:ascii="Times New Roman" w:hint="eastAsia"/>
        </w:rPr>
        <w:t>作为预付款。</w:t>
      </w:r>
    </w:p>
    <w:p w14:paraId="78B632F5" w14:textId="77777777" w:rsidR="001C46A7" w:rsidRDefault="009C3A8B">
      <w:pPr>
        <w:ind w:firstLine="560"/>
        <w:rPr>
          <w:rFonts w:ascii="Times New Roman"/>
        </w:rPr>
      </w:pPr>
      <w:r>
        <w:rPr>
          <w:rFonts w:ascii="Times New Roman" w:hint="eastAsia"/>
        </w:rPr>
        <w:t>（</w:t>
      </w:r>
      <w:r>
        <w:rPr>
          <w:rFonts w:ascii="Times New Roman" w:hint="eastAsia"/>
        </w:rPr>
        <w:t>2</w:t>
      </w:r>
      <w:r>
        <w:rPr>
          <w:rFonts w:ascii="Times New Roman" w:hint="eastAsia"/>
        </w:rPr>
        <w:t>）</w:t>
      </w:r>
      <w:r>
        <w:rPr>
          <w:rFonts w:ascii="仿宋" w:eastAsia="仿宋" w:hAnsi="仿宋" w:hint="eastAsia"/>
        </w:rPr>
        <w:t>合同服务期满</w:t>
      </w:r>
      <w:r>
        <w:rPr>
          <w:rFonts w:ascii="Times New Roman" w:hint="eastAsia"/>
        </w:rPr>
        <w:t>，</w:t>
      </w:r>
      <w:r>
        <w:rPr>
          <w:rFonts w:ascii="Times New Roman" w:hint="eastAsia"/>
        </w:rPr>
        <w:t>甲方</w:t>
      </w:r>
      <w:r>
        <w:rPr>
          <w:rFonts w:ascii="仿宋" w:eastAsia="仿宋" w:hAnsi="仿宋" w:hint="eastAsia"/>
        </w:rPr>
        <w:t>组</w:t>
      </w:r>
      <w:r>
        <w:rPr>
          <w:rFonts w:ascii="Times New Roman" w:hint="eastAsia"/>
        </w:rPr>
        <w:t>织对乙方提供的服务进行验收，验收通过后，甲方收到乙方开具的对应金额的增值税专用</w:t>
      </w:r>
      <w:r>
        <w:rPr>
          <w:rFonts w:ascii="Times New Roman" w:hint="eastAsia"/>
        </w:rPr>
        <w:t>/</w:t>
      </w:r>
      <w:r>
        <w:rPr>
          <w:rFonts w:ascii="Times New Roman" w:hint="eastAsia"/>
        </w:rPr>
        <w:t>普通发票，按相关流程进行审批后的</w:t>
      </w:r>
      <w:r>
        <w:rPr>
          <w:rFonts w:ascii="Times New Roman" w:hint="eastAsia"/>
        </w:rPr>
        <w:t>15</w:t>
      </w:r>
      <w:r>
        <w:rPr>
          <w:rFonts w:ascii="Times New Roman" w:hint="eastAsia"/>
        </w:rPr>
        <w:t>个工作日内，向乙方付款。本次付款金额按验收扣减后的项目服务费计算，为验收扣减后剩余未支付项目服务费的</w:t>
      </w:r>
      <w:r>
        <w:rPr>
          <w:rFonts w:ascii="Times New Roman" w:hint="eastAsia"/>
        </w:rPr>
        <w:t>80%</w:t>
      </w:r>
      <w:r>
        <w:rPr>
          <w:rFonts w:ascii="Times New Roman" w:hint="eastAsia"/>
        </w:rPr>
        <w:t>。</w:t>
      </w:r>
    </w:p>
    <w:p w14:paraId="00CDD4D9" w14:textId="77777777" w:rsidR="001C46A7" w:rsidRDefault="009C3A8B">
      <w:pPr>
        <w:ind w:firstLine="560"/>
        <w:rPr>
          <w:rFonts w:ascii="Times New Roman"/>
        </w:rPr>
      </w:pPr>
      <w:r>
        <w:rPr>
          <w:rFonts w:ascii="Times New Roman" w:hint="eastAsia"/>
        </w:rPr>
        <w:t>（</w:t>
      </w:r>
      <w:r>
        <w:rPr>
          <w:rFonts w:ascii="Times New Roman" w:hint="eastAsia"/>
        </w:rPr>
        <w:t>3</w:t>
      </w:r>
      <w:r>
        <w:rPr>
          <w:rFonts w:ascii="Times New Roman" w:hint="eastAsia"/>
        </w:rPr>
        <w:t>）验收通过后</w:t>
      </w:r>
      <w:r>
        <w:rPr>
          <w:rFonts w:ascii="Times New Roman" w:hint="eastAsia"/>
        </w:rPr>
        <w:t>3</w:t>
      </w:r>
      <w:r>
        <w:rPr>
          <w:rFonts w:ascii="Times New Roman" w:hint="eastAsia"/>
        </w:rPr>
        <w:t>个自然月内，甲方收到乙方开具的对应金额的增值税专用</w:t>
      </w:r>
      <w:r>
        <w:rPr>
          <w:rFonts w:ascii="Times New Roman" w:hint="eastAsia"/>
        </w:rPr>
        <w:t>/</w:t>
      </w:r>
      <w:r>
        <w:rPr>
          <w:rFonts w:ascii="Times New Roman" w:hint="eastAsia"/>
        </w:rPr>
        <w:t>普通发票，按相关流程进行审批后的</w:t>
      </w:r>
      <w:r>
        <w:rPr>
          <w:rFonts w:ascii="Times New Roman" w:hint="eastAsia"/>
        </w:rPr>
        <w:t>15</w:t>
      </w:r>
      <w:r>
        <w:rPr>
          <w:rFonts w:ascii="Times New Roman" w:hint="eastAsia"/>
        </w:rPr>
        <w:t>个工作日内，向乙方支付项</w:t>
      </w:r>
      <w:r>
        <w:rPr>
          <w:rFonts w:ascii="Times New Roman" w:hint="eastAsia"/>
        </w:rPr>
        <w:lastRenderedPageBreak/>
        <w:t>目服务费用经验收扣减后剩余的全部未支付款项。</w:t>
      </w:r>
    </w:p>
    <w:p w14:paraId="736B3569" w14:textId="77777777" w:rsidR="001C46A7" w:rsidRDefault="009C3A8B">
      <w:pPr>
        <w:ind w:firstLine="560"/>
        <w:rPr>
          <w:rFonts w:ascii="Times New Roman"/>
        </w:rPr>
      </w:pPr>
      <w:r>
        <w:rPr>
          <w:rFonts w:ascii="Times New Roman" w:hint="eastAsia"/>
        </w:rPr>
        <w:t>3.</w:t>
      </w:r>
      <w:r>
        <w:rPr>
          <w:rFonts w:ascii="Times New Roman" w:hint="eastAsia"/>
        </w:rPr>
        <w:t>乙方应于甲方支付合同款项前向甲方提供与合同约定金额对应的技术服务增值税发票，否则甲方有权拒绝付款并不</w:t>
      </w:r>
      <w:r>
        <w:rPr>
          <w:rFonts w:ascii="Times New Roman" w:hint="eastAsia"/>
        </w:rPr>
        <w:t>承担任何违约责任，同时乙方仍应按合同约定及甲方要求向甲方提供服务，否则应向甲方承担违约责任及赔偿责任。乙方迟延提供发票的，付款期限相应顺延。</w:t>
      </w:r>
    </w:p>
    <w:p w14:paraId="72ED0044" w14:textId="77777777" w:rsidR="001C46A7" w:rsidRDefault="009C3A8B">
      <w:pPr>
        <w:ind w:firstLine="560"/>
      </w:pPr>
      <w:r>
        <w:rPr>
          <w:rFonts w:ascii="Times New Roman" w:hint="eastAsia"/>
        </w:rPr>
        <w:t>4.</w:t>
      </w:r>
      <w:r>
        <w:rPr>
          <w:rFonts w:ascii="Times New Roman" w:hint="eastAsia"/>
        </w:rPr>
        <w:t>本合同所涉款项均采用转账付款，乙方指定的收款账户信息为：</w:t>
      </w:r>
      <w:r>
        <w:rPr>
          <w:rFonts w:ascii="Times New Roman" w:hint="eastAsia"/>
        </w:rPr>
        <w:t>XXX</w:t>
      </w:r>
    </w:p>
    <w:p w14:paraId="09303781" w14:textId="77777777" w:rsidR="001C46A7" w:rsidRDefault="009C3A8B">
      <w:pPr>
        <w:ind w:firstLine="560"/>
        <w:rPr>
          <w:rFonts w:ascii="Times New Roman"/>
        </w:rPr>
      </w:pPr>
      <w:r>
        <w:rPr>
          <w:rFonts w:ascii="Times New Roman" w:hint="eastAsia"/>
        </w:rPr>
        <w:t>上述汇款信息如有变更，乙方须于甲方付款前至少提前五个工作日书面通知甲方变更，否则因此导致的后果由乙方自行承担。</w:t>
      </w:r>
    </w:p>
    <w:p w14:paraId="19CDFAA6" w14:textId="77777777" w:rsidR="001C46A7" w:rsidRDefault="009C3A8B">
      <w:pPr>
        <w:ind w:firstLine="560"/>
        <w:rPr>
          <w:rFonts w:ascii="Times New Roman"/>
        </w:rPr>
      </w:pPr>
      <w:r>
        <w:rPr>
          <w:rFonts w:ascii="Times New Roman" w:hint="eastAsia"/>
        </w:rPr>
        <w:t>5.</w:t>
      </w:r>
      <w:r>
        <w:rPr>
          <w:rFonts w:ascii="Times New Roman" w:hint="eastAsia"/>
        </w:rPr>
        <w:t>甲方开票信息如下：</w:t>
      </w:r>
    </w:p>
    <w:p w14:paraId="0E158148" w14:textId="77777777" w:rsidR="001C46A7" w:rsidRDefault="009C3A8B">
      <w:pPr>
        <w:ind w:firstLine="560"/>
        <w:rPr>
          <w:rFonts w:ascii="Times New Roman"/>
        </w:rPr>
      </w:pPr>
      <w:r>
        <w:rPr>
          <w:rFonts w:ascii="Times New Roman" w:hint="eastAsia"/>
        </w:rPr>
        <w:t>单位名称：重庆华龙网集团股份有限公司</w:t>
      </w:r>
    </w:p>
    <w:p w14:paraId="6A0D6BDD" w14:textId="77777777" w:rsidR="001C46A7" w:rsidRDefault="009C3A8B">
      <w:pPr>
        <w:ind w:firstLine="560"/>
        <w:rPr>
          <w:rFonts w:ascii="Times New Roman"/>
        </w:rPr>
      </w:pPr>
      <w:r>
        <w:rPr>
          <w:rFonts w:ascii="Times New Roman" w:hint="eastAsia"/>
        </w:rPr>
        <w:t>纳税人识别号：</w:t>
      </w:r>
      <w:r>
        <w:rPr>
          <w:rFonts w:ascii="Times New Roman" w:hint="eastAsia"/>
        </w:rPr>
        <w:t>91500000765916977A</w:t>
      </w:r>
    </w:p>
    <w:p w14:paraId="1FEFECC8" w14:textId="77777777" w:rsidR="001C46A7" w:rsidRDefault="009C3A8B">
      <w:pPr>
        <w:ind w:firstLine="560"/>
        <w:rPr>
          <w:rFonts w:ascii="Times New Roman"/>
        </w:rPr>
      </w:pPr>
      <w:r>
        <w:rPr>
          <w:rFonts w:ascii="Times New Roman" w:hint="eastAsia"/>
        </w:rPr>
        <w:t>单位地址、电话：重庆市</w:t>
      </w:r>
      <w:proofErr w:type="gramStart"/>
      <w:r>
        <w:rPr>
          <w:rFonts w:ascii="Times New Roman" w:hint="eastAsia"/>
        </w:rPr>
        <w:t>两江新区</w:t>
      </w:r>
      <w:proofErr w:type="gramEnd"/>
      <w:r>
        <w:rPr>
          <w:rFonts w:ascii="Times New Roman" w:hint="eastAsia"/>
        </w:rPr>
        <w:t>金开大道西段</w:t>
      </w:r>
      <w:r>
        <w:rPr>
          <w:rFonts w:ascii="Times New Roman" w:hint="eastAsia"/>
        </w:rPr>
        <w:t>106</w:t>
      </w:r>
      <w:r>
        <w:rPr>
          <w:rFonts w:ascii="Times New Roman" w:hint="eastAsia"/>
        </w:rPr>
        <w:t>号</w:t>
      </w:r>
      <w:r>
        <w:rPr>
          <w:rFonts w:ascii="Times New Roman" w:hint="eastAsia"/>
        </w:rPr>
        <w:t>10</w:t>
      </w:r>
      <w:r>
        <w:rPr>
          <w:rFonts w:ascii="Times New Roman" w:hint="eastAsia"/>
        </w:rPr>
        <w:t>栋移动新媒体产业大厦</w:t>
      </w:r>
      <w:r>
        <w:rPr>
          <w:rFonts w:ascii="Times New Roman" w:hint="eastAsia"/>
        </w:rPr>
        <w:t> </w:t>
      </w:r>
      <w:r>
        <w:rPr>
          <w:rFonts w:ascii="Times New Roman" w:hint="eastAsia"/>
        </w:rPr>
        <w:t xml:space="preserve">   023-60368188</w:t>
      </w:r>
    </w:p>
    <w:p w14:paraId="525B72EC" w14:textId="77777777" w:rsidR="001C46A7" w:rsidRDefault="009C3A8B">
      <w:pPr>
        <w:ind w:firstLine="560"/>
        <w:rPr>
          <w:rFonts w:ascii="Times New Roman"/>
        </w:rPr>
      </w:pPr>
      <w:r>
        <w:rPr>
          <w:rFonts w:ascii="Times New Roman" w:hint="eastAsia"/>
        </w:rPr>
        <w:t>开户行及账号：中国工商银行重庆西湖路支行</w:t>
      </w:r>
      <w:r>
        <w:rPr>
          <w:rFonts w:ascii="Times New Roman" w:hint="eastAsia"/>
        </w:rPr>
        <w:t xml:space="preserve">  3100022609100040872</w:t>
      </w:r>
      <w:bookmarkStart w:id="201" w:name="_Hlk126248105"/>
    </w:p>
    <w:bookmarkEnd w:id="201"/>
    <w:p w14:paraId="19549F67" w14:textId="77777777" w:rsidR="001C46A7" w:rsidRDefault="009C3A8B">
      <w:pPr>
        <w:spacing w:line="550" w:lineRule="exact"/>
        <w:ind w:firstLine="562"/>
        <w:jc w:val="left"/>
        <w:rPr>
          <w:rFonts w:ascii="方正仿宋_GBK"/>
          <w:b/>
          <w:bCs/>
          <w:szCs w:val="28"/>
        </w:rPr>
      </w:pPr>
      <w:r>
        <w:rPr>
          <w:rFonts w:ascii="方正仿宋_GBK" w:hint="eastAsia"/>
          <w:b/>
          <w:bCs/>
          <w:szCs w:val="28"/>
        </w:rPr>
        <w:t>四、权利义务</w:t>
      </w:r>
    </w:p>
    <w:p w14:paraId="5E73F9D3" w14:textId="77777777" w:rsidR="001C46A7" w:rsidRDefault="009C3A8B">
      <w:pPr>
        <w:ind w:firstLine="560"/>
        <w:rPr>
          <w:rFonts w:ascii="Times New Roman"/>
        </w:rPr>
      </w:pPr>
      <w:r>
        <w:rPr>
          <w:rFonts w:ascii="Times New Roman" w:hint="eastAsia"/>
        </w:rPr>
        <w:t>XXXXXXXXXXXXXXXX</w:t>
      </w:r>
    </w:p>
    <w:p w14:paraId="2243F177" w14:textId="77777777" w:rsidR="001C46A7" w:rsidRDefault="009C3A8B">
      <w:pPr>
        <w:spacing w:line="550" w:lineRule="exact"/>
        <w:ind w:firstLine="562"/>
        <w:jc w:val="left"/>
        <w:rPr>
          <w:rFonts w:ascii="方正仿宋_GBK"/>
          <w:b/>
          <w:bCs/>
          <w:szCs w:val="28"/>
        </w:rPr>
      </w:pPr>
      <w:r>
        <w:rPr>
          <w:rFonts w:ascii="方正仿宋_GBK" w:hint="eastAsia"/>
          <w:b/>
          <w:bCs/>
          <w:szCs w:val="28"/>
        </w:rPr>
        <w:t>五、违约责任</w:t>
      </w:r>
    </w:p>
    <w:p w14:paraId="23932598" w14:textId="77777777" w:rsidR="001C46A7" w:rsidRDefault="009C3A8B">
      <w:pPr>
        <w:ind w:firstLine="560"/>
        <w:rPr>
          <w:rFonts w:ascii="Times New Roman"/>
        </w:rPr>
      </w:pPr>
      <w:r>
        <w:rPr>
          <w:rFonts w:ascii="Times New Roman" w:hint="eastAsia"/>
        </w:rPr>
        <w:t>XXXXXXXXXXXXXXXX</w:t>
      </w:r>
    </w:p>
    <w:p w14:paraId="5F15F702" w14:textId="77777777" w:rsidR="001C46A7" w:rsidRDefault="009C3A8B">
      <w:pPr>
        <w:spacing w:line="550" w:lineRule="exact"/>
        <w:ind w:firstLine="562"/>
        <w:jc w:val="left"/>
        <w:rPr>
          <w:rFonts w:ascii="方正仿宋_GBK"/>
          <w:b/>
          <w:bCs/>
          <w:szCs w:val="28"/>
        </w:rPr>
      </w:pPr>
      <w:r>
        <w:rPr>
          <w:rFonts w:ascii="方正仿宋_GBK" w:hint="eastAsia"/>
          <w:b/>
          <w:bCs/>
          <w:szCs w:val="28"/>
        </w:rPr>
        <w:t>六、知识产权</w:t>
      </w:r>
    </w:p>
    <w:p w14:paraId="68B1E9CE" w14:textId="77777777" w:rsidR="001C46A7" w:rsidRDefault="009C3A8B">
      <w:pPr>
        <w:ind w:firstLine="560"/>
        <w:rPr>
          <w:rFonts w:ascii="Times New Roman"/>
        </w:rPr>
      </w:pPr>
      <w:r>
        <w:rPr>
          <w:rFonts w:ascii="Times New Roman" w:hint="eastAsia"/>
        </w:rPr>
        <w:t>1.</w:t>
      </w:r>
      <w:r>
        <w:rPr>
          <w:rFonts w:ascii="Times New Roman" w:hint="eastAsia"/>
        </w:rPr>
        <w:t>因本合同而产生的全部知识产权归甲方所有，乙方保证甲方及甲方客户可以不受任何限制地行使权利。</w:t>
      </w:r>
    </w:p>
    <w:p w14:paraId="0C637B20" w14:textId="77777777" w:rsidR="001C46A7" w:rsidRDefault="009C3A8B">
      <w:pPr>
        <w:ind w:firstLine="560"/>
        <w:rPr>
          <w:rFonts w:ascii="Times New Roman"/>
        </w:rPr>
      </w:pPr>
      <w:r>
        <w:rPr>
          <w:rFonts w:ascii="Times New Roman" w:hint="eastAsia"/>
        </w:rPr>
        <w:t>2.</w:t>
      </w:r>
      <w:r>
        <w:rPr>
          <w:rFonts w:ascii="Times New Roman" w:hint="eastAsia"/>
        </w:rPr>
        <w:t>乙方保证向甲方交付的货物、软件、技术资料、服务内容等，不会侵</w:t>
      </w:r>
      <w:r>
        <w:rPr>
          <w:rFonts w:ascii="Times New Roman" w:hint="eastAsia"/>
        </w:rPr>
        <w:lastRenderedPageBreak/>
        <w:t>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14:paraId="5F7734B1" w14:textId="77777777" w:rsidR="001C46A7" w:rsidRDefault="009C3A8B">
      <w:pPr>
        <w:spacing w:line="550" w:lineRule="exact"/>
        <w:ind w:firstLine="562"/>
        <w:jc w:val="left"/>
        <w:rPr>
          <w:rFonts w:ascii="方正仿宋_GBK"/>
          <w:b/>
          <w:bCs/>
          <w:szCs w:val="28"/>
        </w:rPr>
      </w:pPr>
      <w:r>
        <w:rPr>
          <w:rFonts w:ascii="方正仿宋_GBK" w:hint="eastAsia"/>
          <w:b/>
          <w:bCs/>
          <w:szCs w:val="28"/>
        </w:rPr>
        <w:t>七、保密条款</w:t>
      </w:r>
    </w:p>
    <w:p w14:paraId="7B2D61BC" w14:textId="77777777" w:rsidR="001C46A7" w:rsidRDefault="009C3A8B">
      <w:pPr>
        <w:ind w:firstLine="560"/>
        <w:rPr>
          <w:rFonts w:ascii="Times New Roman"/>
        </w:rPr>
      </w:pPr>
      <w:r>
        <w:rPr>
          <w:rFonts w:ascii="Times New Roman" w:hint="eastAsia"/>
        </w:rPr>
        <w:t>XXXXXXXXXXXXXXXX</w:t>
      </w:r>
    </w:p>
    <w:p w14:paraId="170B57AB" w14:textId="77777777" w:rsidR="001C46A7" w:rsidRDefault="009C3A8B">
      <w:pPr>
        <w:spacing w:line="550" w:lineRule="exact"/>
        <w:ind w:firstLine="562"/>
        <w:jc w:val="left"/>
        <w:rPr>
          <w:rFonts w:ascii="方正仿宋_GBK"/>
          <w:b/>
          <w:bCs/>
          <w:szCs w:val="28"/>
        </w:rPr>
      </w:pPr>
      <w:r>
        <w:rPr>
          <w:rFonts w:ascii="方正仿宋_GBK" w:hint="eastAsia"/>
          <w:b/>
          <w:bCs/>
          <w:szCs w:val="28"/>
        </w:rPr>
        <w:t>八、不可抗力</w:t>
      </w:r>
    </w:p>
    <w:p w14:paraId="292F0407" w14:textId="77777777" w:rsidR="001C46A7" w:rsidRDefault="009C3A8B">
      <w:pPr>
        <w:ind w:firstLine="560"/>
        <w:rPr>
          <w:rFonts w:ascii="Times New Roman"/>
        </w:rPr>
      </w:pPr>
      <w:r>
        <w:rPr>
          <w:rFonts w:ascii="Times New Roman" w:hint="eastAsia"/>
        </w:rPr>
        <w:t>XXXXXXXXXXXXXXXX</w:t>
      </w:r>
    </w:p>
    <w:p w14:paraId="0BBA5045" w14:textId="77777777" w:rsidR="001C46A7" w:rsidRDefault="009C3A8B">
      <w:pPr>
        <w:spacing w:line="550" w:lineRule="exact"/>
        <w:ind w:firstLine="562"/>
        <w:jc w:val="left"/>
        <w:rPr>
          <w:rFonts w:ascii="方正仿宋_GBK"/>
          <w:b/>
          <w:bCs/>
          <w:szCs w:val="28"/>
        </w:rPr>
      </w:pPr>
      <w:r>
        <w:rPr>
          <w:rFonts w:ascii="方正仿宋_GBK" w:hint="eastAsia"/>
          <w:b/>
          <w:bCs/>
          <w:szCs w:val="28"/>
        </w:rPr>
        <w:t>九、法律适用及争议解决</w:t>
      </w:r>
    </w:p>
    <w:p w14:paraId="05A624BC" w14:textId="77777777" w:rsidR="001C46A7" w:rsidRDefault="009C3A8B">
      <w:pPr>
        <w:spacing w:line="550" w:lineRule="exact"/>
        <w:ind w:firstLine="560"/>
        <w:jc w:val="left"/>
        <w:rPr>
          <w:rFonts w:ascii="方正仿宋_GBK"/>
          <w:b/>
          <w:bCs/>
          <w:szCs w:val="28"/>
        </w:rPr>
      </w:pPr>
      <w:r>
        <w:rPr>
          <w:rFonts w:ascii="方正仿宋_GBK" w:hint="eastAsia"/>
          <w:szCs w:val="28"/>
        </w:rPr>
        <w:t>本合同的解释和执行适用中华人民共和国法律。双方在履行本合同中出现的争议，首先通过友好协商的方式解决。协商不成时，由</w:t>
      </w:r>
      <w:r>
        <w:rPr>
          <w:rFonts w:ascii="方正仿宋_GBK" w:hint="eastAsia"/>
          <w:szCs w:val="28"/>
          <w:u w:val="single"/>
        </w:rPr>
        <w:t xml:space="preserve"> </w:t>
      </w:r>
      <w:r>
        <w:rPr>
          <w:rFonts w:ascii="方正仿宋_GBK" w:hint="eastAsia"/>
          <w:szCs w:val="28"/>
          <w:u w:val="single"/>
        </w:rPr>
        <w:t>甲方</w:t>
      </w:r>
      <w:r>
        <w:rPr>
          <w:rFonts w:ascii="方正仿宋_GBK" w:hint="eastAsia"/>
          <w:szCs w:val="28"/>
          <w:u w:val="single"/>
        </w:rPr>
        <w:t xml:space="preserve"> </w:t>
      </w:r>
      <w:r>
        <w:rPr>
          <w:rFonts w:ascii="方正仿宋_GBK" w:hint="eastAsia"/>
          <w:szCs w:val="28"/>
        </w:rPr>
        <w:t>所在</w:t>
      </w:r>
      <w:r>
        <w:rPr>
          <w:rFonts w:ascii="方正仿宋_GBK" w:hint="eastAsia"/>
          <w:szCs w:val="28"/>
        </w:rPr>
        <w:t>地人民法院管辖。任何一方违反本协议约定的，</w:t>
      </w:r>
      <w:proofErr w:type="gramStart"/>
      <w:r>
        <w:rPr>
          <w:rFonts w:ascii="方正仿宋_GBK" w:hint="eastAsia"/>
          <w:szCs w:val="28"/>
        </w:rPr>
        <w:t>应承担相对方</w:t>
      </w:r>
      <w:proofErr w:type="gramEnd"/>
      <w:r>
        <w:rPr>
          <w:rFonts w:ascii="方正仿宋_GBK" w:hint="eastAsia"/>
          <w:szCs w:val="28"/>
        </w:rPr>
        <w:t>为实现债权而产生的诉讼费、保全费、保全担保费、执行费、公证费、律师费等合理费用。</w:t>
      </w:r>
    </w:p>
    <w:p w14:paraId="51DC0694" w14:textId="77777777" w:rsidR="001C46A7" w:rsidRDefault="009C3A8B">
      <w:pPr>
        <w:spacing w:line="550" w:lineRule="exact"/>
        <w:ind w:firstLine="562"/>
        <w:jc w:val="left"/>
        <w:rPr>
          <w:rFonts w:ascii="方正仿宋_GBK"/>
          <w:b/>
          <w:bCs/>
          <w:szCs w:val="28"/>
        </w:rPr>
      </w:pPr>
      <w:r>
        <w:rPr>
          <w:rFonts w:ascii="方正仿宋_GBK" w:hint="eastAsia"/>
          <w:b/>
          <w:bCs/>
          <w:szCs w:val="28"/>
        </w:rPr>
        <w:t>十、通知与送达</w:t>
      </w:r>
    </w:p>
    <w:p w14:paraId="00F54425" w14:textId="77777777" w:rsidR="001C46A7" w:rsidRDefault="009C3A8B">
      <w:pPr>
        <w:spacing w:line="550" w:lineRule="exact"/>
        <w:ind w:firstLine="560"/>
        <w:rPr>
          <w:rFonts w:ascii="Times New Roman"/>
        </w:rPr>
      </w:pPr>
      <w:r>
        <w:rPr>
          <w:rFonts w:ascii="Times New Roman" w:hint="eastAsia"/>
        </w:rPr>
        <w:t>XXXXXXXXXXXXXXXX</w:t>
      </w:r>
    </w:p>
    <w:p w14:paraId="5C43F3E4" w14:textId="77777777" w:rsidR="001C46A7" w:rsidRDefault="009C3A8B">
      <w:pPr>
        <w:spacing w:line="550" w:lineRule="exact"/>
        <w:ind w:firstLine="562"/>
        <w:jc w:val="left"/>
        <w:rPr>
          <w:rFonts w:ascii="方正仿宋_GBK"/>
          <w:b/>
          <w:bCs/>
          <w:szCs w:val="28"/>
        </w:rPr>
      </w:pPr>
      <w:r>
        <w:rPr>
          <w:rFonts w:ascii="方正仿宋_GBK" w:hint="eastAsia"/>
          <w:b/>
          <w:bCs/>
          <w:szCs w:val="28"/>
        </w:rPr>
        <w:t>十一、其他</w:t>
      </w:r>
    </w:p>
    <w:p w14:paraId="35F0515D" w14:textId="77777777" w:rsidR="001C46A7" w:rsidRDefault="009C3A8B">
      <w:pPr>
        <w:spacing w:line="550" w:lineRule="exact"/>
        <w:ind w:firstLine="560"/>
        <w:rPr>
          <w:rFonts w:ascii="Times New Roman"/>
        </w:rPr>
      </w:pPr>
      <w:r>
        <w:rPr>
          <w:rFonts w:ascii="Times New Roman" w:hint="eastAsia"/>
        </w:rPr>
        <w:t>XXXXXXXXXXXXXXXX</w:t>
      </w:r>
    </w:p>
    <w:p w14:paraId="5F6E326D" w14:textId="77777777" w:rsidR="001C46A7" w:rsidRDefault="009C3A8B">
      <w:pPr>
        <w:spacing w:line="550" w:lineRule="exact"/>
        <w:ind w:firstLine="560"/>
        <w:jc w:val="left"/>
        <w:rPr>
          <w:rFonts w:ascii="方正仿宋_GBK"/>
          <w:szCs w:val="28"/>
        </w:rPr>
      </w:pPr>
      <w:r>
        <w:rPr>
          <w:rFonts w:ascii="方正仿宋_GBK" w:hint="eastAsia"/>
          <w:szCs w:val="28"/>
        </w:rPr>
        <w:t>（以下无正文）</w:t>
      </w:r>
    </w:p>
    <w:p w14:paraId="2191710B" w14:textId="77777777" w:rsidR="001C46A7" w:rsidRDefault="001C46A7">
      <w:pPr>
        <w:pStyle w:val="a0"/>
        <w:ind w:firstLine="360"/>
      </w:pPr>
    </w:p>
    <w:p w14:paraId="63AA669F" w14:textId="77777777" w:rsidR="001C46A7" w:rsidRDefault="001C46A7">
      <w:pPr>
        <w:pStyle w:val="51"/>
        <w:ind w:firstLine="420"/>
      </w:pPr>
    </w:p>
    <w:p w14:paraId="1B2FC15F" w14:textId="77777777" w:rsidR="001C46A7" w:rsidRDefault="001C46A7">
      <w:pPr>
        <w:pStyle w:val="a0"/>
        <w:ind w:firstLineChars="0" w:firstLine="0"/>
      </w:pPr>
    </w:p>
    <w:p w14:paraId="121A2AAA" w14:textId="77777777" w:rsidR="001C46A7" w:rsidRDefault="009C3A8B">
      <w:pPr>
        <w:spacing w:line="580" w:lineRule="exact"/>
        <w:ind w:firstLine="562"/>
        <w:jc w:val="left"/>
      </w:pPr>
      <w:r>
        <w:rPr>
          <w:rFonts w:hint="eastAsia"/>
          <w:b/>
          <w:bCs/>
        </w:rPr>
        <w:lastRenderedPageBreak/>
        <w:t>附件</w:t>
      </w:r>
      <w:r>
        <w:rPr>
          <w:rFonts w:hint="eastAsia"/>
          <w:b/>
          <w:bCs/>
        </w:rPr>
        <w:t>1</w:t>
      </w:r>
      <w:r>
        <w:rPr>
          <w:rFonts w:hint="eastAsia"/>
          <w:b/>
          <w:bCs/>
        </w:rPr>
        <w:t>：服务质量评价表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56"/>
        <w:gridCol w:w="78"/>
        <w:gridCol w:w="7088"/>
        <w:gridCol w:w="850"/>
      </w:tblGrid>
      <w:tr w:rsidR="001C46A7" w14:paraId="5A761A44" w14:textId="77777777">
        <w:trPr>
          <w:trHeight w:val="537"/>
        </w:trPr>
        <w:tc>
          <w:tcPr>
            <w:tcW w:w="562" w:type="dxa"/>
            <w:tcBorders>
              <w:top w:val="single" w:sz="4" w:space="0" w:color="auto"/>
              <w:left w:val="single" w:sz="4" w:space="0" w:color="auto"/>
              <w:bottom w:val="single" w:sz="4" w:space="0" w:color="auto"/>
              <w:right w:val="single" w:sz="4" w:space="0" w:color="auto"/>
            </w:tcBorders>
            <w:vAlign w:val="center"/>
          </w:tcPr>
          <w:p w14:paraId="10E3645F"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编号</w:t>
            </w:r>
          </w:p>
        </w:tc>
        <w:tc>
          <w:tcPr>
            <w:tcW w:w="1056" w:type="dxa"/>
            <w:tcBorders>
              <w:top w:val="single" w:sz="4" w:space="0" w:color="auto"/>
              <w:left w:val="single" w:sz="4" w:space="0" w:color="auto"/>
              <w:bottom w:val="single" w:sz="4" w:space="0" w:color="auto"/>
              <w:right w:val="single" w:sz="4" w:space="0" w:color="auto"/>
            </w:tcBorders>
            <w:vAlign w:val="center"/>
          </w:tcPr>
          <w:p w14:paraId="7E8E5538"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类别</w:t>
            </w:r>
          </w:p>
        </w:tc>
        <w:tc>
          <w:tcPr>
            <w:tcW w:w="7166" w:type="dxa"/>
            <w:gridSpan w:val="2"/>
            <w:tcBorders>
              <w:top w:val="single" w:sz="4" w:space="0" w:color="auto"/>
              <w:left w:val="single" w:sz="4" w:space="0" w:color="auto"/>
              <w:bottom w:val="single" w:sz="4" w:space="0" w:color="auto"/>
              <w:right w:val="single" w:sz="4" w:space="0" w:color="auto"/>
            </w:tcBorders>
            <w:vAlign w:val="center"/>
          </w:tcPr>
          <w:p w14:paraId="356834D7"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服务指标</w:t>
            </w:r>
          </w:p>
        </w:tc>
        <w:tc>
          <w:tcPr>
            <w:tcW w:w="850" w:type="dxa"/>
            <w:tcBorders>
              <w:top w:val="single" w:sz="4" w:space="0" w:color="auto"/>
              <w:left w:val="single" w:sz="4" w:space="0" w:color="auto"/>
              <w:bottom w:val="single" w:sz="4" w:space="0" w:color="auto"/>
              <w:right w:val="single" w:sz="4" w:space="0" w:color="auto"/>
            </w:tcBorders>
            <w:vAlign w:val="center"/>
          </w:tcPr>
          <w:p w14:paraId="79BFDA5E"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考核</w:t>
            </w:r>
          </w:p>
          <w:p w14:paraId="5029462D" w14:textId="77777777" w:rsidR="001C46A7" w:rsidRDefault="009C3A8B">
            <w:pPr>
              <w:spacing w:line="240" w:lineRule="auto"/>
              <w:ind w:firstLineChars="0" w:firstLine="0"/>
              <w:jc w:val="center"/>
              <w:rPr>
                <w:rFonts w:ascii="仿宋" w:eastAsia="仿宋" w:hAnsi="仿宋" w:cs="方正黑体_GBK"/>
                <w:color w:val="000000"/>
                <w:sz w:val="21"/>
                <w:szCs w:val="21"/>
              </w:rPr>
            </w:pPr>
            <w:r>
              <w:rPr>
                <w:rFonts w:ascii="仿宋" w:eastAsia="仿宋" w:hAnsi="仿宋" w:cs="方正黑体_GBK" w:hint="eastAsia"/>
                <w:color w:val="000000"/>
                <w:sz w:val="21"/>
                <w:szCs w:val="21"/>
              </w:rPr>
              <w:t>得分</w:t>
            </w:r>
          </w:p>
        </w:tc>
      </w:tr>
      <w:tr w:rsidR="001C46A7" w14:paraId="17DDAE4F" w14:textId="77777777">
        <w:trPr>
          <w:trHeight w:val="419"/>
        </w:trPr>
        <w:tc>
          <w:tcPr>
            <w:tcW w:w="562" w:type="dxa"/>
            <w:vMerge w:val="restart"/>
            <w:tcBorders>
              <w:top w:val="nil"/>
              <w:left w:val="single" w:sz="4" w:space="0" w:color="auto"/>
              <w:bottom w:val="single" w:sz="4" w:space="0" w:color="auto"/>
              <w:right w:val="single" w:sz="4" w:space="0" w:color="auto"/>
            </w:tcBorders>
            <w:vAlign w:val="center"/>
          </w:tcPr>
          <w:p w14:paraId="7FDA8E7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1</w:t>
            </w:r>
          </w:p>
        </w:tc>
        <w:tc>
          <w:tcPr>
            <w:tcW w:w="1134" w:type="dxa"/>
            <w:gridSpan w:val="2"/>
            <w:vMerge w:val="restart"/>
            <w:tcBorders>
              <w:top w:val="nil"/>
              <w:left w:val="single" w:sz="4" w:space="0" w:color="auto"/>
              <w:bottom w:val="single" w:sz="4" w:space="0" w:color="auto"/>
              <w:right w:val="single" w:sz="4" w:space="0" w:color="auto"/>
            </w:tcBorders>
            <w:vAlign w:val="center"/>
          </w:tcPr>
          <w:p w14:paraId="7E97B341"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日常</w:t>
            </w:r>
          </w:p>
          <w:p w14:paraId="1CC4D0F5"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工作</w:t>
            </w:r>
          </w:p>
          <w:p w14:paraId="459102B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50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67224421"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运维人员（</w:t>
            </w:r>
            <w:r>
              <w:rPr>
                <w:rFonts w:ascii="仿宋" w:eastAsia="仿宋" w:hAnsi="仿宋" w:hint="eastAsia"/>
                <w:color w:val="000000"/>
                <w:sz w:val="21"/>
                <w:szCs w:val="21"/>
              </w:rPr>
              <w:t>10</w:t>
            </w:r>
            <w:r>
              <w:rPr>
                <w:rFonts w:ascii="仿宋" w:eastAsia="仿宋" w:hAnsi="仿宋" w:hint="eastAsia"/>
                <w:color w:val="000000"/>
                <w:sz w:val="21"/>
                <w:szCs w:val="21"/>
              </w:rPr>
              <w:t>分）：提供不少于</w:t>
            </w:r>
            <w:r>
              <w:rPr>
                <w:rFonts w:ascii="仿宋" w:eastAsia="仿宋" w:hAnsi="仿宋" w:hint="eastAsia"/>
                <w:color w:val="000000"/>
                <w:sz w:val="21"/>
                <w:szCs w:val="21"/>
              </w:rPr>
              <w:t>2</w:t>
            </w:r>
            <w:r>
              <w:rPr>
                <w:rFonts w:ascii="仿宋" w:eastAsia="仿宋" w:hAnsi="仿宋" w:hint="eastAsia"/>
                <w:color w:val="000000"/>
                <w:sz w:val="21"/>
                <w:szCs w:val="21"/>
              </w:rPr>
              <w:t>人</w:t>
            </w:r>
            <w:proofErr w:type="gramStart"/>
            <w:r>
              <w:rPr>
                <w:rFonts w:ascii="仿宋" w:eastAsia="仿宋" w:hAnsi="仿宋" w:hint="eastAsia"/>
                <w:color w:val="000000"/>
                <w:sz w:val="21"/>
                <w:szCs w:val="21"/>
              </w:rPr>
              <w:t>安全运维保障</w:t>
            </w:r>
            <w:proofErr w:type="gramEnd"/>
            <w:r>
              <w:rPr>
                <w:rFonts w:ascii="仿宋" w:eastAsia="仿宋" w:hAnsi="仿宋" w:hint="eastAsia"/>
                <w:color w:val="000000"/>
                <w:sz w:val="21"/>
                <w:szCs w:val="21"/>
              </w:rPr>
              <w:t>团队，团队人员分工明确，角色涵盖项目经理、信息安全工程师等。信息安全工程师主要负责提供集约化平台相关的系统安全服务工作，同时也包括集约化</w:t>
            </w:r>
            <w:proofErr w:type="gramStart"/>
            <w:r>
              <w:rPr>
                <w:rFonts w:ascii="仿宋" w:eastAsia="仿宋" w:hAnsi="仿宋" w:hint="eastAsia"/>
                <w:color w:val="000000"/>
                <w:sz w:val="21"/>
                <w:szCs w:val="21"/>
              </w:rPr>
              <w:t>平台重保期间</w:t>
            </w:r>
            <w:proofErr w:type="gramEnd"/>
            <w:r>
              <w:rPr>
                <w:rFonts w:ascii="仿宋" w:eastAsia="仿宋" w:hAnsi="仿宋" w:hint="eastAsia"/>
                <w:color w:val="000000"/>
                <w:sz w:val="21"/>
                <w:szCs w:val="21"/>
              </w:rPr>
              <w:t>、攻防演练期间的安全服务支撑等。人员配备不合理扣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289C866C"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733DD18A" w14:textId="77777777">
        <w:trPr>
          <w:trHeight w:val="419"/>
        </w:trPr>
        <w:tc>
          <w:tcPr>
            <w:tcW w:w="562" w:type="dxa"/>
            <w:vMerge/>
            <w:tcBorders>
              <w:top w:val="nil"/>
              <w:left w:val="single" w:sz="4" w:space="0" w:color="auto"/>
              <w:bottom w:val="single" w:sz="4" w:space="0" w:color="auto"/>
              <w:right w:val="single" w:sz="4" w:space="0" w:color="auto"/>
            </w:tcBorders>
            <w:vAlign w:val="center"/>
          </w:tcPr>
          <w:p w14:paraId="2E74D4B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5310EC95"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4B50FF3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技术支持（</w:t>
            </w:r>
            <w:r>
              <w:rPr>
                <w:rFonts w:ascii="仿宋" w:eastAsia="仿宋" w:hAnsi="仿宋" w:hint="eastAsia"/>
                <w:color w:val="000000"/>
                <w:sz w:val="21"/>
                <w:szCs w:val="21"/>
              </w:rPr>
              <w:t>5</w:t>
            </w:r>
            <w:r>
              <w:rPr>
                <w:rFonts w:ascii="仿宋" w:eastAsia="仿宋" w:hAnsi="仿宋" w:hint="eastAsia"/>
                <w:color w:val="000000"/>
                <w:sz w:val="21"/>
                <w:szCs w:val="21"/>
              </w:rPr>
              <w:t>分）：提供</w:t>
            </w:r>
            <w:r>
              <w:rPr>
                <w:rFonts w:ascii="仿宋" w:eastAsia="仿宋" w:hAnsi="仿宋" w:hint="eastAsia"/>
                <w:color w:val="000000"/>
                <w:sz w:val="21"/>
                <w:szCs w:val="21"/>
              </w:rPr>
              <w:t>6</w:t>
            </w:r>
            <w:r>
              <w:rPr>
                <w:rFonts w:ascii="仿宋" w:eastAsia="仿宋" w:hAnsi="仿宋" w:hint="eastAsia"/>
                <w:color w:val="000000"/>
                <w:sz w:val="21"/>
                <w:szCs w:val="21"/>
              </w:rPr>
              <w:t>×</w:t>
            </w:r>
            <w:r>
              <w:rPr>
                <w:rFonts w:ascii="仿宋" w:eastAsia="仿宋" w:hAnsi="仿宋" w:hint="eastAsia"/>
                <w:color w:val="000000"/>
                <w:sz w:val="21"/>
                <w:szCs w:val="21"/>
              </w:rPr>
              <w:t>12</w:t>
            </w:r>
            <w:r>
              <w:rPr>
                <w:rFonts w:ascii="仿宋" w:eastAsia="仿宋" w:hAnsi="仿宋" w:hint="eastAsia"/>
                <w:color w:val="000000"/>
                <w:sz w:val="21"/>
                <w:szCs w:val="21"/>
              </w:rPr>
              <w:t>小时现场服务及</w:t>
            </w:r>
            <w:r>
              <w:rPr>
                <w:rFonts w:ascii="仿宋" w:eastAsia="仿宋" w:hAnsi="仿宋" w:hint="eastAsia"/>
                <w:color w:val="000000"/>
                <w:sz w:val="21"/>
                <w:szCs w:val="21"/>
              </w:rPr>
              <w:t>7</w:t>
            </w:r>
            <w:r>
              <w:rPr>
                <w:rFonts w:ascii="仿宋" w:eastAsia="仿宋" w:hAnsi="仿宋" w:hint="eastAsia"/>
                <w:color w:val="000000"/>
                <w:sz w:val="21"/>
                <w:szCs w:val="21"/>
              </w:rPr>
              <w:t>×</w:t>
            </w:r>
            <w:r>
              <w:rPr>
                <w:rFonts w:ascii="仿宋" w:eastAsia="仿宋" w:hAnsi="仿宋" w:hint="eastAsia"/>
                <w:color w:val="000000"/>
                <w:sz w:val="21"/>
                <w:szCs w:val="21"/>
              </w:rPr>
              <w:t>24</w:t>
            </w:r>
            <w:r>
              <w:rPr>
                <w:rFonts w:ascii="仿宋" w:eastAsia="仿宋" w:hAnsi="仿宋" w:hint="eastAsia"/>
                <w:color w:val="000000"/>
                <w:sz w:val="21"/>
                <w:szCs w:val="21"/>
              </w:rPr>
              <w:t>小时电话服务，响应时间不得超过半小时，如需现场处理</w:t>
            </w:r>
            <w:r>
              <w:rPr>
                <w:rFonts w:ascii="仿宋" w:eastAsia="仿宋" w:hAnsi="仿宋" w:hint="eastAsia"/>
                <w:color w:val="000000"/>
                <w:sz w:val="21"/>
                <w:szCs w:val="21"/>
              </w:rPr>
              <w:t>2</w:t>
            </w:r>
            <w:r>
              <w:rPr>
                <w:rFonts w:ascii="仿宋" w:eastAsia="仿宋" w:hAnsi="仿宋" w:hint="eastAsia"/>
                <w:color w:val="000000"/>
                <w:sz w:val="21"/>
                <w:szCs w:val="21"/>
              </w:rPr>
              <w:t>小时内到达现场。处理不及时一次扣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7D5CFC09"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0317EFF3" w14:textId="77777777">
        <w:trPr>
          <w:trHeight w:val="419"/>
        </w:trPr>
        <w:tc>
          <w:tcPr>
            <w:tcW w:w="562" w:type="dxa"/>
            <w:vMerge/>
            <w:tcBorders>
              <w:top w:val="nil"/>
              <w:left w:val="single" w:sz="4" w:space="0" w:color="auto"/>
              <w:bottom w:val="single" w:sz="4" w:space="0" w:color="auto"/>
              <w:right w:val="single" w:sz="4" w:space="0" w:color="auto"/>
            </w:tcBorders>
            <w:vAlign w:val="center"/>
          </w:tcPr>
          <w:p w14:paraId="259C871B"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00F7E6E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416232CA"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安全服务（</w:t>
            </w:r>
            <w:r>
              <w:rPr>
                <w:rFonts w:ascii="仿宋" w:eastAsia="仿宋" w:hAnsi="仿宋" w:hint="eastAsia"/>
                <w:color w:val="000000"/>
                <w:sz w:val="21"/>
                <w:szCs w:val="21"/>
              </w:rPr>
              <w:t>10</w:t>
            </w:r>
            <w:r>
              <w:rPr>
                <w:rFonts w:ascii="仿宋" w:eastAsia="仿宋" w:hAnsi="仿宋" w:hint="eastAsia"/>
                <w:color w:val="000000"/>
                <w:sz w:val="21"/>
                <w:szCs w:val="21"/>
              </w:rPr>
              <w:t>分）：除不可抗力等原因外，确保重庆市政府网站集约化平台数据安全、稳定运行，服务期内不发生重大网络安全事故。每发生一次安全事故扣</w:t>
            </w:r>
            <w:r>
              <w:rPr>
                <w:rFonts w:ascii="仿宋" w:eastAsia="仿宋" w:hAnsi="仿宋" w:hint="eastAsia"/>
                <w:color w:val="000000"/>
                <w:sz w:val="21"/>
                <w:szCs w:val="21"/>
              </w:rPr>
              <w:t>1</w:t>
            </w:r>
            <w:r>
              <w:rPr>
                <w:rFonts w:ascii="仿宋" w:eastAsia="仿宋" w:hAnsi="仿宋" w:hint="eastAsia"/>
                <w:color w:val="000000"/>
                <w:sz w:val="21"/>
                <w:szCs w:val="21"/>
              </w:rPr>
              <w:t>分（有关单位书面通报单独计算）</w:t>
            </w:r>
          </w:p>
        </w:tc>
        <w:tc>
          <w:tcPr>
            <w:tcW w:w="850" w:type="dxa"/>
            <w:tcBorders>
              <w:top w:val="single" w:sz="4" w:space="0" w:color="auto"/>
              <w:left w:val="single" w:sz="4" w:space="0" w:color="auto"/>
              <w:bottom w:val="single" w:sz="4" w:space="0" w:color="auto"/>
              <w:right w:val="single" w:sz="4" w:space="0" w:color="auto"/>
            </w:tcBorders>
            <w:vAlign w:val="center"/>
          </w:tcPr>
          <w:p w14:paraId="6F43476C"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2BBE4BAB" w14:textId="77777777">
        <w:trPr>
          <w:trHeight w:val="90"/>
        </w:trPr>
        <w:tc>
          <w:tcPr>
            <w:tcW w:w="562" w:type="dxa"/>
            <w:vMerge/>
            <w:tcBorders>
              <w:top w:val="nil"/>
              <w:left w:val="single" w:sz="4" w:space="0" w:color="auto"/>
              <w:bottom w:val="single" w:sz="4" w:space="0" w:color="auto"/>
              <w:right w:val="single" w:sz="4" w:space="0" w:color="auto"/>
            </w:tcBorders>
            <w:vAlign w:val="center"/>
          </w:tcPr>
          <w:p w14:paraId="485CFE8A"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329DD5FE"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6C27444B"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故障处置（</w:t>
            </w:r>
            <w:r>
              <w:rPr>
                <w:rFonts w:ascii="仿宋" w:eastAsia="仿宋" w:hAnsi="仿宋" w:hint="eastAsia"/>
                <w:color w:val="000000"/>
                <w:sz w:val="21"/>
                <w:szCs w:val="21"/>
              </w:rPr>
              <w:t>10</w:t>
            </w:r>
            <w:r>
              <w:rPr>
                <w:rFonts w:ascii="仿宋" w:eastAsia="仿宋" w:hAnsi="仿宋" w:hint="eastAsia"/>
                <w:color w:val="000000"/>
                <w:sz w:val="21"/>
                <w:szCs w:val="21"/>
              </w:rPr>
              <w:t>分）：确保半小时内响应，全年安全防护无故障时间达到</w:t>
            </w:r>
            <w:r>
              <w:rPr>
                <w:rFonts w:ascii="仿宋" w:eastAsia="仿宋" w:hAnsi="仿宋" w:hint="eastAsia"/>
                <w:color w:val="000000"/>
                <w:sz w:val="21"/>
                <w:szCs w:val="21"/>
              </w:rPr>
              <w:t>99.9%</w:t>
            </w:r>
            <w:r>
              <w:rPr>
                <w:rFonts w:ascii="仿宋" w:eastAsia="仿宋" w:hAnsi="仿宋" w:hint="eastAsia"/>
                <w:color w:val="000000"/>
                <w:sz w:val="21"/>
                <w:szCs w:val="21"/>
              </w:rPr>
              <w:t>。每低</w:t>
            </w:r>
            <w:r>
              <w:rPr>
                <w:rFonts w:ascii="仿宋" w:eastAsia="仿宋" w:hAnsi="仿宋" w:hint="eastAsia"/>
                <w:color w:val="000000"/>
                <w:sz w:val="21"/>
                <w:szCs w:val="21"/>
              </w:rPr>
              <w:t>1%</w:t>
            </w:r>
            <w:r>
              <w:rPr>
                <w:rFonts w:ascii="仿宋" w:eastAsia="仿宋" w:hAnsi="仿宋" w:hint="eastAsia"/>
                <w:color w:val="000000"/>
                <w:sz w:val="21"/>
                <w:szCs w:val="21"/>
              </w:rPr>
              <w:t>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3973D4FA"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26AB14B1" w14:textId="77777777">
        <w:trPr>
          <w:trHeight w:val="1258"/>
        </w:trPr>
        <w:tc>
          <w:tcPr>
            <w:tcW w:w="562" w:type="dxa"/>
            <w:vMerge/>
            <w:tcBorders>
              <w:top w:val="nil"/>
              <w:left w:val="single" w:sz="4" w:space="0" w:color="auto"/>
              <w:bottom w:val="single" w:sz="4" w:space="0" w:color="auto"/>
              <w:right w:val="single" w:sz="4" w:space="0" w:color="auto"/>
            </w:tcBorders>
            <w:vAlign w:val="center"/>
          </w:tcPr>
          <w:p w14:paraId="3E69B896"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78DB27AF"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0A8E5293"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安全软硬件系统设备优化升级（</w:t>
            </w:r>
            <w:r>
              <w:rPr>
                <w:rFonts w:ascii="仿宋" w:eastAsia="仿宋" w:hAnsi="仿宋" w:hint="eastAsia"/>
                <w:color w:val="000000"/>
                <w:sz w:val="21"/>
                <w:szCs w:val="21"/>
              </w:rPr>
              <w:t>15</w:t>
            </w:r>
            <w:r>
              <w:rPr>
                <w:rFonts w:ascii="仿宋" w:eastAsia="仿宋" w:hAnsi="仿宋" w:hint="eastAsia"/>
                <w:color w:val="000000"/>
                <w:sz w:val="21"/>
                <w:szCs w:val="21"/>
              </w:rPr>
              <w:t>分）：建立安全软硬件系统设备优化升级互动交流渠道，实时跟进网站使用单位反馈的集约化平台安全问题，做好问题记录、处置、反馈机制，并做好记录存档。问题记录、处置、</w:t>
            </w:r>
            <w:proofErr w:type="gramStart"/>
            <w:r>
              <w:rPr>
                <w:rFonts w:ascii="仿宋" w:eastAsia="仿宋" w:hAnsi="仿宋" w:hint="eastAsia"/>
                <w:color w:val="000000"/>
                <w:sz w:val="21"/>
                <w:szCs w:val="21"/>
              </w:rPr>
              <w:t>反馈达</w:t>
            </w:r>
            <w:proofErr w:type="gramEnd"/>
            <w:r>
              <w:rPr>
                <w:rFonts w:ascii="仿宋" w:eastAsia="仿宋" w:hAnsi="仿宋" w:hint="eastAsia"/>
                <w:color w:val="000000"/>
                <w:sz w:val="21"/>
                <w:szCs w:val="21"/>
              </w:rPr>
              <w:t>100%</w:t>
            </w:r>
            <w:r>
              <w:rPr>
                <w:rFonts w:ascii="仿宋" w:eastAsia="仿宋" w:hAnsi="仿宋" w:hint="eastAsia"/>
                <w:color w:val="000000"/>
                <w:sz w:val="21"/>
                <w:szCs w:val="21"/>
              </w:rPr>
              <w:t>。使用单位对服务质量不满意，每书面投诉一次经核实后扣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11027765" w14:textId="77777777" w:rsidR="001C46A7" w:rsidRDefault="001C46A7">
            <w:pPr>
              <w:spacing w:line="240" w:lineRule="auto"/>
              <w:ind w:firstLineChars="0" w:firstLine="0"/>
              <w:jc w:val="center"/>
              <w:rPr>
                <w:rFonts w:ascii="仿宋" w:eastAsia="仿宋" w:hAnsi="仿宋"/>
                <w:color w:val="000000"/>
                <w:sz w:val="21"/>
                <w:szCs w:val="21"/>
              </w:rPr>
            </w:pPr>
          </w:p>
        </w:tc>
      </w:tr>
      <w:tr w:rsidR="001C46A7" w14:paraId="1417DBFF" w14:textId="77777777">
        <w:trPr>
          <w:trHeight w:val="483"/>
        </w:trPr>
        <w:tc>
          <w:tcPr>
            <w:tcW w:w="562" w:type="dxa"/>
            <w:vMerge w:val="restart"/>
            <w:tcBorders>
              <w:top w:val="nil"/>
              <w:left w:val="single" w:sz="4" w:space="0" w:color="auto"/>
              <w:bottom w:val="single" w:sz="4" w:space="0" w:color="auto"/>
              <w:right w:val="single" w:sz="4" w:space="0" w:color="auto"/>
            </w:tcBorders>
            <w:vAlign w:val="center"/>
          </w:tcPr>
          <w:p w14:paraId="0C458A38"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2</w:t>
            </w:r>
          </w:p>
        </w:tc>
        <w:tc>
          <w:tcPr>
            <w:tcW w:w="1134" w:type="dxa"/>
            <w:gridSpan w:val="2"/>
            <w:vMerge w:val="restart"/>
            <w:tcBorders>
              <w:top w:val="nil"/>
              <w:left w:val="single" w:sz="4" w:space="0" w:color="auto"/>
              <w:bottom w:val="single" w:sz="4" w:space="0" w:color="auto"/>
              <w:right w:val="single" w:sz="4" w:space="0" w:color="auto"/>
            </w:tcBorders>
            <w:vAlign w:val="center"/>
          </w:tcPr>
          <w:p w14:paraId="62D4377F"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月度</w:t>
            </w:r>
          </w:p>
          <w:p w14:paraId="0261E2F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工作</w:t>
            </w:r>
          </w:p>
          <w:p w14:paraId="004D2A26"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2B56B66B"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工作月报（</w:t>
            </w:r>
            <w:r>
              <w:rPr>
                <w:rFonts w:ascii="仿宋" w:eastAsia="仿宋" w:hAnsi="仿宋" w:hint="eastAsia"/>
                <w:color w:val="000000"/>
                <w:sz w:val="21"/>
                <w:szCs w:val="21"/>
              </w:rPr>
              <w:t>10</w:t>
            </w:r>
            <w:r>
              <w:rPr>
                <w:rFonts w:ascii="仿宋" w:eastAsia="仿宋" w:hAnsi="仿宋" w:hint="eastAsia"/>
                <w:color w:val="000000"/>
                <w:sz w:val="21"/>
                <w:szCs w:val="21"/>
              </w:rPr>
              <w:t>分）：每月第一周周</w:t>
            </w:r>
            <w:r>
              <w:rPr>
                <w:rFonts w:ascii="仿宋" w:eastAsia="仿宋" w:hAnsi="仿宋" w:hint="eastAsia"/>
                <w:color w:val="000000"/>
                <w:sz w:val="21"/>
                <w:szCs w:val="21"/>
              </w:rPr>
              <w:t>5</w:t>
            </w:r>
            <w:r>
              <w:rPr>
                <w:rFonts w:ascii="仿宋" w:eastAsia="仿宋" w:hAnsi="仿宋" w:hint="eastAsia"/>
                <w:color w:val="000000"/>
                <w:sz w:val="21"/>
                <w:szCs w:val="21"/>
              </w:rPr>
              <w:t>提交上月运维服务工作总结。用户提出改进意见未达标一次扣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38A103B4"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68FDE34A" w14:textId="77777777">
        <w:trPr>
          <w:trHeight w:val="881"/>
        </w:trPr>
        <w:tc>
          <w:tcPr>
            <w:tcW w:w="562" w:type="dxa"/>
            <w:vMerge/>
            <w:tcBorders>
              <w:top w:val="nil"/>
              <w:left w:val="single" w:sz="4" w:space="0" w:color="auto"/>
              <w:bottom w:val="single" w:sz="4" w:space="0" w:color="auto"/>
              <w:right w:val="single" w:sz="4" w:space="0" w:color="auto"/>
            </w:tcBorders>
            <w:vAlign w:val="center"/>
          </w:tcPr>
          <w:p w14:paraId="725F83AD"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554B6CF9"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49A0604D"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故障检测（</w:t>
            </w:r>
            <w:r>
              <w:rPr>
                <w:rFonts w:ascii="仿宋" w:eastAsia="仿宋" w:hAnsi="仿宋" w:hint="eastAsia"/>
                <w:color w:val="000000"/>
                <w:sz w:val="21"/>
                <w:szCs w:val="21"/>
              </w:rPr>
              <w:t>10</w:t>
            </w:r>
            <w:r>
              <w:rPr>
                <w:rFonts w:ascii="仿宋" w:eastAsia="仿宋" w:hAnsi="仿宋" w:hint="eastAsia"/>
                <w:color w:val="000000"/>
                <w:sz w:val="21"/>
                <w:szCs w:val="21"/>
              </w:rPr>
              <w:t>分）：每月对集约化平台安全软硬件系统设备运行状况进行检测，对于检测问题整改达到</w:t>
            </w:r>
            <w:r>
              <w:rPr>
                <w:rFonts w:ascii="仿宋" w:eastAsia="仿宋" w:hAnsi="仿宋" w:hint="eastAsia"/>
                <w:color w:val="000000"/>
                <w:sz w:val="21"/>
                <w:szCs w:val="21"/>
              </w:rPr>
              <w:t>100%</w:t>
            </w:r>
            <w:r>
              <w:rPr>
                <w:rFonts w:ascii="仿宋" w:eastAsia="仿宋" w:hAnsi="仿宋" w:hint="eastAsia"/>
                <w:color w:val="000000"/>
                <w:sz w:val="21"/>
                <w:szCs w:val="21"/>
              </w:rPr>
              <w:t>。对于问题整改未达标一次扣</w:t>
            </w:r>
            <w:r>
              <w:rPr>
                <w:rFonts w:ascii="仿宋" w:eastAsia="仿宋" w:hAnsi="仿宋" w:hint="eastAsia"/>
                <w:color w:val="000000"/>
                <w:sz w:val="21"/>
                <w:szCs w:val="21"/>
              </w:rPr>
              <w:t>1</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289B4DA1"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3A6538FE" w14:textId="77777777">
        <w:trPr>
          <w:trHeight w:val="853"/>
        </w:trPr>
        <w:tc>
          <w:tcPr>
            <w:tcW w:w="562" w:type="dxa"/>
            <w:vMerge w:val="restart"/>
            <w:tcBorders>
              <w:top w:val="nil"/>
              <w:left w:val="single" w:sz="4" w:space="0" w:color="auto"/>
              <w:bottom w:val="single" w:sz="4" w:space="0" w:color="auto"/>
              <w:right w:val="single" w:sz="4" w:space="0" w:color="auto"/>
            </w:tcBorders>
            <w:vAlign w:val="center"/>
          </w:tcPr>
          <w:p w14:paraId="6F058ADC"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3</w:t>
            </w:r>
          </w:p>
        </w:tc>
        <w:tc>
          <w:tcPr>
            <w:tcW w:w="1134" w:type="dxa"/>
            <w:gridSpan w:val="2"/>
            <w:vMerge w:val="restart"/>
            <w:tcBorders>
              <w:top w:val="nil"/>
              <w:left w:val="single" w:sz="4" w:space="0" w:color="auto"/>
              <w:bottom w:val="single" w:sz="4" w:space="0" w:color="auto"/>
              <w:right w:val="single" w:sz="4" w:space="0" w:color="auto"/>
            </w:tcBorders>
            <w:vAlign w:val="center"/>
          </w:tcPr>
          <w:p w14:paraId="42AD193A"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季度</w:t>
            </w:r>
          </w:p>
          <w:p w14:paraId="05AD90E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工作</w:t>
            </w:r>
          </w:p>
          <w:p w14:paraId="6E9D992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2F0A65AF"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技术巡检（</w:t>
            </w:r>
            <w:r>
              <w:rPr>
                <w:rFonts w:ascii="仿宋" w:eastAsia="仿宋" w:hAnsi="仿宋" w:hint="eastAsia"/>
                <w:color w:val="000000"/>
                <w:sz w:val="21"/>
                <w:szCs w:val="21"/>
              </w:rPr>
              <w:t>5</w:t>
            </w:r>
            <w:r>
              <w:rPr>
                <w:rFonts w:ascii="仿宋" w:eastAsia="仿宋" w:hAnsi="仿宋" w:hint="eastAsia"/>
                <w:color w:val="000000"/>
                <w:sz w:val="21"/>
                <w:szCs w:val="21"/>
              </w:rPr>
              <w:t>分）：每季度开展系统全面技术巡检（工作内容包括漏洞扫描、渗透测试、安全风险检查、安全基线检查、安全设备策略检查、日志审计情况检查、安全整改加固等。），并向用户出具系统巡检报告。每发现一次漏洞扫描整改不到位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3CEBBAAC"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30F7C285" w14:textId="77777777">
        <w:trPr>
          <w:trHeight w:val="380"/>
        </w:trPr>
        <w:tc>
          <w:tcPr>
            <w:tcW w:w="562" w:type="dxa"/>
            <w:vMerge/>
            <w:tcBorders>
              <w:top w:val="nil"/>
              <w:left w:val="single" w:sz="4" w:space="0" w:color="auto"/>
              <w:bottom w:val="single" w:sz="4" w:space="0" w:color="auto"/>
              <w:right w:val="single" w:sz="4" w:space="0" w:color="auto"/>
            </w:tcBorders>
            <w:vAlign w:val="center"/>
          </w:tcPr>
          <w:p w14:paraId="58484050"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1134" w:type="dxa"/>
            <w:gridSpan w:val="2"/>
            <w:vMerge/>
            <w:tcBorders>
              <w:top w:val="nil"/>
              <w:left w:val="single" w:sz="4" w:space="0" w:color="auto"/>
              <w:bottom w:val="single" w:sz="4" w:space="0" w:color="auto"/>
              <w:right w:val="single" w:sz="4" w:space="0" w:color="auto"/>
            </w:tcBorders>
            <w:vAlign w:val="center"/>
          </w:tcPr>
          <w:p w14:paraId="66D8274F" w14:textId="77777777" w:rsidR="001C46A7" w:rsidRDefault="001C46A7">
            <w:pPr>
              <w:widowControl/>
              <w:spacing w:line="300" w:lineRule="exact"/>
              <w:ind w:firstLineChars="0" w:firstLine="0"/>
              <w:jc w:val="center"/>
              <w:rPr>
                <w:rFonts w:ascii="仿宋" w:eastAsia="仿宋" w:hAnsi="仿宋"/>
                <w:color w:val="000000"/>
                <w:sz w:val="2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0D68F145"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第三方性能测试（</w:t>
            </w:r>
            <w:r>
              <w:rPr>
                <w:rFonts w:ascii="仿宋" w:eastAsia="仿宋" w:hAnsi="仿宋" w:hint="eastAsia"/>
                <w:color w:val="000000"/>
                <w:sz w:val="21"/>
                <w:szCs w:val="21"/>
              </w:rPr>
              <w:t>5</w:t>
            </w:r>
            <w:r>
              <w:rPr>
                <w:rFonts w:ascii="仿宋" w:eastAsia="仿宋" w:hAnsi="仿宋" w:hint="eastAsia"/>
                <w:color w:val="000000"/>
                <w:sz w:val="21"/>
                <w:szCs w:val="21"/>
              </w:rPr>
              <w:t>分）：出具由第三方网站监测单位提供的网站性能分析报告，报告指标得分不得低于《重庆市政府网站集约化建设项目初步设计及概（预）算方案》要求的性能。性能指标每有一项不达标扣</w:t>
            </w:r>
            <w:r>
              <w:rPr>
                <w:rFonts w:ascii="仿宋" w:eastAsia="仿宋" w:hAnsi="仿宋" w:hint="eastAsia"/>
                <w:color w:val="000000"/>
                <w:sz w:val="21"/>
                <w:szCs w:val="21"/>
              </w:rPr>
              <w:t>0. 5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0DFCA94E"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786F9795" w14:textId="77777777">
        <w:trPr>
          <w:trHeight w:val="143"/>
        </w:trPr>
        <w:tc>
          <w:tcPr>
            <w:tcW w:w="562" w:type="dxa"/>
            <w:tcBorders>
              <w:top w:val="nil"/>
              <w:left w:val="single" w:sz="4" w:space="0" w:color="auto"/>
              <w:bottom w:val="single" w:sz="4" w:space="0" w:color="auto"/>
              <w:right w:val="single" w:sz="4" w:space="0" w:color="auto"/>
            </w:tcBorders>
            <w:vAlign w:val="center"/>
          </w:tcPr>
          <w:p w14:paraId="2BEE3019"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4</w:t>
            </w:r>
          </w:p>
        </w:tc>
        <w:tc>
          <w:tcPr>
            <w:tcW w:w="1134" w:type="dxa"/>
            <w:gridSpan w:val="2"/>
            <w:tcBorders>
              <w:top w:val="nil"/>
              <w:left w:val="single" w:sz="4" w:space="0" w:color="auto"/>
              <w:bottom w:val="single" w:sz="4" w:space="0" w:color="auto"/>
              <w:right w:val="single" w:sz="4" w:space="0" w:color="auto"/>
            </w:tcBorders>
            <w:vAlign w:val="center"/>
          </w:tcPr>
          <w:p w14:paraId="6BB8095E"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服务完工总结</w:t>
            </w:r>
          </w:p>
          <w:p w14:paraId="0E4C56A2"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21A44584" w14:textId="77777777" w:rsidR="001C46A7" w:rsidRDefault="009C3A8B">
            <w:pPr>
              <w:spacing w:line="300" w:lineRule="exact"/>
              <w:ind w:firstLineChars="0" w:firstLine="0"/>
              <w:jc w:val="left"/>
              <w:rPr>
                <w:rFonts w:ascii="仿宋" w:eastAsia="仿宋" w:hAnsi="仿宋"/>
                <w:color w:val="000000"/>
                <w:sz w:val="21"/>
                <w:szCs w:val="21"/>
              </w:rPr>
            </w:pPr>
            <w:r>
              <w:rPr>
                <w:rFonts w:ascii="仿宋" w:eastAsia="仿宋" w:hAnsi="仿宋" w:hint="eastAsia"/>
                <w:color w:val="000000"/>
                <w:sz w:val="21"/>
                <w:szCs w:val="21"/>
              </w:rPr>
              <w:t>服务完工总结（</w:t>
            </w:r>
            <w:r>
              <w:rPr>
                <w:rFonts w:ascii="仿宋" w:eastAsia="仿宋" w:hAnsi="仿宋" w:hint="eastAsia"/>
                <w:color w:val="000000"/>
                <w:sz w:val="21"/>
                <w:szCs w:val="21"/>
              </w:rPr>
              <w:t>10</w:t>
            </w:r>
            <w:r>
              <w:rPr>
                <w:rFonts w:ascii="仿宋" w:eastAsia="仿宋" w:hAnsi="仿宋" w:hint="eastAsia"/>
                <w:color w:val="000000"/>
                <w:sz w:val="21"/>
                <w:szCs w:val="21"/>
              </w:rPr>
              <w:t>分）：提供运维服务工作年度总结报告，包括服务内容和工作成果总结。做到内容全面、逻辑清晰、数据详实、结论明确，能完整反映服务期内整体成效，每存在</w:t>
            </w:r>
            <w:r>
              <w:rPr>
                <w:rFonts w:ascii="仿宋" w:eastAsia="仿宋" w:hAnsi="仿宋" w:hint="eastAsia"/>
                <w:color w:val="000000"/>
                <w:sz w:val="21"/>
                <w:szCs w:val="21"/>
              </w:rPr>
              <w:t>1</w:t>
            </w:r>
            <w:r>
              <w:rPr>
                <w:rFonts w:ascii="仿宋" w:eastAsia="仿宋" w:hAnsi="仿宋" w:hint="eastAsia"/>
                <w:color w:val="000000"/>
                <w:sz w:val="21"/>
                <w:szCs w:val="21"/>
              </w:rPr>
              <w:t>处瑕疵扣</w:t>
            </w:r>
            <w:r>
              <w:rPr>
                <w:rFonts w:ascii="仿宋" w:eastAsia="仿宋" w:hAnsi="仿宋" w:hint="eastAsia"/>
                <w:color w:val="000000"/>
                <w:sz w:val="21"/>
                <w:szCs w:val="21"/>
              </w:rPr>
              <w:t>0</w:t>
            </w:r>
            <w:r>
              <w:rPr>
                <w:rFonts w:ascii="仿宋" w:eastAsia="仿宋" w:hAnsi="仿宋"/>
                <w:color w:val="000000"/>
                <w:sz w:val="21"/>
                <w:szCs w:val="21"/>
              </w:rPr>
              <w:t>.5</w:t>
            </w:r>
            <w:r>
              <w:rPr>
                <w:rFonts w:ascii="仿宋" w:eastAsia="仿宋" w:hAnsi="仿宋" w:hint="eastAsia"/>
                <w:color w:val="000000"/>
                <w:sz w:val="21"/>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360BA96D" w14:textId="77777777" w:rsidR="001C46A7" w:rsidRDefault="001C46A7">
            <w:pPr>
              <w:spacing w:line="273" w:lineRule="auto"/>
              <w:ind w:firstLineChars="0" w:firstLine="0"/>
              <w:jc w:val="center"/>
              <w:rPr>
                <w:rFonts w:ascii="仿宋" w:eastAsia="仿宋" w:hAnsi="仿宋"/>
                <w:color w:val="000000"/>
                <w:sz w:val="21"/>
                <w:szCs w:val="21"/>
              </w:rPr>
            </w:pPr>
          </w:p>
        </w:tc>
      </w:tr>
      <w:tr w:rsidR="001C46A7" w14:paraId="70D804CD" w14:textId="77777777">
        <w:trPr>
          <w:trHeight w:val="143"/>
        </w:trPr>
        <w:tc>
          <w:tcPr>
            <w:tcW w:w="562" w:type="dxa"/>
            <w:tcBorders>
              <w:top w:val="nil"/>
              <w:left w:val="single" w:sz="4" w:space="0" w:color="auto"/>
              <w:bottom w:val="single" w:sz="4" w:space="0" w:color="auto"/>
              <w:right w:val="single" w:sz="4" w:space="0" w:color="auto"/>
            </w:tcBorders>
            <w:vAlign w:val="center"/>
          </w:tcPr>
          <w:p w14:paraId="6C1718ED" w14:textId="77777777" w:rsidR="001C46A7" w:rsidRDefault="009C3A8B">
            <w:pPr>
              <w:spacing w:line="300" w:lineRule="exact"/>
              <w:ind w:firstLineChars="0" w:firstLine="0"/>
              <w:jc w:val="center"/>
              <w:rPr>
                <w:rFonts w:ascii="仿宋" w:eastAsia="仿宋" w:hAnsi="仿宋"/>
                <w:color w:val="000000"/>
                <w:sz w:val="21"/>
                <w:szCs w:val="21"/>
              </w:rPr>
            </w:pPr>
            <w:r>
              <w:rPr>
                <w:rFonts w:ascii="仿宋" w:eastAsia="仿宋" w:hAnsi="仿宋" w:hint="eastAsia"/>
                <w:color w:val="000000"/>
                <w:sz w:val="21"/>
                <w:szCs w:val="21"/>
              </w:rPr>
              <w:t>5</w:t>
            </w:r>
          </w:p>
        </w:tc>
        <w:tc>
          <w:tcPr>
            <w:tcW w:w="1134" w:type="dxa"/>
            <w:gridSpan w:val="2"/>
            <w:tcBorders>
              <w:top w:val="nil"/>
              <w:left w:val="single" w:sz="4" w:space="0" w:color="auto"/>
              <w:bottom w:val="single" w:sz="4" w:space="0" w:color="auto"/>
              <w:right w:val="single" w:sz="4" w:space="0" w:color="auto"/>
            </w:tcBorders>
            <w:vAlign w:val="center"/>
          </w:tcPr>
          <w:p w14:paraId="4D242838" w14:textId="77777777" w:rsidR="001C46A7" w:rsidRDefault="009C3A8B">
            <w:pPr>
              <w:spacing w:line="300" w:lineRule="exact"/>
              <w:ind w:firstLineChars="0" w:firstLine="0"/>
              <w:jc w:val="center"/>
              <w:rPr>
                <w:rFonts w:ascii="仿宋" w:eastAsia="仿宋" w:hAnsi="仿宋"/>
                <w:color w:val="000000"/>
                <w:sz w:val="21"/>
                <w:szCs w:val="21"/>
              </w:rPr>
            </w:pPr>
            <w:proofErr w:type="gramStart"/>
            <w:r>
              <w:rPr>
                <w:rFonts w:ascii="仿宋" w:eastAsia="仿宋" w:hAnsi="仿宋" w:hint="eastAsia"/>
                <w:color w:val="000000"/>
                <w:sz w:val="21"/>
                <w:szCs w:val="21"/>
              </w:rPr>
              <w:t>重保服务</w:t>
            </w:r>
            <w:proofErr w:type="gramEnd"/>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w:t>
            </w:r>
          </w:p>
        </w:tc>
        <w:tc>
          <w:tcPr>
            <w:tcW w:w="7088" w:type="dxa"/>
            <w:tcBorders>
              <w:top w:val="single" w:sz="4" w:space="0" w:color="auto"/>
              <w:left w:val="single" w:sz="4" w:space="0" w:color="auto"/>
              <w:bottom w:val="single" w:sz="4" w:space="0" w:color="auto"/>
              <w:right w:val="single" w:sz="4" w:space="0" w:color="auto"/>
            </w:tcBorders>
            <w:vAlign w:val="center"/>
          </w:tcPr>
          <w:p w14:paraId="7F27CA60" w14:textId="77777777" w:rsidR="001C46A7" w:rsidRDefault="009C3A8B">
            <w:pPr>
              <w:spacing w:line="300" w:lineRule="exact"/>
              <w:ind w:firstLineChars="0" w:firstLine="0"/>
              <w:jc w:val="left"/>
              <w:rPr>
                <w:rFonts w:ascii="仿宋" w:eastAsia="仿宋" w:hAnsi="仿宋"/>
                <w:color w:val="000000"/>
                <w:sz w:val="21"/>
                <w:szCs w:val="21"/>
              </w:rPr>
            </w:pPr>
            <w:proofErr w:type="gramStart"/>
            <w:r>
              <w:rPr>
                <w:rFonts w:ascii="仿宋" w:eastAsia="仿宋" w:hAnsi="仿宋" w:hint="eastAsia"/>
                <w:color w:val="000000"/>
                <w:sz w:val="21"/>
                <w:szCs w:val="21"/>
              </w:rPr>
              <w:t>重保服务</w:t>
            </w:r>
            <w:proofErr w:type="gramEnd"/>
            <w:r>
              <w:rPr>
                <w:rFonts w:ascii="仿宋" w:eastAsia="仿宋" w:hAnsi="仿宋" w:hint="eastAsia"/>
                <w:color w:val="000000"/>
                <w:sz w:val="21"/>
                <w:szCs w:val="21"/>
              </w:rPr>
              <w:t>（</w:t>
            </w:r>
            <w:r>
              <w:rPr>
                <w:rFonts w:ascii="仿宋" w:eastAsia="仿宋" w:hAnsi="仿宋" w:hint="eastAsia"/>
                <w:color w:val="000000"/>
                <w:sz w:val="21"/>
                <w:szCs w:val="21"/>
              </w:rPr>
              <w:t>10</w:t>
            </w:r>
            <w:r>
              <w:rPr>
                <w:rFonts w:ascii="仿宋" w:eastAsia="仿宋" w:hAnsi="仿宋" w:hint="eastAsia"/>
                <w:color w:val="000000"/>
                <w:sz w:val="21"/>
                <w:szCs w:val="21"/>
              </w:rPr>
              <w:t>分）：在甲方要求</w:t>
            </w:r>
            <w:proofErr w:type="gramStart"/>
            <w:r>
              <w:rPr>
                <w:rFonts w:ascii="仿宋" w:eastAsia="仿宋" w:hAnsi="仿宋" w:hint="eastAsia"/>
                <w:color w:val="000000"/>
                <w:sz w:val="21"/>
                <w:szCs w:val="21"/>
              </w:rPr>
              <w:t>的重保服务</w:t>
            </w:r>
            <w:proofErr w:type="gramEnd"/>
            <w:r>
              <w:rPr>
                <w:rFonts w:ascii="仿宋" w:eastAsia="仿宋" w:hAnsi="仿宋" w:hint="eastAsia"/>
                <w:color w:val="000000"/>
                <w:sz w:val="21"/>
                <w:szCs w:val="21"/>
              </w:rPr>
              <w:t>期间，提供不少于</w:t>
            </w:r>
            <w:r>
              <w:rPr>
                <w:rFonts w:ascii="仿宋" w:eastAsia="仿宋" w:hAnsi="仿宋" w:hint="eastAsia"/>
                <w:color w:val="000000"/>
                <w:sz w:val="21"/>
                <w:szCs w:val="21"/>
              </w:rPr>
              <w:t>2</w:t>
            </w:r>
            <w:r>
              <w:rPr>
                <w:rFonts w:ascii="仿宋" w:eastAsia="仿宋" w:hAnsi="仿宋" w:hint="eastAsia"/>
                <w:color w:val="000000"/>
                <w:sz w:val="21"/>
                <w:szCs w:val="21"/>
              </w:rPr>
              <w:t>人的专职保障人员，支持</w:t>
            </w:r>
            <w:r>
              <w:rPr>
                <w:rFonts w:ascii="仿宋" w:eastAsia="仿宋" w:hAnsi="仿宋" w:hint="eastAsia"/>
                <w:color w:val="000000"/>
                <w:sz w:val="21"/>
                <w:szCs w:val="21"/>
              </w:rPr>
              <w:t>7*24</w:t>
            </w:r>
            <w:r>
              <w:rPr>
                <w:rFonts w:ascii="仿宋" w:eastAsia="仿宋" w:hAnsi="仿宋" w:hint="eastAsia"/>
                <w:color w:val="000000"/>
                <w:sz w:val="21"/>
                <w:szCs w:val="21"/>
              </w:rPr>
              <w:t>小时服务，并提供人员值班计划表及突发情况应急处置方案。每发生一次安全事故扣</w:t>
            </w:r>
            <w:r>
              <w:rPr>
                <w:rFonts w:ascii="仿宋" w:eastAsia="仿宋" w:hAnsi="仿宋" w:hint="eastAsia"/>
                <w:color w:val="000000"/>
                <w:sz w:val="21"/>
                <w:szCs w:val="21"/>
              </w:rPr>
              <w:t>2</w:t>
            </w:r>
            <w:r>
              <w:rPr>
                <w:rFonts w:ascii="仿宋" w:eastAsia="仿宋" w:hAnsi="仿宋" w:hint="eastAsia"/>
                <w:color w:val="000000"/>
                <w:sz w:val="21"/>
                <w:szCs w:val="21"/>
              </w:rPr>
              <w:t>分（有关单位书面通报单独计算）</w:t>
            </w:r>
          </w:p>
        </w:tc>
        <w:tc>
          <w:tcPr>
            <w:tcW w:w="850" w:type="dxa"/>
            <w:tcBorders>
              <w:top w:val="single" w:sz="4" w:space="0" w:color="auto"/>
              <w:left w:val="single" w:sz="4" w:space="0" w:color="auto"/>
              <w:bottom w:val="single" w:sz="4" w:space="0" w:color="auto"/>
              <w:right w:val="single" w:sz="4" w:space="0" w:color="auto"/>
            </w:tcBorders>
            <w:vAlign w:val="center"/>
          </w:tcPr>
          <w:p w14:paraId="348BC381" w14:textId="77777777" w:rsidR="001C46A7" w:rsidRDefault="001C46A7">
            <w:pPr>
              <w:spacing w:line="273" w:lineRule="auto"/>
              <w:ind w:firstLineChars="0" w:firstLine="0"/>
              <w:jc w:val="center"/>
              <w:rPr>
                <w:rFonts w:ascii="仿宋" w:eastAsia="仿宋" w:hAnsi="仿宋"/>
                <w:color w:val="000000"/>
                <w:sz w:val="21"/>
                <w:szCs w:val="21"/>
              </w:rPr>
            </w:pPr>
          </w:p>
        </w:tc>
      </w:tr>
    </w:tbl>
    <w:p w14:paraId="2A3D1D9E" w14:textId="77777777" w:rsidR="001C46A7" w:rsidRDefault="001C46A7">
      <w:pPr>
        <w:pStyle w:val="ad"/>
        <w:spacing w:before="0" w:beforeAutospacing="0" w:after="0" w:afterAutospacing="0" w:line="550" w:lineRule="exact"/>
        <w:ind w:firstLineChars="0" w:firstLine="0"/>
        <w:rPr>
          <w:rFonts w:ascii="Times New Roman" w:hAnsi="Times New Roman" w:cs="Times New Roman"/>
          <w:kern w:val="2"/>
          <w:sz w:val="28"/>
          <w:szCs w:val="28"/>
        </w:rPr>
      </w:pPr>
    </w:p>
    <w:p w14:paraId="05A5F4AB" w14:textId="77777777" w:rsidR="001C46A7" w:rsidRDefault="009C3A8B">
      <w:pPr>
        <w:pStyle w:val="ad"/>
        <w:spacing w:before="0" w:beforeAutospacing="0" w:after="0" w:afterAutospacing="0" w:line="550" w:lineRule="exact"/>
        <w:ind w:firstLine="560"/>
        <w:rPr>
          <w:rFonts w:ascii="Times New Roman" w:hAnsi="Times New Roman" w:cs="Times New Roman"/>
          <w:kern w:val="2"/>
          <w:sz w:val="28"/>
          <w:szCs w:val="28"/>
        </w:rPr>
      </w:pPr>
      <w:r>
        <w:rPr>
          <w:rFonts w:ascii="Times New Roman" w:hAnsi="Times New Roman" w:cs="Times New Roman" w:hint="eastAsia"/>
          <w:kern w:val="2"/>
          <w:sz w:val="28"/>
          <w:szCs w:val="28"/>
        </w:rPr>
        <w:lastRenderedPageBreak/>
        <w:t>甲方</w:t>
      </w:r>
      <w:r>
        <w:rPr>
          <w:rFonts w:ascii="Times New Roman" w:hAnsi="Times New Roman" w:cs="Times New Roman"/>
          <w:kern w:val="2"/>
          <w:sz w:val="28"/>
          <w:szCs w:val="28"/>
        </w:rPr>
        <w:t>：重庆华龙网集团股份有限公司（盖章）</w:t>
      </w:r>
    </w:p>
    <w:p w14:paraId="4AA7F56C" w14:textId="77777777" w:rsidR="001C46A7" w:rsidRDefault="009C3A8B">
      <w:pPr>
        <w:pStyle w:val="ad"/>
        <w:spacing w:before="0" w:beforeAutospacing="0" w:after="0" w:afterAutospacing="0" w:line="550" w:lineRule="exact"/>
        <w:ind w:firstLine="560"/>
        <w:rPr>
          <w:rFonts w:ascii="Times New Roman" w:hAnsi="Times New Roman" w:cs="Times New Roman"/>
          <w:kern w:val="2"/>
          <w:sz w:val="28"/>
          <w:szCs w:val="28"/>
        </w:rPr>
      </w:pPr>
      <w:r>
        <w:rPr>
          <w:rFonts w:ascii="Times New Roman" w:hAnsi="Times New Roman" w:cs="Times New Roman"/>
          <w:kern w:val="2"/>
          <w:sz w:val="28"/>
          <w:szCs w:val="28"/>
        </w:rPr>
        <w:t>授权代表人：</w:t>
      </w:r>
      <w:r>
        <w:rPr>
          <w:rFonts w:ascii="Times New Roman" w:hAnsi="Times New Roman" w:cs="Times New Roman"/>
          <w:kern w:val="2"/>
          <w:sz w:val="28"/>
          <w:szCs w:val="28"/>
        </w:rPr>
        <w:t xml:space="preserve">           </w:t>
      </w:r>
      <w:r>
        <w:rPr>
          <w:rFonts w:ascii="Times New Roman" w:hAnsi="Times New Roman" w:cs="Times New Roman"/>
          <w:kern w:val="2"/>
          <w:sz w:val="28"/>
          <w:szCs w:val="28"/>
        </w:rPr>
        <w:t>（签字）</w:t>
      </w:r>
    </w:p>
    <w:p w14:paraId="287F1E02" w14:textId="77777777" w:rsidR="001C46A7" w:rsidRDefault="009C3A8B">
      <w:pPr>
        <w:pStyle w:val="ad"/>
        <w:spacing w:before="0" w:beforeAutospacing="0" w:after="0" w:afterAutospacing="0" w:line="550" w:lineRule="exact"/>
        <w:ind w:firstLine="560"/>
        <w:rPr>
          <w:rFonts w:ascii="Times New Roman" w:hAnsi="Times New Roman" w:cs="Times New Roman"/>
          <w:kern w:val="2"/>
          <w:sz w:val="28"/>
          <w:szCs w:val="28"/>
        </w:rPr>
      </w:pPr>
      <w:r>
        <w:rPr>
          <w:rFonts w:ascii="Times New Roman" w:hAnsi="Times New Roman" w:cs="Times New Roman"/>
          <w:kern w:val="2"/>
          <w:sz w:val="28"/>
          <w:szCs w:val="28"/>
        </w:rPr>
        <w:t>签约时间：</w:t>
      </w:r>
      <w:r>
        <w:rPr>
          <w:rFonts w:ascii="Times New Roman" w:hAnsi="Times New Roman" w:cs="Times New Roman"/>
          <w:kern w:val="2"/>
          <w:sz w:val="28"/>
          <w:szCs w:val="28"/>
        </w:rPr>
        <w:t xml:space="preserve">        </w:t>
      </w:r>
      <w:r>
        <w:rPr>
          <w:rFonts w:ascii="Times New Roman" w:hAnsi="Times New Roman" w:cs="Times New Roman"/>
          <w:kern w:val="2"/>
          <w:sz w:val="28"/>
          <w:szCs w:val="28"/>
        </w:rPr>
        <w:t>年</w:t>
      </w:r>
      <w:r>
        <w:rPr>
          <w:rFonts w:ascii="Times New Roman" w:hAnsi="Times New Roman" w:cs="Times New Roman"/>
          <w:kern w:val="2"/>
          <w:sz w:val="28"/>
          <w:szCs w:val="28"/>
        </w:rPr>
        <w:t xml:space="preserve">        </w:t>
      </w:r>
      <w:r>
        <w:rPr>
          <w:rFonts w:ascii="Times New Roman" w:hAnsi="Times New Roman" w:cs="Times New Roman"/>
          <w:kern w:val="2"/>
          <w:sz w:val="28"/>
          <w:szCs w:val="28"/>
        </w:rPr>
        <w:t>月</w:t>
      </w:r>
      <w:r>
        <w:rPr>
          <w:rFonts w:ascii="Times New Roman" w:hAnsi="Times New Roman" w:cs="Times New Roman"/>
          <w:kern w:val="2"/>
          <w:sz w:val="28"/>
          <w:szCs w:val="28"/>
        </w:rPr>
        <w:t xml:space="preserve">        </w:t>
      </w:r>
      <w:r>
        <w:rPr>
          <w:rFonts w:ascii="Times New Roman" w:hAnsi="Times New Roman" w:cs="Times New Roman"/>
          <w:kern w:val="2"/>
          <w:sz w:val="28"/>
          <w:szCs w:val="28"/>
        </w:rPr>
        <w:t>日</w:t>
      </w:r>
    </w:p>
    <w:p w14:paraId="2FAEEA2D" w14:textId="77777777" w:rsidR="001C46A7" w:rsidRDefault="001C46A7">
      <w:pPr>
        <w:pStyle w:val="ad"/>
        <w:spacing w:before="0" w:beforeAutospacing="0" w:after="0" w:afterAutospacing="0" w:line="550" w:lineRule="exact"/>
        <w:ind w:firstLineChars="0" w:firstLine="0"/>
        <w:rPr>
          <w:rFonts w:ascii="Times New Roman" w:hAnsi="Times New Roman" w:cs="Times New Roman"/>
          <w:color w:val="000000"/>
          <w:sz w:val="28"/>
          <w:szCs w:val="28"/>
        </w:rPr>
      </w:pPr>
    </w:p>
    <w:p w14:paraId="645A83B5" w14:textId="77777777" w:rsidR="001C46A7" w:rsidRDefault="009C3A8B">
      <w:pPr>
        <w:spacing w:line="550" w:lineRule="exact"/>
        <w:ind w:firstLine="560"/>
      </w:pPr>
      <w:r>
        <w:rPr>
          <w:rFonts w:ascii="Times New Roman" w:hAnsi="Times New Roman" w:hint="eastAsia"/>
          <w:szCs w:val="28"/>
        </w:rPr>
        <w:t>乙方</w:t>
      </w:r>
      <w:r>
        <w:rPr>
          <w:rFonts w:ascii="Times New Roman" w:hAnsi="Times New Roman"/>
          <w:szCs w:val="28"/>
        </w:rPr>
        <w:t>：</w:t>
      </w:r>
      <w:r>
        <w:rPr>
          <w:rFonts w:ascii="Times New Roman" w:hint="eastAsia"/>
        </w:rPr>
        <w:t>XXXXXXXXXXXXXXXX</w:t>
      </w:r>
      <w:r>
        <w:rPr>
          <w:rFonts w:ascii="Times New Roman" w:hAnsi="Times New Roman"/>
          <w:szCs w:val="28"/>
        </w:rPr>
        <w:t>（盖章）</w:t>
      </w:r>
    </w:p>
    <w:p w14:paraId="7F7B9BE7" w14:textId="77777777" w:rsidR="001C46A7" w:rsidRDefault="009C3A8B">
      <w:pPr>
        <w:pStyle w:val="ad"/>
        <w:spacing w:before="0" w:beforeAutospacing="0" w:after="0" w:afterAutospacing="0" w:line="550" w:lineRule="exact"/>
        <w:ind w:firstLine="560"/>
        <w:rPr>
          <w:rFonts w:ascii="Times New Roman" w:hAnsi="Times New Roman" w:cs="Times New Roman"/>
          <w:kern w:val="2"/>
          <w:sz w:val="28"/>
          <w:szCs w:val="28"/>
        </w:rPr>
      </w:pPr>
      <w:r>
        <w:rPr>
          <w:rFonts w:ascii="Times New Roman" w:hAnsi="Times New Roman" w:cs="Times New Roman"/>
          <w:kern w:val="2"/>
          <w:sz w:val="28"/>
          <w:szCs w:val="28"/>
        </w:rPr>
        <w:t>授权代表人：</w:t>
      </w:r>
      <w:r>
        <w:rPr>
          <w:rFonts w:ascii="Times New Roman" w:hAnsi="Times New Roman" w:cs="Times New Roman"/>
          <w:kern w:val="2"/>
          <w:sz w:val="28"/>
          <w:szCs w:val="28"/>
        </w:rPr>
        <w:t xml:space="preserve">            </w:t>
      </w:r>
      <w:r>
        <w:rPr>
          <w:rFonts w:ascii="Times New Roman" w:hAnsi="Times New Roman" w:cs="Times New Roman"/>
          <w:kern w:val="2"/>
          <w:sz w:val="28"/>
          <w:szCs w:val="28"/>
        </w:rPr>
        <w:t>（签字）</w:t>
      </w:r>
    </w:p>
    <w:p w14:paraId="4418F55D" w14:textId="77777777" w:rsidR="001C46A7" w:rsidRDefault="009C3A8B">
      <w:pPr>
        <w:pStyle w:val="ad"/>
        <w:spacing w:before="0" w:beforeAutospacing="0" w:after="0" w:afterAutospacing="0" w:line="550" w:lineRule="exact"/>
        <w:ind w:firstLine="560"/>
        <w:rPr>
          <w:rFonts w:ascii="Times New Roman" w:hAnsi="Times New Roman" w:cs="Times New Roman"/>
          <w:b/>
          <w:bCs/>
          <w:kern w:val="2"/>
          <w:sz w:val="32"/>
        </w:rPr>
      </w:pPr>
      <w:r>
        <w:rPr>
          <w:rFonts w:ascii="Times New Roman" w:hAnsi="Times New Roman" w:cs="Times New Roman"/>
          <w:kern w:val="2"/>
          <w:sz w:val="28"/>
          <w:szCs w:val="28"/>
        </w:rPr>
        <w:t>签约时间：</w:t>
      </w:r>
      <w:r>
        <w:rPr>
          <w:rFonts w:ascii="Times New Roman" w:hAnsi="Times New Roman" w:cs="Times New Roman"/>
          <w:kern w:val="2"/>
          <w:sz w:val="28"/>
          <w:szCs w:val="28"/>
        </w:rPr>
        <w:t xml:space="preserve">        </w:t>
      </w:r>
      <w:r>
        <w:rPr>
          <w:rFonts w:ascii="Times New Roman" w:hAnsi="Times New Roman" w:cs="Times New Roman"/>
          <w:kern w:val="2"/>
          <w:sz w:val="28"/>
          <w:szCs w:val="28"/>
        </w:rPr>
        <w:t>年</w:t>
      </w:r>
      <w:r>
        <w:rPr>
          <w:rFonts w:ascii="Times New Roman" w:hAnsi="Times New Roman" w:cs="Times New Roman"/>
          <w:kern w:val="2"/>
          <w:sz w:val="28"/>
          <w:szCs w:val="28"/>
        </w:rPr>
        <w:t xml:space="preserve">        </w:t>
      </w:r>
      <w:r>
        <w:rPr>
          <w:rFonts w:ascii="Times New Roman" w:hAnsi="Times New Roman" w:cs="Times New Roman"/>
          <w:kern w:val="2"/>
          <w:sz w:val="28"/>
          <w:szCs w:val="28"/>
        </w:rPr>
        <w:t>月</w:t>
      </w:r>
      <w:r>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 </w:t>
      </w:r>
      <w:r>
        <w:rPr>
          <w:rFonts w:ascii="Times New Roman" w:hAnsi="Times New Roman" w:cs="Times New Roman"/>
          <w:kern w:val="2"/>
          <w:sz w:val="28"/>
          <w:szCs w:val="28"/>
        </w:rPr>
        <w:t>日</w:t>
      </w:r>
    </w:p>
    <w:p w14:paraId="0C89C1C9" w14:textId="77777777" w:rsidR="001C46A7" w:rsidRDefault="009C3A8B">
      <w:pPr>
        <w:spacing w:line="550" w:lineRule="exact"/>
        <w:ind w:firstLineChars="0"/>
        <w:rPr>
          <w:rFonts w:ascii="Times New Roman" w:eastAsia="仿宋" w:hAnsi="Times New Roman"/>
          <w:b/>
          <w:bCs/>
          <w:color w:val="auto"/>
        </w:rPr>
      </w:pPr>
      <w:r>
        <w:rPr>
          <w:rFonts w:ascii="Times New Roman" w:eastAsia="仿宋" w:hAnsi="Times New Roman"/>
          <w:b/>
          <w:bCs/>
          <w:color w:val="auto"/>
        </w:rPr>
        <w:t>（</w:t>
      </w:r>
      <w:r>
        <w:rPr>
          <w:rFonts w:ascii="Times New Roman" w:eastAsia="仿宋" w:hAnsi="Times New Roman"/>
          <w:b/>
          <w:bCs/>
          <w:color w:val="auto"/>
          <w:spacing w:val="-17"/>
        </w:rPr>
        <w:t>本篇内容仅作参考，最终合同条款与合同以</w:t>
      </w:r>
      <w:r>
        <w:rPr>
          <w:rFonts w:ascii="Times New Roman" w:eastAsia="仿宋" w:hAnsi="Times New Roman" w:hint="eastAsia"/>
          <w:b/>
          <w:bCs/>
          <w:color w:val="auto"/>
          <w:spacing w:val="-17"/>
        </w:rPr>
        <w:t>采购人</w:t>
      </w:r>
      <w:r>
        <w:rPr>
          <w:rFonts w:ascii="Times New Roman" w:eastAsia="仿宋" w:hAnsi="Times New Roman"/>
          <w:b/>
          <w:bCs/>
          <w:color w:val="auto"/>
          <w:spacing w:val="-17"/>
        </w:rPr>
        <w:t>与</w:t>
      </w:r>
      <w:r>
        <w:rPr>
          <w:rFonts w:ascii="Times New Roman" w:eastAsia="仿宋" w:hAnsi="Times New Roman" w:hint="eastAsia"/>
          <w:b/>
          <w:bCs/>
          <w:color w:val="auto"/>
          <w:spacing w:val="-17"/>
        </w:rPr>
        <w:t>中选人</w:t>
      </w:r>
      <w:r>
        <w:rPr>
          <w:rFonts w:ascii="Times New Roman" w:eastAsia="仿宋" w:hAnsi="Times New Roman"/>
          <w:b/>
          <w:bCs/>
          <w:color w:val="auto"/>
          <w:spacing w:val="-17"/>
        </w:rPr>
        <w:t>双方沟通协商确定。</w:t>
      </w:r>
      <w:r>
        <w:rPr>
          <w:rFonts w:ascii="Times New Roman" w:eastAsia="仿宋" w:hAnsi="Times New Roman"/>
          <w:b/>
          <w:bCs/>
          <w:color w:val="auto"/>
        </w:rPr>
        <w:t>）</w:t>
      </w:r>
    </w:p>
    <w:p w14:paraId="1BDBFD0F" w14:textId="77777777" w:rsidR="001C46A7" w:rsidRDefault="001C46A7">
      <w:pPr>
        <w:pStyle w:val="TOC1"/>
        <w:ind w:firstLine="480"/>
      </w:pPr>
    </w:p>
    <w:p w14:paraId="6187F566" w14:textId="77777777" w:rsidR="001C46A7" w:rsidRDefault="001C46A7">
      <w:pPr>
        <w:ind w:firstLine="560"/>
      </w:pPr>
    </w:p>
    <w:p w14:paraId="37DE38CD" w14:textId="77777777" w:rsidR="001C46A7" w:rsidRDefault="001C46A7">
      <w:pPr>
        <w:pStyle w:val="a0"/>
        <w:ind w:firstLine="360"/>
      </w:pPr>
    </w:p>
    <w:p w14:paraId="6335D5C8" w14:textId="77777777" w:rsidR="001C46A7" w:rsidRDefault="001C46A7">
      <w:pPr>
        <w:pStyle w:val="51"/>
        <w:ind w:firstLine="420"/>
      </w:pPr>
    </w:p>
    <w:p w14:paraId="2357342C" w14:textId="77777777" w:rsidR="001C46A7" w:rsidRDefault="001C46A7">
      <w:pPr>
        <w:ind w:firstLine="560"/>
      </w:pPr>
    </w:p>
    <w:p w14:paraId="63793FA5" w14:textId="77777777" w:rsidR="001C46A7" w:rsidRDefault="001C46A7">
      <w:pPr>
        <w:pStyle w:val="a0"/>
        <w:ind w:firstLine="360"/>
      </w:pPr>
    </w:p>
    <w:p w14:paraId="3D8B779B" w14:textId="77777777" w:rsidR="001C46A7" w:rsidRDefault="001C46A7">
      <w:pPr>
        <w:pStyle w:val="51"/>
        <w:ind w:firstLine="420"/>
      </w:pPr>
    </w:p>
    <w:p w14:paraId="2A7846E8" w14:textId="77777777" w:rsidR="001C46A7" w:rsidRDefault="001C46A7">
      <w:pPr>
        <w:ind w:firstLine="560"/>
      </w:pPr>
    </w:p>
    <w:p w14:paraId="634504B3" w14:textId="77777777" w:rsidR="001C46A7" w:rsidRDefault="001C46A7">
      <w:pPr>
        <w:pStyle w:val="a0"/>
        <w:ind w:firstLine="360"/>
      </w:pPr>
    </w:p>
    <w:p w14:paraId="69D23FBC" w14:textId="77777777" w:rsidR="001C46A7" w:rsidRDefault="001C46A7">
      <w:pPr>
        <w:ind w:firstLine="560"/>
      </w:pPr>
    </w:p>
    <w:p w14:paraId="41E4010A" w14:textId="77777777" w:rsidR="001C46A7" w:rsidRDefault="001C46A7">
      <w:pPr>
        <w:ind w:firstLine="560"/>
      </w:pPr>
    </w:p>
    <w:p w14:paraId="6308AC21" w14:textId="77777777" w:rsidR="001C46A7" w:rsidRDefault="009C3A8B">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202" w:name="_Toc2413"/>
      <w:bookmarkStart w:id="203" w:name="_Toc97027585"/>
      <w:bookmarkStart w:id="204" w:name="_Toc194572021"/>
      <w:bookmarkStart w:id="205" w:name="_Toc105081939"/>
      <w:r>
        <w:rPr>
          <w:rFonts w:ascii="Times New Roman" w:eastAsia="方正小标宋_GBK" w:hAnsi="Times New Roman" w:cs="Times New Roman"/>
          <w:b/>
          <w:bCs/>
          <w:color w:val="auto"/>
          <w:kern w:val="44"/>
          <w:sz w:val="32"/>
          <w:szCs w:val="44"/>
        </w:rPr>
        <w:lastRenderedPageBreak/>
        <w:t>第七篇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参选文件格式</w:t>
      </w:r>
      <w:bookmarkEnd w:id="202"/>
      <w:bookmarkEnd w:id="203"/>
      <w:bookmarkEnd w:id="204"/>
      <w:bookmarkEnd w:id="205"/>
    </w:p>
    <w:p w14:paraId="5EC06379" w14:textId="77777777" w:rsidR="001C46A7" w:rsidRDefault="009C3A8B">
      <w:pPr>
        <w:snapToGrid w:val="0"/>
        <w:spacing w:line="440" w:lineRule="exact"/>
        <w:ind w:firstLine="560"/>
        <w:jc w:val="center"/>
        <w:rPr>
          <w:rFonts w:ascii="Times New Roman" w:eastAsia="仿宋" w:hAnsi="Times New Roman"/>
          <w:color w:val="auto"/>
          <w:szCs w:val="28"/>
        </w:rPr>
      </w:pPr>
      <w:r>
        <w:rPr>
          <w:rFonts w:ascii="Times New Roman" w:eastAsia="仿宋" w:hAnsi="Times New Roman"/>
          <w:color w:val="auto"/>
          <w:szCs w:val="28"/>
        </w:rPr>
        <w:t>（请按本篇要求提供，包含但不限于以下格式内容）</w:t>
      </w:r>
    </w:p>
    <w:p w14:paraId="15B511F8" w14:textId="77777777" w:rsidR="001C46A7" w:rsidRDefault="009C3A8B">
      <w:pPr>
        <w:spacing w:line="500" w:lineRule="exact"/>
        <w:ind w:firstLineChars="0" w:firstLine="0"/>
        <w:rPr>
          <w:rFonts w:ascii="Times New Roman" w:eastAsia="仿宋" w:hAnsi="Times New Roman"/>
          <w:b/>
          <w:bCs/>
          <w:color w:val="auto"/>
        </w:rPr>
      </w:pPr>
      <w:bookmarkStart w:id="206" w:name="_Toc105081940"/>
      <w:bookmarkStart w:id="207" w:name="_Toc97027586"/>
      <w:bookmarkStart w:id="208" w:name="_Toc86359002"/>
      <w:bookmarkStart w:id="209" w:name="_Toc31119"/>
      <w:r>
        <w:rPr>
          <w:rFonts w:ascii="Times New Roman" w:eastAsia="仿宋" w:hAnsi="Times New Roman"/>
          <w:b/>
          <w:bCs/>
          <w:color w:val="auto"/>
        </w:rPr>
        <w:t>一、经济</w:t>
      </w:r>
      <w:bookmarkEnd w:id="206"/>
      <w:bookmarkEnd w:id="207"/>
      <w:bookmarkEnd w:id="208"/>
      <w:bookmarkEnd w:id="209"/>
      <w:r>
        <w:rPr>
          <w:rFonts w:ascii="Times New Roman" w:eastAsia="仿宋" w:hAnsi="Times New Roman"/>
          <w:b/>
          <w:bCs/>
          <w:color w:val="auto"/>
        </w:rPr>
        <w:t>文件</w:t>
      </w:r>
    </w:p>
    <w:p w14:paraId="5E7F17FB"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hint="eastAsia"/>
          <w:color w:val="auto"/>
        </w:rPr>
        <w:t>比选</w:t>
      </w:r>
      <w:r>
        <w:rPr>
          <w:rFonts w:ascii="Times New Roman" w:eastAsia="仿宋" w:hAnsi="Times New Roman"/>
          <w:color w:val="auto"/>
        </w:rPr>
        <w:t>一览表</w:t>
      </w:r>
    </w:p>
    <w:p w14:paraId="4CC7DD90" w14:textId="77777777" w:rsidR="001C46A7" w:rsidRDefault="009C3A8B">
      <w:pPr>
        <w:spacing w:line="500" w:lineRule="exact"/>
        <w:ind w:firstLineChars="0" w:firstLine="0"/>
        <w:rPr>
          <w:rFonts w:ascii="Times New Roman" w:eastAsia="仿宋" w:hAnsi="Times New Roman"/>
          <w:b/>
          <w:bCs/>
          <w:color w:val="auto"/>
        </w:rPr>
      </w:pPr>
      <w:bookmarkStart w:id="210" w:name="_Toc86359004"/>
      <w:bookmarkStart w:id="211" w:name="_Toc105081941"/>
      <w:bookmarkStart w:id="212" w:name="_Toc26410"/>
      <w:bookmarkStart w:id="213" w:name="_Toc97027587"/>
      <w:r>
        <w:rPr>
          <w:rFonts w:ascii="Times New Roman" w:eastAsia="仿宋" w:hAnsi="Times New Roman"/>
          <w:b/>
          <w:bCs/>
          <w:color w:val="auto"/>
        </w:rPr>
        <w:t>二、服务</w:t>
      </w:r>
      <w:bookmarkEnd w:id="210"/>
      <w:bookmarkEnd w:id="211"/>
      <w:bookmarkEnd w:id="212"/>
      <w:bookmarkEnd w:id="213"/>
      <w:r>
        <w:rPr>
          <w:rStyle w:val="af0"/>
          <w:rFonts w:ascii="Times New Roman" w:eastAsia="仿宋" w:hAnsi="Times New Roman" w:hint="eastAsia"/>
          <w:color w:val="auto"/>
        </w:rPr>
        <w:t>/</w:t>
      </w:r>
      <w:r>
        <w:rPr>
          <w:rFonts w:ascii="Times New Roman" w:eastAsia="仿宋" w:hAnsi="Times New Roman"/>
          <w:b/>
          <w:bCs/>
          <w:color w:val="auto"/>
        </w:rPr>
        <w:t>技术文件</w:t>
      </w:r>
    </w:p>
    <w:p w14:paraId="2A8BADF0" w14:textId="77777777" w:rsidR="001C46A7" w:rsidRDefault="009C3A8B">
      <w:pPr>
        <w:spacing w:line="500" w:lineRule="exact"/>
        <w:ind w:firstLineChars="0" w:firstLine="0"/>
        <w:rPr>
          <w:rFonts w:ascii="Times New Roman" w:eastAsia="仿宋" w:hAnsi="Times New Roman"/>
          <w:color w:val="auto"/>
        </w:rPr>
      </w:pPr>
      <w:bookmarkStart w:id="214" w:name="_Toc30775"/>
      <w:bookmarkStart w:id="215" w:name="_Toc86359005"/>
      <w:r>
        <w:rPr>
          <w:rFonts w:ascii="Times New Roman" w:eastAsia="仿宋" w:hAnsi="Times New Roman"/>
          <w:color w:val="auto"/>
        </w:rPr>
        <w:t>1.</w:t>
      </w:r>
      <w:r>
        <w:rPr>
          <w:rFonts w:ascii="Times New Roman" w:eastAsia="仿宋" w:hAnsi="Times New Roman"/>
          <w:color w:val="auto"/>
          <w:szCs w:val="28"/>
        </w:rPr>
        <w:t>服务</w:t>
      </w:r>
      <w:r>
        <w:rPr>
          <w:rStyle w:val="af0"/>
          <w:rFonts w:ascii="Times New Roman" w:eastAsia="仿宋" w:hAnsi="Times New Roman" w:hint="eastAsia"/>
          <w:color w:val="auto"/>
          <w:u w:val="none"/>
        </w:rPr>
        <w:t>/</w:t>
      </w:r>
      <w:r>
        <w:rPr>
          <w:rFonts w:ascii="Times New Roman" w:eastAsia="仿宋" w:hAnsi="Times New Roman"/>
          <w:color w:val="auto"/>
        </w:rPr>
        <w:t>技术</w:t>
      </w:r>
      <w:r>
        <w:rPr>
          <w:rFonts w:ascii="Times New Roman" w:eastAsia="仿宋" w:hAnsi="Times New Roman"/>
          <w:color w:val="auto"/>
          <w:szCs w:val="28"/>
        </w:rPr>
        <w:t>要求应答承诺书</w:t>
      </w:r>
    </w:p>
    <w:p w14:paraId="4B9C94BF"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2.</w:t>
      </w:r>
      <w:bookmarkStart w:id="216" w:name="_Hlk194571411"/>
      <w:r>
        <w:rPr>
          <w:rFonts w:ascii="Times New Roman" w:eastAsia="仿宋" w:hAnsi="Times New Roman"/>
          <w:color w:val="auto"/>
        </w:rPr>
        <w:t>其他服务</w:t>
      </w:r>
      <w:r>
        <w:rPr>
          <w:rStyle w:val="af0"/>
          <w:rFonts w:ascii="Times New Roman" w:eastAsia="仿宋" w:hAnsi="Times New Roman" w:hint="eastAsia"/>
          <w:color w:val="auto"/>
          <w:u w:val="none"/>
        </w:rPr>
        <w:t>/</w:t>
      </w:r>
      <w:r>
        <w:rPr>
          <w:rFonts w:ascii="Times New Roman" w:eastAsia="仿宋" w:hAnsi="Times New Roman"/>
          <w:color w:val="auto"/>
        </w:rPr>
        <w:t>技术部分资料</w:t>
      </w:r>
      <w:bookmarkEnd w:id="216"/>
    </w:p>
    <w:p w14:paraId="510344F1" w14:textId="77777777" w:rsidR="001C46A7" w:rsidRDefault="009C3A8B">
      <w:pPr>
        <w:spacing w:line="500" w:lineRule="exact"/>
        <w:ind w:firstLineChars="0" w:firstLine="0"/>
        <w:rPr>
          <w:rFonts w:ascii="Times New Roman" w:eastAsia="仿宋" w:hAnsi="Times New Roman"/>
          <w:b/>
          <w:bCs/>
          <w:color w:val="auto"/>
        </w:rPr>
      </w:pPr>
      <w:bookmarkStart w:id="217" w:name="_Toc105081942"/>
      <w:bookmarkStart w:id="218" w:name="_Toc97027588"/>
      <w:r>
        <w:rPr>
          <w:rFonts w:ascii="Times New Roman" w:eastAsia="仿宋" w:hAnsi="Times New Roman"/>
          <w:b/>
          <w:bCs/>
          <w:color w:val="auto"/>
        </w:rPr>
        <w:t>三、商务</w:t>
      </w:r>
      <w:bookmarkEnd w:id="214"/>
      <w:bookmarkEnd w:id="215"/>
      <w:bookmarkEnd w:id="217"/>
      <w:bookmarkEnd w:id="218"/>
      <w:r>
        <w:rPr>
          <w:rFonts w:ascii="Times New Roman" w:eastAsia="仿宋" w:hAnsi="Times New Roman"/>
          <w:b/>
          <w:bCs/>
          <w:color w:val="auto"/>
        </w:rPr>
        <w:t>文件</w:t>
      </w:r>
    </w:p>
    <w:p w14:paraId="0578BE6D"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比选函</w:t>
      </w:r>
    </w:p>
    <w:p w14:paraId="042E0C28" w14:textId="77777777" w:rsidR="001C46A7" w:rsidRDefault="009C3A8B">
      <w:pPr>
        <w:widowControl/>
        <w:numPr>
          <w:ilvl w:val="255"/>
          <w:numId w:val="0"/>
        </w:numPr>
        <w:spacing w:line="500" w:lineRule="exact"/>
        <w:jc w:val="left"/>
        <w:rPr>
          <w:rFonts w:ascii="Times New Roman" w:eastAsia="仿宋" w:hAnsi="Times New Roman"/>
          <w:color w:val="auto"/>
        </w:rPr>
      </w:pPr>
      <w:bookmarkStart w:id="219" w:name="_Toc105081943"/>
      <w:bookmarkStart w:id="220" w:name="_Toc97027589"/>
      <w:r>
        <w:rPr>
          <w:rFonts w:ascii="Times New Roman" w:eastAsia="仿宋" w:hAnsi="Times New Roman" w:hint="eastAsia"/>
          <w:color w:val="auto"/>
        </w:rPr>
        <w:t>2.</w:t>
      </w:r>
      <w:r>
        <w:rPr>
          <w:rFonts w:ascii="Times New Roman" w:eastAsia="仿宋" w:hAnsi="Times New Roman"/>
          <w:color w:val="auto"/>
        </w:rPr>
        <w:t>商务要求应答承诺书</w:t>
      </w:r>
    </w:p>
    <w:p w14:paraId="7595029D" w14:textId="77777777" w:rsidR="001C46A7" w:rsidRDefault="009C3A8B">
      <w:pPr>
        <w:widowControl/>
        <w:spacing w:line="500" w:lineRule="exact"/>
        <w:ind w:firstLineChars="0" w:firstLine="0"/>
        <w:jc w:val="left"/>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拟派服务团队人员名单</w:t>
      </w:r>
    </w:p>
    <w:p w14:paraId="7092480E"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其他商务部分资料</w:t>
      </w:r>
    </w:p>
    <w:p w14:paraId="36E32737" w14:textId="77777777" w:rsidR="001C46A7" w:rsidRDefault="009C3A8B">
      <w:pPr>
        <w:spacing w:line="500" w:lineRule="exact"/>
        <w:ind w:firstLineChars="0" w:firstLine="0"/>
        <w:rPr>
          <w:rFonts w:ascii="Times New Roman" w:eastAsia="仿宋" w:hAnsi="Times New Roman"/>
          <w:b/>
          <w:bCs/>
          <w:color w:val="auto"/>
        </w:rPr>
      </w:pPr>
      <w:r>
        <w:rPr>
          <w:rFonts w:ascii="Times New Roman" w:eastAsia="仿宋" w:hAnsi="Times New Roman"/>
          <w:b/>
          <w:bCs/>
          <w:color w:val="auto"/>
        </w:rPr>
        <w:t>四、其他与项目有关的资料</w:t>
      </w:r>
      <w:bookmarkEnd w:id="219"/>
      <w:bookmarkEnd w:id="220"/>
    </w:p>
    <w:p w14:paraId="436432A3" w14:textId="77777777" w:rsidR="001C46A7" w:rsidRDefault="009C3A8B">
      <w:pPr>
        <w:spacing w:line="500" w:lineRule="exact"/>
        <w:ind w:firstLineChars="0" w:firstLine="0"/>
        <w:rPr>
          <w:rFonts w:ascii="Times New Roman" w:eastAsia="仿宋" w:hAnsi="Times New Roman"/>
          <w:b/>
          <w:bCs/>
          <w:color w:val="auto"/>
        </w:rPr>
      </w:pPr>
      <w:bookmarkStart w:id="221" w:name="_Toc105081944"/>
      <w:bookmarkStart w:id="222" w:name="_Toc86359003"/>
      <w:bookmarkStart w:id="223" w:name="_Toc97027590"/>
      <w:bookmarkStart w:id="224" w:name="_Toc3598"/>
      <w:r>
        <w:rPr>
          <w:rFonts w:ascii="Times New Roman" w:eastAsia="仿宋" w:hAnsi="Times New Roman"/>
          <w:b/>
          <w:bCs/>
          <w:color w:val="auto"/>
        </w:rPr>
        <w:t>五、资格文件</w:t>
      </w:r>
      <w:bookmarkEnd w:id="221"/>
      <w:bookmarkEnd w:id="222"/>
      <w:bookmarkEnd w:id="223"/>
      <w:bookmarkEnd w:id="224"/>
    </w:p>
    <w:p w14:paraId="75F75FE4"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法人营业执照（副本）或事业单位法人证书（副本）或个体工商户营业执照或有效的自然人身份证明或社会团体法人登记证书复印件；</w:t>
      </w:r>
    </w:p>
    <w:p w14:paraId="2E26B560"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color w:val="auto"/>
        </w:rPr>
        <w:t>法定代表人身份证明书（格式）；</w:t>
      </w:r>
    </w:p>
    <w:p w14:paraId="1E08EDFB"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法定代表人授权委托书（格式）；</w:t>
      </w:r>
    </w:p>
    <w:p w14:paraId="579E824F"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基本资格条件承诺函（格式）</w:t>
      </w:r>
      <w:r>
        <w:rPr>
          <w:rFonts w:ascii="Times New Roman" w:eastAsia="仿宋" w:hAnsi="Times New Roman" w:hint="eastAsia"/>
          <w:color w:val="auto"/>
        </w:rPr>
        <w:t>；</w:t>
      </w:r>
    </w:p>
    <w:p w14:paraId="76F9FF84"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5.</w:t>
      </w:r>
      <w:r>
        <w:rPr>
          <w:rFonts w:ascii="Times New Roman" w:eastAsia="仿宋" w:hAnsi="Times New Roman"/>
          <w:color w:val="auto"/>
        </w:rPr>
        <w:t>承诺书（格式自拟）</w:t>
      </w:r>
      <w:r>
        <w:rPr>
          <w:rFonts w:ascii="Times New Roman" w:eastAsia="仿宋" w:hAnsi="Times New Roman" w:hint="eastAsia"/>
          <w:color w:val="auto"/>
        </w:rPr>
        <w:t>；</w:t>
      </w:r>
    </w:p>
    <w:p w14:paraId="6FCC5D97" w14:textId="77777777" w:rsidR="001C46A7" w:rsidRDefault="009C3A8B">
      <w:pPr>
        <w:spacing w:line="500" w:lineRule="exact"/>
        <w:ind w:firstLineChars="0" w:firstLine="0"/>
        <w:rPr>
          <w:rFonts w:ascii="Times New Roman" w:eastAsia="仿宋" w:hAnsi="Times New Roman"/>
          <w:color w:val="auto"/>
        </w:rPr>
      </w:pPr>
      <w:r>
        <w:rPr>
          <w:rFonts w:ascii="Times New Roman" w:eastAsia="仿宋" w:hAnsi="Times New Roman"/>
          <w:color w:val="auto"/>
        </w:rPr>
        <w:t>6.</w:t>
      </w:r>
      <w:r>
        <w:rPr>
          <w:rFonts w:ascii="Times New Roman" w:eastAsia="仿宋" w:hAnsi="Times New Roman"/>
          <w:color w:val="auto"/>
        </w:rPr>
        <w:t>诚信声明</w:t>
      </w:r>
      <w:r>
        <w:rPr>
          <w:rFonts w:ascii="Times New Roman" w:eastAsia="仿宋" w:hAnsi="Times New Roman" w:hint="eastAsia"/>
          <w:color w:val="auto"/>
        </w:rPr>
        <w:t>。</w:t>
      </w:r>
    </w:p>
    <w:p w14:paraId="0E2F66C4" w14:textId="77777777" w:rsidR="001C46A7" w:rsidRDefault="001C46A7">
      <w:pPr>
        <w:spacing w:line="500" w:lineRule="exact"/>
        <w:ind w:firstLineChars="0" w:firstLine="0"/>
        <w:rPr>
          <w:rFonts w:ascii="Times New Roman" w:eastAsia="仿宋" w:hAnsi="Times New Roman"/>
          <w:color w:val="auto"/>
        </w:rPr>
      </w:pPr>
    </w:p>
    <w:p w14:paraId="4B8618E3" w14:textId="77777777" w:rsidR="001C46A7" w:rsidRDefault="001C46A7">
      <w:pPr>
        <w:ind w:firstLineChars="0" w:firstLine="0"/>
        <w:rPr>
          <w:rFonts w:ascii="Times New Roman" w:eastAsia="仿宋" w:hAnsi="Times New Roman"/>
          <w:color w:val="auto"/>
        </w:rPr>
      </w:pPr>
    </w:p>
    <w:p w14:paraId="72759254" w14:textId="77777777" w:rsidR="001C46A7" w:rsidRDefault="001C46A7">
      <w:pPr>
        <w:pStyle w:val="TOC1"/>
        <w:ind w:firstLineChars="0" w:firstLine="0"/>
        <w:rPr>
          <w:rFonts w:eastAsia="仿宋"/>
          <w:color w:val="auto"/>
        </w:rPr>
      </w:pPr>
    </w:p>
    <w:p w14:paraId="237BA6DD" w14:textId="77777777" w:rsidR="001C46A7" w:rsidRDefault="009C3A8B">
      <w:pPr>
        <w:widowControl/>
        <w:ind w:firstLineChars="0" w:firstLine="0"/>
        <w:jc w:val="left"/>
        <w:rPr>
          <w:rFonts w:ascii="Times New Roman" w:eastAsia="仿宋" w:hAnsi="Times New Roman"/>
          <w:b/>
          <w:bCs/>
          <w:color w:val="auto"/>
          <w:szCs w:val="28"/>
        </w:rPr>
      </w:pPr>
      <w:r>
        <w:rPr>
          <w:rFonts w:ascii="Times New Roman" w:eastAsia="仿宋" w:hAnsi="Times New Roman"/>
          <w:b/>
          <w:bCs/>
          <w:color w:val="auto"/>
          <w:szCs w:val="28"/>
        </w:rPr>
        <w:lastRenderedPageBreak/>
        <w:t>一、经济文件</w:t>
      </w:r>
    </w:p>
    <w:p w14:paraId="59BD39FC" w14:textId="77777777" w:rsidR="001C46A7" w:rsidRDefault="009C3A8B">
      <w:pPr>
        <w:widowControl/>
        <w:ind w:firstLineChars="0" w:firstLine="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hint="eastAsia"/>
          <w:color w:val="auto"/>
          <w:szCs w:val="28"/>
        </w:rPr>
        <w:t>比选</w:t>
      </w:r>
      <w:r>
        <w:rPr>
          <w:rFonts w:ascii="Times New Roman" w:eastAsia="仿宋" w:hAnsi="Times New Roman"/>
          <w:color w:val="auto"/>
          <w:szCs w:val="28"/>
        </w:rPr>
        <w:t>一览表</w:t>
      </w:r>
    </w:p>
    <w:p w14:paraId="4B66603F" w14:textId="77777777" w:rsidR="001C46A7" w:rsidRDefault="009C3A8B">
      <w:pPr>
        <w:snapToGrid w:val="0"/>
        <w:spacing w:line="500" w:lineRule="exact"/>
        <w:ind w:firstLine="560"/>
        <w:jc w:val="center"/>
        <w:rPr>
          <w:rFonts w:ascii="Times New Roman" w:eastAsia="仿宋" w:hAnsi="Times New Roman"/>
          <w:color w:val="auto"/>
        </w:rPr>
      </w:pPr>
      <w:bookmarkStart w:id="225" w:name="_Toc10164"/>
      <w:r>
        <w:rPr>
          <w:rFonts w:ascii="Times New Roman" w:eastAsia="仿宋" w:hAnsi="Times New Roman" w:hint="eastAsia"/>
          <w:color w:val="auto"/>
        </w:rPr>
        <w:t>比选</w:t>
      </w:r>
      <w:r>
        <w:rPr>
          <w:rFonts w:ascii="Times New Roman" w:eastAsia="仿宋" w:hAnsi="Times New Roman"/>
          <w:color w:val="auto"/>
        </w:rPr>
        <w:t>一览表</w:t>
      </w:r>
    </w:p>
    <w:p w14:paraId="318739B6" w14:textId="77777777" w:rsidR="001C46A7" w:rsidRDefault="009C3A8B">
      <w:pPr>
        <w:spacing w:line="500" w:lineRule="exact"/>
        <w:ind w:firstLineChars="100" w:firstLine="240"/>
        <w:rPr>
          <w:rFonts w:ascii="Times New Roman" w:eastAsia="仿宋" w:hAnsi="Times New Roman"/>
          <w:color w:val="auto"/>
          <w:sz w:val="24"/>
        </w:rPr>
      </w:pPr>
      <w:r>
        <w:rPr>
          <w:rFonts w:ascii="Times New Roman" w:eastAsia="仿宋" w:hAnsi="Times New Roman"/>
          <w:color w:val="auto"/>
          <w:sz w:val="24"/>
        </w:rPr>
        <w:t>比选项目名称：</w:t>
      </w:r>
      <w:r>
        <w:rPr>
          <w:rFonts w:ascii="Times New Roman" w:eastAsia="仿宋" w:hAnsi="Times New Roman"/>
          <w:color w:val="auto"/>
          <w:sz w:val="24"/>
        </w:rPr>
        <w:t xml:space="preserve">                                                 </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3827"/>
        <w:gridCol w:w="4531"/>
      </w:tblGrid>
      <w:tr w:rsidR="001C46A7" w14:paraId="6A1F09C9" w14:textId="77777777">
        <w:trPr>
          <w:cantSplit/>
          <w:trHeight w:val="658"/>
          <w:jc w:val="center"/>
        </w:trPr>
        <w:tc>
          <w:tcPr>
            <w:tcW w:w="1274" w:type="dxa"/>
            <w:tcBorders>
              <w:top w:val="single" w:sz="4" w:space="0" w:color="auto"/>
              <w:left w:val="single" w:sz="4" w:space="0" w:color="auto"/>
              <w:bottom w:val="single" w:sz="4" w:space="0" w:color="auto"/>
              <w:right w:val="single" w:sz="4" w:space="0" w:color="auto"/>
            </w:tcBorders>
            <w:vAlign w:val="center"/>
          </w:tcPr>
          <w:p w14:paraId="2BBDD961" w14:textId="77777777" w:rsidR="001C46A7" w:rsidRDefault="009C3A8B">
            <w:pPr>
              <w:spacing w:line="4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参选人名称</w:t>
            </w:r>
          </w:p>
        </w:tc>
        <w:tc>
          <w:tcPr>
            <w:tcW w:w="8358" w:type="dxa"/>
            <w:gridSpan w:val="2"/>
            <w:tcBorders>
              <w:top w:val="single" w:sz="4" w:space="0" w:color="auto"/>
              <w:left w:val="nil"/>
              <w:bottom w:val="single" w:sz="4" w:space="0" w:color="auto"/>
              <w:right w:val="single" w:sz="4" w:space="0" w:color="auto"/>
            </w:tcBorders>
            <w:vAlign w:val="center"/>
          </w:tcPr>
          <w:p w14:paraId="2D49250C" w14:textId="77777777" w:rsidR="001C46A7" w:rsidRDefault="001C46A7">
            <w:pPr>
              <w:spacing w:line="500" w:lineRule="exact"/>
              <w:ind w:firstLine="420"/>
              <w:jc w:val="center"/>
              <w:rPr>
                <w:rFonts w:ascii="Times New Roman" w:eastAsia="仿宋" w:hAnsi="Times New Roman"/>
                <w:color w:val="auto"/>
                <w:sz w:val="21"/>
                <w:szCs w:val="21"/>
              </w:rPr>
            </w:pPr>
          </w:p>
        </w:tc>
      </w:tr>
      <w:tr w:rsidR="001C46A7" w14:paraId="6B752D48" w14:textId="77777777">
        <w:trPr>
          <w:cantSplit/>
          <w:trHeight w:val="709"/>
          <w:jc w:val="center"/>
        </w:trPr>
        <w:tc>
          <w:tcPr>
            <w:tcW w:w="1274" w:type="dxa"/>
            <w:tcBorders>
              <w:top w:val="single" w:sz="4" w:space="0" w:color="auto"/>
              <w:left w:val="single" w:sz="4" w:space="0" w:color="auto"/>
              <w:right w:val="single" w:sz="4" w:space="0" w:color="auto"/>
            </w:tcBorders>
            <w:vAlign w:val="center"/>
          </w:tcPr>
          <w:p w14:paraId="43C74859" w14:textId="77777777" w:rsidR="001C46A7" w:rsidRDefault="009C3A8B">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序号</w:t>
            </w:r>
          </w:p>
        </w:tc>
        <w:tc>
          <w:tcPr>
            <w:tcW w:w="3827" w:type="dxa"/>
            <w:tcBorders>
              <w:top w:val="single" w:sz="4" w:space="0" w:color="auto"/>
              <w:left w:val="single" w:sz="4" w:space="0" w:color="auto"/>
              <w:right w:val="single" w:sz="4" w:space="0" w:color="auto"/>
            </w:tcBorders>
            <w:vAlign w:val="center"/>
          </w:tcPr>
          <w:p w14:paraId="4F2F607D" w14:textId="77777777" w:rsidR="001C46A7" w:rsidRDefault="009C3A8B">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项目名称</w:t>
            </w:r>
          </w:p>
        </w:tc>
        <w:tc>
          <w:tcPr>
            <w:tcW w:w="4531" w:type="dxa"/>
            <w:tcBorders>
              <w:top w:val="single" w:sz="4" w:space="0" w:color="auto"/>
              <w:left w:val="single" w:sz="4" w:space="0" w:color="auto"/>
              <w:right w:val="single" w:sz="4" w:space="0" w:color="auto"/>
            </w:tcBorders>
            <w:vAlign w:val="center"/>
          </w:tcPr>
          <w:p w14:paraId="6795734D" w14:textId="77777777" w:rsidR="001C46A7" w:rsidRDefault="009C3A8B">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服务期</w:t>
            </w:r>
          </w:p>
        </w:tc>
      </w:tr>
      <w:tr w:rsidR="001C46A7" w14:paraId="0A381FBB" w14:textId="77777777">
        <w:trPr>
          <w:cantSplit/>
          <w:trHeight w:val="705"/>
          <w:jc w:val="center"/>
        </w:trPr>
        <w:tc>
          <w:tcPr>
            <w:tcW w:w="1274" w:type="dxa"/>
            <w:tcBorders>
              <w:top w:val="single" w:sz="4" w:space="0" w:color="auto"/>
              <w:left w:val="single" w:sz="4" w:space="0" w:color="auto"/>
              <w:right w:val="single" w:sz="4" w:space="0" w:color="auto"/>
            </w:tcBorders>
            <w:vAlign w:val="center"/>
          </w:tcPr>
          <w:p w14:paraId="09571AF8" w14:textId="77777777" w:rsidR="001C46A7" w:rsidRDefault="001C46A7">
            <w:pPr>
              <w:spacing w:line="400" w:lineRule="exact"/>
              <w:ind w:firstLineChars="0" w:firstLine="0"/>
              <w:jc w:val="center"/>
              <w:rPr>
                <w:rFonts w:ascii="Times New Roman" w:eastAsia="仿宋" w:hAnsi="Times New Roman"/>
                <w:color w:val="auto"/>
                <w:sz w:val="21"/>
                <w:szCs w:val="21"/>
              </w:rPr>
            </w:pPr>
          </w:p>
        </w:tc>
        <w:tc>
          <w:tcPr>
            <w:tcW w:w="3827" w:type="dxa"/>
            <w:tcBorders>
              <w:top w:val="single" w:sz="4" w:space="0" w:color="auto"/>
              <w:left w:val="single" w:sz="4" w:space="0" w:color="auto"/>
              <w:right w:val="single" w:sz="4" w:space="0" w:color="auto"/>
            </w:tcBorders>
            <w:vAlign w:val="center"/>
          </w:tcPr>
          <w:p w14:paraId="6DB260A7" w14:textId="77777777" w:rsidR="001C46A7" w:rsidRDefault="001C46A7">
            <w:pPr>
              <w:spacing w:line="400" w:lineRule="exact"/>
              <w:ind w:firstLineChars="0" w:firstLine="0"/>
              <w:jc w:val="center"/>
              <w:rPr>
                <w:rFonts w:ascii="Times New Roman" w:eastAsia="仿宋" w:hAnsi="Times New Roman"/>
                <w:color w:val="auto"/>
                <w:sz w:val="21"/>
                <w:szCs w:val="21"/>
              </w:rPr>
            </w:pPr>
          </w:p>
        </w:tc>
        <w:tc>
          <w:tcPr>
            <w:tcW w:w="4531" w:type="dxa"/>
            <w:tcBorders>
              <w:top w:val="single" w:sz="4" w:space="0" w:color="auto"/>
              <w:left w:val="single" w:sz="4" w:space="0" w:color="auto"/>
              <w:right w:val="single" w:sz="4" w:space="0" w:color="auto"/>
            </w:tcBorders>
            <w:vAlign w:val="center"/>
          </w:tcPr>
          <w:p w14:paraId="6F32C839" w14:textId="77777777" w:rsidR="001C46A7" w:rsidRDefault="001C46A7">
            <w:pPr>
              <w:spacing w:line="400" w:lineRule="exact"/>
              <w:ind w:firstLineChars="0" w:firstLine="0"/>
              <w:jc w:val="center"/>
              <w:rPr>
                <w:rFonts w:ascii="Times New Roman" w:eastAsia="仿宋" w:hAnsi="Times New Roman"/>
                <w:color w:val="auto"/>
                <w:sz w:val="21"/>
                <w:szCs w:val="21"/>
              </w:rPr>
            </w:pPr>
          </w:p>
        </w:tc>
      </w:tr>
      <w:tr w:rsidR="001C46A7" w14:paraId="1BFA86AE" w14:textId="77777777">
        <w:trPr>
          <w:cantSplit/>
          <w:trHeight w:val="500"/>
          <w:jc w:val="center"/>
        </w:trPr>
        <w:tc>
          <w:tcPr>
            <w:tcW w:w="9632" w:type="dxa"/>
            <w:gridSpan w:val="3"/>
            <w:tcBorders>
              <w:top w:val="single" w:sz="4" w:space="0" w:color="auto"/>
              <w:left w:val="single" w:sz="4" w:space="0" w:color="auto"/>
              <w:right w:val="single" w:sz="4" w:space="0" w:color="auto"/>
            </w:tcBorders>
            <w:vAlign w:val="center"/>
          </w:tcPr>
          <w:p w14:paraId="26260780" w14:textId="77777777" w:rsidR="001C46A7" w:rsidRDefault="009C3A8B">
            <w:pPr>
              <w:pStyle w:val="ab"/>
              <w:spacing w:line="500" w:lineRule="exact"/>
              <w:ind w:leftChars="0" w:left="0" w:firstLineChars="0" w:firstLine="0"/>
              <w:jc w:val="center"/>
              <w:rPr>
                <w:rFonts w:ascii="Times New Roman" w:eastAsia="仿宋" w:hAnsi="Times New Roman" w:cs="Times New Roman"/>
                <w:b/>
                <w:color w:val="auto"/>
                <w:sz w:val="21"/>
                <w:szCs w:val="21"/>
              </w:rPr>
            </w:pPr>
            <w:r>
              <w:rPr>
                <w:rFonts w:ascii="Times New Roman" w:eastAsia="仿宋" w:hAnsi="Times New Roman" w:cs="Times New Roman"/>
                <w:b/>
                <w:color w:val="auto"/>
                <w:sz w:val="21"/>
                <w:szCs w:val="21"/>
              </w:rPr>
              <w:t>比选报价</w:t>
            </w:r>
          </w:p>
        </w:tc>
      </w:tr>
      <w:tr w:rsidR="001C46A7" w14:paraId="7C822207" w14:textId="77777777">
        <w:trPr>
          <w:cantSplit/>
          <w:trHeight w:val="892"/>
          <w:jc w:val="center"/>
        </w:trPr>
        <w:tc>
          <w:tcPr>
            <w:tcW w:w="1274" w:type="dxa"/>
            <w:vMerge w:val="restart"/>
            <w:tcBorders>
              <w:left w:val="single" w:sz="4" w:space="0" w:color="auto"/>
              <w:right w:val="single" w:sz="4" w:space="0" w:color="auto"/>
            </w:tcBorders>
            <w:vAlign w:val="center"/>
          </w:tcPr>
          <w:p w14:paraId="750D7821" w14:textId="77777777" w:rsidR="001C46A7" w:rsidRDefault="009C3A8B">
            <w:pPr>
              <w:pStyle w:val="ab"/>
              <w:spacing w:line="500" w:lineRule="exact"/>
              <w:ind w:leftChars="0" w:left="0" w:firstLineChars="0" w:firstLine="0"/>
              <w:jc w:val="center"/>
              <w:rPr>
                <w:rFonts w:ascii="Times New Roman" w:eastAsia="仿宋" w:hAnsi="Times New Roman" w:cs="Times New Roman"/>
                <w:b/>
                <w:color w:val="auto"/>
                <w:sz w:val="21"/>
                <w:szCs w:val="21"/>
              </w:rPr>
            </w:pPr>
            <w:r>
              <w:rPr>
                <w:rFonts w:ascii="Times New Roman" w:eastAsia="仿宋" w:hAnsi="Times New Roman" w:cs="Times New Roman"/>
                <w:b/>
                <w:color w:val="auto"/>
                <w:sz w:val="21"/>
                <w:szCs w:val="21"/>
              </w:rPr>
              <w:t>比选报价</w:t>
            </w:r>
          </w:p>
        </w:tc>
        <w:tc>
          <w:tcPr>
            <w:tcW w:w="8358" w:type="dxa"/>
            <w:gridSpan w:val="2"/>
            <w:tcBorders>
              <w:top w:val="single" w:sz="4" w:space="0" w:color="auto"/>
              <w:left w:val="single" w:sz="4" w:space="0" w:color="auto"/>
              <w:bottom w:val="single" w:sz="4" w:space="0" w:color="auto"/>
              <w:right w:val="single" w:sz="4" w:space="0" w:color="auto"/>
            </w:tcBorders>
            <w:vAlign w:val="center"/>
          </w:tcPr>
          <w:p w14:paraId="20C68FAA" w14:textId="77777777" w:rsidR="001C46A7" w:rsidRDefault="009C3A8B">
            <w:pPr>
              <w:widowControl/>
              <w:spacing w:line="400" w:lineRule="exact"/>
              <w:ind w:firstLineChars="0" w:firstLine="0"/>
              <w:jc w:val="left"/>
              <w:rPr>
                <w:rFonts w:ascii="Times New Roman" w:eastAsia="仿宋" w:hAnsi="Times New Roman"/>
                <w:color w:val="auto"/>
                <w:sz w:val="21"/>
                <w:szCs w:val="21"/>
              </w:rPr>
            </w:pPr>
            <w:r>
              <w:rPr>
                <w:rFonts w:ascii="Times New Roman" w:eastAsia="仿宋" w:hAnsi="Times New Roman"/>
                <w:b/>
                <w:color w:val="auto"/>
                <w:sz w:val="21"/>
                <w:szCs w:val="21"/>
              </w:rPr>
              <w:t>小写（元）：</w:t>
            </w:r>
          </w:p>
        </w:tc>
      </w:tr>
      <w:tr w:rsidR="001C46A7" w14:paraId="1E880162" w14:textId="77777777">
        <w:trPr>
          <w:cantSplit/>
          <w:trHeight w:val="684"/>
          <w:jc w:val="center"/>
        </w:trPr>
        <w:tc>
          <w:tcPr>
            <w:tcW w:w="1274" w:type="dxa"/>
            <w:vMerge/>
            <w:tcBorders>
              <w:left w:val="single" w:sz="4" w:space="0" w:color="auto"/>
              <w:bottom w:val="single" w:sz="4" w:space="0" w:color="auto"/>
              <w:right w:val="single" w:sz="4" w:space="0" w:color="auto"/>
            </w:tcBorders>
            <w:vAlign w:val="center"/>
          </w:tcPr>
          <w:p w14:paraId="27606C5E" w14:textId="77777777" w:rsidR="001C46A7" w:rsidRDefault="001C46A7">
            <w:pPr>
              <w:pStyle w:val="ab"/>
              <w:spacing w:line="500" w:lineRule="exact"/>
              <w:ind w:leftChars="0" w:left="0" w:firstLineChars="0" w:firstLine="0"/>
              <w:jc w:val="left"/>
              <w:rPr>
                <w:rFonts w:ascii="Times New Roman" w:eastAsia="仿宋" w:hAnsi="Times New Roman" w:cs="Times New Roman"/>
                <w:b/>
                <w:color w:val="auto"/>
                <w:sz w:val="21"/>
                <w:szCs w:val="21"/>
              </w:rPr>
            </w:pPr>
          </w:p>
        </w:tc>
        <w:tc>
          <w:tcPr>
            <w:tcW w:w="8358" w:type="dxa"/>
            <w:gridSpan w:val="2"/>
            <w:tcBorders>
              <w:top w:val="single" w:sz="4" w:space="0" w:color="auto"/>
              <w:left w:val="single" w:sz="4" w:space="0" w:color="auto"/>
              <w:bottom w:val="single" w:sz="4" w:space="0" w:color="auto"/>
              <w:right w:val="single" w:sz="4" w:space="0" w:color="auto"/>
            </w:tcBorders>
            <w:vAlign w:val="center"/>
          </w:tcPr>
          <w:p w14:paraId="392A1582" w14:textId="77777777" w:rsidR="001C46A7" w:rsidRDefault="009C3A8B">
            <w:pPr>
              <w:widowControl/>
              <w:spacing w:line="400" w:lineRule="exact"/>
              <w:ind w:firstLineChars="0" w:firstLine="0"/>
              <w:jc w:val="left"/>
              <w:rPr>
                <w:rFonts w:ascii="Times New Roman" w:eastAsia="仿宋" w:hAnsi="Times New Roman"/>
                <w:color w:val="auto"/>
                <w:sz w:val="21"/>
                <w:szCs w:val="21"/>
              </w:rPr>
            </w:pPr>
            <w:r>
              <w:rPr>
                <w:rFonts w:ascii="Times New Roman" w:eastAsia="仿宋" w:hAnsi="Times New Roman"/>
                <w:b/>
                <w:color w:val="auto"/>
                <w:sz w:val="21"/>
                <w:szCs w:val="21"/>
              </w:rPr>
              <w:t>大写（元）：</w:t>
            </w:r>
          </w:p>
        </w:tc>
      </w:tr>
      <w:tr w:rsidR="001C46A7" w14:paraId="2676C2B7" w14:textId="77777777">
        <w:trPr>
          <w:cantSplit/>
          <w:trHeight w:val="843"/>
          <w:jc w:val="center"/>
        </w:trPr>
        <w:tc>
          <w:tcPr>
            <w:tcW w:w="9632" w:type="dxa"/>
            <w:gridSpan w:val="3"/>
            <w:tcBorders>
              <w:top w:val="single" w:sz="4" w:space="0" w:color="auto"/>
              <w:left w:val="single" w:sz="4" w:space="0" w:color="auto"/>
              <w:bottom w:val="single" w:sz="4" w:space="0" w:color="auto"/>
              <w:right w:val="single" w:sz="4" w:space="0" w:color="auto"/>
            </w:tcBorders>
            <w:vAlign w:val="center"/>
          </w:tcPr>
          <w:p w14:paraId="62A9C851" w14:textId="77777777" w:rsidR="001C46A7" w:rsidRDefault="009C3A8B">
            <w:pPr>
              <w:spacing w:line="560" w:lineRule="exact"/>
              <w:ind w:firstLineChars="95" w:firstLine="199"/>
              <w:rPr>
                <w:rFonts w:ascii="Times New Roman" w:eastAsia="仿宋" w:hAnsi="Times New Roman"/>
                <w:color w:val="auto"/>
                <w:sz w:val="21"/>
                <w:szCs w:val="21"/>
              </w:rPr>
            </w:pPr>
            <w:r>
              <w:rPr>
                <w:rFonts w:ascii="Times New Roman" w:eastAsia="仿宋" w:hAnsi="Times New Roman"/>
                <w:color w:val="auto"/>
                <w:sz w:val="21"/>
                <w:szCs w:val="21"/>
              </w:rPr>
              <w:t>备注：</w:t>
            </w:r>
          </w:p>
        </w:tc>
      </w:tr>
    </w:tbl>
    <w:p w14:paraId="3518A08D" w14:textId="77777777" w:rsidR="001C46A7" w:rsidRDefault="001C46A7">
      <w:pPr>
        <w:pStyle w:val="ab"/>
        <w:spacing w:line="500" w:lineRule="exact"/>
        <w:ind w:leftChars="0" w:left="0" w:firstLineChars="0" w:firstLine="0"/>
        <w:rPr>
          <w:rFonts w:ascii="Times New Roman" w:eastAsia="仿宋" w:hAnsi="Times New Roman" w:cs="Times New Roman"/>
          <w:color w:val="auto"/>
          <w:sz w:val="24"/>
        </w:rPr>
      </w:pPr>
    </w:p>
    <w:p w14:paraId="0CD4124C" w14:textId="77777777" w:rsidR="001C46A7" w:rsidRDefault="009C3A8B">
      <w:pPr>
        <w:spacing w:line="500" w:lineRule="exact"/>
        <w:ind w:firstLine="480"/>
        <w:rPr>
          <w:rFonts w:ascii="Times New Roman" w:eastAsia="仿宋" w:hAnsi="Times New Roman"/>
          <w:color w:val="auto"/>
          <w:sz w:val="24"/>
        </w:rPr>
      </w:pPr>
      <w:r>
        <w:rPr>
          <w:rFonts w:ascii="Times New Roman" w:eastAsia="仿宋" w:hAnsi="Times New Roman"/>
          <w:color w:val="auto"/>
          <w:sz w:val="24"/>
        </w:rPr>
        <w:t>参选人：</w:t>
      </w:r>
      <w:r>
        <w:rPr>
          <w:rFonts w:ascii="Times New Roman" w:eastAsia="仿宋" w:hAnsi="Times New Roman"/>
          <w:color w:val="auto"/>
          <w:sz w:val="24"/>
        </w:rPr>
        <w:t xml:space="preserve">                                </w:t>
      </w:r>
      <w:r>
        <w:rPr>
          <w:rFonts w:ascii="Times New Roman" w:eastAsia="仿宋" w:hAnsi="Times New Roman"/>
          <w:color w:val="auto"/>
          <w:sz w:val="24"/>
        </w:rPr>
        <w:t>法定代表人或法定代表人授权代表：</w:t>
      </w:r>
    </w:p>
    <w:p w14:paraId="3ECEB59E" w14:textId="77777777" w:rsidR="001C46A7" w:rsidRDefault="009C3A8B">
      <w:pPr>
        <w:spacing w:line="500" w:lineRule="exact"/>
        <w:ind w:firstLine="480"/>
        <w:rPr>
          <w:rFonts w:ascii="Times New Roman" w:eastAsia="仿宋" w:hAnsi="Times New Roman"/>
          <w:color w:val="auto"/>
          <w:sz w:val="24"/>
        </w:rPr>
      </w:pPr>
      <w:r>
        <w:rPr>
          <w:rFonts w:ascii="Times New Roman" w:eastAsia="仿宋" w:hAnsi="Times New Roman"/>
          <w:color w:val="auto"/>
          <w:sz w:val="24"/>
        </w:rPr>
        <w:t xml:space="preserve">  </w:t>
      </w:r>
      <w:r>
        <w:rPr>
          <w:rFonts w:ascii="Times New Roman" w:eastAsia="仿宋" w:hAnsi="Times New Roman"/>
          <w:color w:val="auto"/>
          <w:sz w:val="24"/>
        </w:rPr>
        <w:t>（参选人公章）</w:t>
      </w:r>
      <w:r>
        <w:rPr>
          <w:rFonts w:ascii="Times New Roman" w:eastAsia="仿宋" w:hAnsi="Times New Roman"/>
          <w:color w:val="auto"/>
          <w:sz w:val="24"/>
        </w:rPr>
        <w:t xml:space="preserve">                               </w:t>
      </w:r>
      <w:r>
        <w:rPr>
          <w:rFonts w:ascii="Times New Roman" w:eastAsia="仿宋" w:hAnsi="Times New Roman"/>
          <w:color w:val="auto"/>
          <w:sz w:val="24"/>
        </w:rPr>
        <w:t>（签字或盖章）</w:t>
      </w:r>
    </w:p>
    <w:p w14:paraId="1B1A373B" w14:textId="77777777" w:rsidR="001C46A7" w:rsidRDefault="009C3A8B">
      <w:pPr>
        <w:spacing w:line="500" w:lineRule="exact"/>
        <w:ind w:firstLine="480"/>
        <w:rPr>
          <w:rFonts w:ascii="Times New Roman" w:eastAsia="仿宋" w:hAnsi="Times New Roman"/>
          <w:color w:val="auto"/>
          <w:sz w:val="24"/>
        </w:rPr>
      </w:pPr>
      <w:r>
        <w:rPr>
          <w:rFonts w:ascii="Times New Roman" w:eastAsia="仿宋" w:hAnsi="Times New Roman"/>
          <w:color w:val="auto"/>
          <w:sz w:val="24"/>
        </w:rPr>
        <w:t xml:space="preserve">                                             </w:t>
      </w:r>
      <w:r>
        <w:rPr>
          <w:rFonts w:ascii="Times New Roman" w:eastAsia="仿宋" w:hAnsi="Times New Roman"/>
          <w:color w:val="auto"/>
          <w:sz w:val="24"/>
        </w:rPr>
        <w:t>年</w:t>
      </w:r>
      <w:r>
        <w:rPr>
          <w:rFonts w:ascii="Times New Roman" w:eastAsia="仿宋" w:hAnsi="Times New Roman"/>
          <w:color w:val="auto"/>
          <w:sz w:val="24"/>
        </w:rPr>
        <w:t xml:space="preserve">     </w:t>
      </w:r>
      <w:r>
        <w:rPr>
          <w:rFonts w:ascii="Times New Roman" w:eastAsia="仿宋" w:hAnsi="Times New Roman"/>
          <w:color w:val="auto"/>
          <w:sz w:val="24"/>
        </w:rPr>
        <w:t>月</w:t>
      </w:r>
      <w:r>
        <w:rPr>
          <w:rFonts w:ascii="Times New Roman" w:eastAsia="仿宋" w:hAnsi="Times New Roman"/>
          <w:color w:val="auto"/>
          <w:sz w:val="24"/>
        </w:rPr>
        <w:t xml:space="preserve">     </w:t>
      </w:r>
      <w:r>
        <w:rPr>
          <w:rFonts w:ascii="Times New Roman" w:eastAsia="仿宋" w:hAnsi="Times New Roman"/>
          <w:color w:val="auto"/>
          <w:sz w:val="24"/>
        </w:rPr>
        <w:t>日</w:t>
      </w:r>
    </w:p>
    <w:p w14:paraId="57C59B30" w14:textId="77777777" w:rsidR="001C46A7" w:rsidRDefault="009C3A8B">
      <w:pPr>
        <w:spacing w:line="500" w:lineRule="exact"/>
        <w:ind w:firstLine="480"/>
        <w:rPr>
          <w:rFonts w:ascii="Times New Roman" w:eastAsia="仿宋" w:hAnsi="Times New Roman"/>
          <w:color w:val="auto"/>
          <w:sz w:val="24"/>
        </w:rPr>
      </w:pPr>
      <w:r>
        <w:rPr>
          <w:rFonts w:ascii="Times New Roman" w:eastAsia="仿宋" w:hAnsi="Times New Roman"/>
          <w:color w:val="auto"/>
          <w:sz w:val="24"/>
        </w:rPr>
        <w:t>说明：</w:t>
      </w:r>
    </w:p>
    <w:p w14:paraId="52DF6896" w14:textId="77777777" w:rsidR="001C46A7" w:rsidRDefault="009C3A8B">
      <w:pPr>
        <w:spacing w:line="500" w:lineRule="exact"/>
        <w:ind w:firstLine="480"/>
        <w:rPr>
          <w:rFonts w:ascii="Times New Roman" w:eastAsia="仿宋" w:hAnsi="Times New Roman"/>
          <w:color w:val="auto"/>
          <w:sz w:val="24"/>
        </w:rPr>
      </w:pPr>
      <w:r>
        <w:rPr>
          <w:rFonts w:ascii="Times New Roman" w:eastAsia="仿宋" w:hAnsi="Times New Roman"/>
          <w:color w:val="auto"/>
          <w:sz w:val="24"/>
        </w:rPr>
        <w:t>1.</w:t>
      </w:r>
      <w:r>
        <w:rPr>
          <w:rFonts w:ascii="Times New Roman" w:eastAsia="仿宋" w:hAnsi="Times New Roman"/>
          <w:color w:val="auto"/>
          <w:sz w:val="24"/>
        </w:rPr>
        <w:t>报价一览表按格式填列；</w:t>
      </w:r>
    </w:p>
    <w:p w14:paraId="5FBC2EC3" w14:textId="77777777" w:rsidR="001C46A7" w:rsidRDefault="009C3A8B">
      <w:pPr>
        <w:spacing w:line="500" w:lineRule="exact"/>
        <w:ind w:firstLine="480"/>
        <w:rPr>
          <w:rFonts w:ascii="Times New Roman" w:eastAsia="仿宋" w:hAnsi="Times New Roman"/>
          <w:color w:val="auto"/>
          <w:sz w:val="24"/>
        </w:rPr>
      </w:pPr>
      <w:r>
        <w:rPr>
          <w:rFonts w:ascii="Times New Roman" w:eastAsia="仿宋" w:hAnsi="Times New Roman"/>
          <w:color w:val="auto"/>
          <w:sz w:val="24"/>
        </w:rPr>
        <w:t>2.</w:t>
      </w:r>
      <w:r>
        <w:rPr>
          <w:rFonts w:ascii="Times New Roman" w:eastAsia="仿宋" w:hAnsi="Times New Roman"/>
          <w:color w:val="auto"/>
          <w:sz w:val="24"/>
        </w:rPr>
        <w:t>报价一览表在比选现场上当众宣读，务必填写清楚，准确无误</w:t>
      </w:r>
      <w:bookmarkEnd w:id="225"/>
      <w:r>
        <w:rPr>
          <w:rFonts w:ascii="Times New Roman" w:eastAsia="仿宋" w:hAnsi="Times New Roman"/>
          <w:color w:val="auto"/>
          <w:sz w:val="24"/>
        </w:rPr>
        <w:t>。</w:t>
      </w:r>
    </w:p>
    <w:p w14:paraId="515ADABC" w14:textId="77777777" w:rsidR="001C46A7" w:rsidRDefault="001C46A7">
      <w:pPr>
        <w:pStyle w:val="TOC1"/>
        <w:ind w:firstLine="480"/>
        <w:rPr>
          <w:rFonts w:eastAsia="仿宋"/>
          <w:color w:val="auto"/>
        </w:rPr>
      </w:pPr>
    </w:p>
    <w:p w14:paraId="25864DB8" w14:textId="77777777" w:rsidR="001C46A7" w:rsidRDefault="001C46A7">
      <w:pPr>
        <w:ind w:firstLineChars="0" w:firstLine="0"/>
        <w:rPr>
          <w:rFonts w:ascii="Times New Roman" w:eastAsia="仿宋" w:hAnsi="Times New Roman"/>
          <w:color w:val="auto"/>
        </w:rPr>
      </w:pPr>
    </w:p>
    <w:p w14:paraId="2C604324" w14:textId="77777777" w:rsidR="001C46A7" w:rsidRDefault="001C46A7">
      <w:pPr>
        <w:ind w:firstLineChars="0" w:firstLine="0"/>
        <w:rPr>
          <w:rFonts w:ascii="Times New Roman" w:hAnsi="Times New Roman"/>
          <w:color w:val="auto"/>
        </w:rPr>
      </w:pPr>
    </w:p>
    <w:p w14:paraId="03FC97DF" w14:textId="77777777" w:rsidR="001C46A7" w:rsidRDefault="009C3A8B">
      <w:pPr>
        <w:widowControl/>
        <w:numPr>
          <w:ilvl w:val="0"/>
          <w:numId w:val="4"/>
        </w:numPr>
        <w:ind w:firstLineChars="0" w:firstLine="0"/>
        <w:jc w:val="left"/>
        <w:rPr>
          <w:rFonts w:ascii="Times New Roman" w:eastAsia="仿宋" w:hAnsi="Times New Roman"/>
          <w:b/>
          <w:color w:val="auto"/>
          <w:szCs w:val="28"/>
        </w:rPr>
      </w:pPr>
      <w:r>
        <w:rPr>
          <w:rFonts w:ascii="Times New Roman" w:eastAsia="仿宋" w:hAnsi="Times New Roman"/>
          <w:b/>
          <w:color w:val="auto"/>
          <w:szCs w:val="28"/>
        </w:rPr>
        <w:lastRenderedPageBreak/>
        <w:t>服务</w:t>
      </w:r>
      <w:r>
        <w:rPr>
          <w:rStyle w:val="af0"/>
          <w:rFonts w:ascii="Times New Roman" w:eastAsia="仿宋" w:hAnsi="Times New Roman" w:hint="eastAsia"/>
          <w:color w:val="auto"/>
          <w:u w:val="none"/>
        </w:rPr>
        <w:t>/</w:t>
      </w:r>
      <w:r>
        <w:rPr>
          <w:rFonts w:ascii="Times New Roman" w:eastAsia="仿宋" w:hAnsi="Times New Roman"/>
          <w:b/>
          <w:color w:val="auto"/>
          <w:szCs w:val="28"/>
        </w:rPr>
        <w:t>技术文件</w:t>
      </w:r>
    </w:p>
    <w:p w14:paraId="0C5AE6AF" w14:textId="77777777" w:rsidR="001C46A7" w:rsidRDefault="009C3A8B">
      <w:pPr>
        <w:widowControl/>
        <w:spacing w:line="240" w:lineRule="auto"/>
        <w:ind w:firstLineChars="0" w:firstLine="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服务</w:t>
      </w:r>
      <w:r>
        <w:rPr>
          <w:rStyle w:val="af0"/>
          <w:rFonts w:ascii="Times New Roman" w:eastAsia="仿宋" w:hAnsi="Times New Roman" w:hint="eastAsia"/>
          <w:color w:val="auto"/>
          <w:u w:val="none"/>
        </w:rPr>
        <w:t>/</w:t>
      </w:r>
      <w:r>
        <w:rPr>
          <w:rFonts w:ascii="Times New Roman" w:eastAsia="仿宋" w:hAnsi="Times New Roman"/>
          <w:color w:val="auto"/>
        </w:rPr>
        <w:t>技术</w:t>
      </w:r>
      <w:r>
        <w:rPr>
          <w:rFonts w:ascii="Times New Roman" w:eastAsia="仿宋" w:hAnsi="Times New Roman"/>
          <w:color w:val="auto"/>
          <w:szCs w:val="28"/>
        </w:rPr>
        <w:t>要求应答承诺书</w:t>
      </w:r>
    </w:p>
    <w:p w14:paraId="1650828C" w14:textId="77777777" w:rsidR="001C46A7" w:rsidRDefault="001C46A7">
      <w:pPr>
        <w:tabs>
          <w:tab w:val="left" w:pos="6300"/>
        </w:tabs>
        <w:snapToGrid w:val="0"/>
        <w:spacing w:line="500" w:lineRule="exact"/>
        <w:ind w:firstLineChars="0" w:firstLine="0"/>
        <w:rPr>
          <w:rFonts w:ascii="Times New Roman" w:eastAsia="宋体" w:hAnsi="Times New Roman"/>
          <w:color w:val="auto"/>
          <w:sz w:val="24"/>
        </w:rPr>
      </w:pPr>
    </w:p>
    <w:p w14:paraId="29ACE677" w14:textId="77777777" w:rsidR="001C46A7" w:rsidRDefault="009C3A8B">
      <w:pPr>
        <w:tabs>
          <w:tab w:val="left" w:pos="6300"/>
        </w:tabs>
        <w:snapToGrid w:val="0"/>
        <w:spacing w:line="500" w:lineRule="exact"/>
        <w:ind w:firstLine="480"/>
        <w:jc w:val="center"/>
        <w:rPr>
          <w:rFonts w:ascii="宋体" w:eastAsia="宋体" w:hAnsi="宋体" w:cs="宋体"/>
          <w:color w:val="auto"/>
          <w:sz w:val="24"/>
        </w:rPr>
      </w:pPr>
      <w:r>
        <w:rPr>
          <w:rFonts w:ascii="宋体" w:eastAsia="宋体" w:hAnsi="宋体" w:cs="宋体" w:hint="eastAsia"/>
          <w:color w:val="auto"/>
          <w:sz w:val="24"/>
        </w:rPr>
        <w:t>服务</w:t>
      </w:r>
      <w:r>
        <w:rPr>
          <w:rStyle w:val="af0"/>
          <w:rFonts w:ascii="宋体" w:eastAsia="宋体" w:hAnsi="宋体" w:cs="宋体" w:hint="eastAsia"/>
          <w:color w:val="auto"/>
          <w:sz w:val="24"/>
          <w:u w:val="none"/>
        </w:rPr>
        <w:t>/</w:t>
      </w:r>
      <w:r>
        <w:rPr>
          <w:rFonts w:ascii="宋体" w:eastAsia="宋体" w:hAnsi="宋体" w:cs="宋体" w:hint="eastAsia"/>
          <w:color w:val="auto"/>
          <w:sz w:val="24"/>
        </w:rPr>
        <w:t>技术要求应答承诺书</w:t>
      </w:r>
    </w:p>
    <w:p w14:paraId="69122025"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比选项目名称：</w:t>
      </w:r>
    </w:p>
    <w:p w14:paraId="77681F21"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致：（采购人名称）</w:t>
      </w:r>
    </w:p>
    <w:p w14:paraId="707F2035"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（参选人名称）郑重承诺：</w:t>
      </w:r>
    </w:p>
    <w:p w14:paraId="58038EC2"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1</w:t>
      </w:r>
      <w:r>
        <w:rPr>
          <w:rFonts w:ascii="宋体" w:eastAsia="宋体" w:hAnsi="宋体" w:cs="宋体" w:hint="eastAsia"/>
          <w:color w:val="auto"/>
          <w:sz w:val="24"/>
        </w:rPr>
        <w:t>﹒我方承诺应答并完全满足竞争性比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第二篇“项目技术</w:t>
      </w:r>
      <w:r>
        <w:rPr>
          <w:rStyle w:val="af0"/>
          <w:rFonts w:ascii="宋体" w:eastAsia="宋体" w:hAnsi="宋体" w:cs="宋体" w:hint="eastAsia"/>
          <w:color w:val="auto"/>
          <w:sz w:val="24"/>
          <w:u w:val="none"/>
        </w:rPr>
        <w:t>/</w:t>
      </w:r>
      <w:r>
        <w:rPr>
          <w:rFonts w:ascii="宋体" w:eastAsia="宋体" w:hAnsi="宋体" w:cs="宋体" w:hint="eastAsia"/>
          <w:color w:val="auto"/>
          <w:sz w:val="24"/>
        </w:rPr>
        <w:t>服务需求”中所提出的全部技术服务条款要求，否则自愿被评定为无效参选。</w:t>
      </w:r>
    </w:p>
    <w:p w14:paraId="1B888BE9"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2</w:t>
      </w:r>
      <w:r>
        <w:rPr>
          <w:rFonts w:ascii="宋体" w:eastAsia="宋体" w:hAnsi="宋体" w:cs="宋体" w:hint="eastAsia"/>
          <w:color w:val="auto"/>
          <w:sz w:val="24"/>
        </w:rPr>
        <w:t>﹒我方承诺，若我方中标，在项目实施过程中，我方未遵守和执行竞争性比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第二篇“项目技术</w:t>
      </w:r>
      <w:r>
        <w:rPr>
          <w:rStyle w:val="af0"/>
          <w:rFonts w:ascii="宋体" w:eastAsia="宋体" w:hAnsi="宋体" w:cs="宋体" w:hint="eastAsia"/>
          <w:color w:val="auto"/>
          <w:sz w:val="24"/>
          <w:u w:val="none"/>
        </w:rPr>
        <w:t>/</w:t>
      </w:r>
      <w:r>
        <w:rPr>
          <w:rFonts w:ascii="宋体" w:eastAsia="宋体" w:hAnsi="宋体" w:cs="宋体" w:hint="eastAsia"/>
          <w:color w:val="auto"/>
          <w:sz w:val="24"/>
        </w:rPr>
        <w:t>服务需求”和我方响应文件中承诺优于竞争性比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要求的技术服务条款时，我方自愿随时被采购人终止并解除服务合同，由本公司自行承担一切相应的损失。</w:t>
      </w:r>
    </w:p>
    <w:p w14:paraId="606C1E8B"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3</w:t>
      </w:r>
      <w:r>
        <w:rPr>
          <w:rFonts w:ascii="宋体" w:eastAsia="宋体" w:hAnsi="宋体" w:cs="宋体" w:hint="eastAsia"/>
          <w:color w:val="auto"/>
          <w:sz w:val="24"/>
        </w:rPr>
        <w:t>﹒我方承诺优于比选项目技术服务需求的内容如下：</w:t>
      </w:r>
    </w:p>
    <w:p w14:paraId="2EDC9D7A"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w:t>
      </w:r>
      <w:r>
        <w:rPr>
          <w:rFonts w:ascii="宋体" w:eastAsia="宋体" w:hAnsi="宋体" w:cs="宋体" w:hint="eastAsia"/>
          <w:color w:val="auto"/>
          <w:sz w:val="24"/>
        </w:rPr>
        <w:t>1</w:t>
      </w:r>
      <w:r>
        <w:rPr>
          <w:rFonts w:ascii="宋体" w:eastAsia="宋体" w:hAnsi="宋体" w:cs="宋体" w:hint="eastAsia"/>
          <w:color w:val="auto"/>
          <w:sz w:val="24"/>
        </w:rPr>
        <w:t>）</w:t>
      </w:r>
    </w:p>
    <w:p w14:paraId="60922922"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w:t>
      </w:r>
      <w:r>
        <w:rPr>
          <w:rFonts w:ascii="宋体" w:eastAsia="宋体" w:hAnsi="宋体" w:cs="宋体" w:hint="eastAsia"/>
          <w:color w:val="auto"/>
          <w:sz w:val="24"/>
        </w:rPr>
        <w:t>2</w:t>
      </w:r>
      <w:r>
        <w:rPr>
          <w:rFonts w:ascii="宋体" w:eastAsia="宋体" w:hAnsi="宋体" w:cs="宋体" w:hint="eastAsia"/>
          <w:color w:val="auto"/>
          <w:sz w:val="24"/>
        </w:rPr>
        <w:t>）</w:t>
      </w:r>
    </w:p>
    <w:p w14:paraId="6240F90E" w14:textId="77777777" w:rsidR="001C46A7" w:rsidRDefault="001C46A7">
      <w:pPr>
        <w:tabs>
          <w:tab w:val="left" w:pos="6300"/>
        </w:tabs>
        <w:snapToGrid w:val="0"/>
        <w:spacing w:line="500" w:lineRule="exact"/>
        <w:ind w:firstLine="480"/>
        <w:rPr>
          <w:rFonts w:ascii="宋体" w:eastAsia="宋体" w:hAnsi="宋体" w:cs="宋体"/>
          <w:color w:val="auto"/>
          <w:sz w:val="24"/>
        </w:rPr>
      </w:pPr>
    </w:p>
    <w:p w14:paraId="107EA5EE"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（如果有，请参选人逐条对</w:t>
      </w:r>
      <w:proofErr w:type="gramStart"/>
      <w:r>
        <w:rPr>
          <w:rFonts w:ascii="宋体" w:eastAsia="宋体" w:hAnsi="宋体" w:cs="宋体" w:hint="eastAsia"/>
          <w:color w:val="auto"/>
          <w:sz w:val="24"/>
        </w:rPr>
        <w:t>照列</w:t>
      </w:r>
      <w:proofErr w:type="gramEnd"/>
      <w:r>
        <w:rPr>
          <w:rFonts w:ascii="宋体" w:eastAsia="宋体" w:hAnsi="宋体" w:cs="宋体" w:hint="eastAsia"/>
          <w:color w:val="auto"/>
          <w:sz w:val="24"/>
        </w:rPr>
        <w:t>示。）</w:t>
      </w:r>
    </w:p>
    <w:p w14:paraId="65B05348" w14:textId="77777777" w:rsidR="001C46A7" w:rsidRDefault="001C46A7">
      <w:pPr>
        <w:tabs>
          <w:tab w:val="left" w:pos="6300"/>
        </w:tabs>
        <w:snapToGrid w:val="0"/>
        <w:spacing w:line="500" w:lineRule="exact"/>
        <w:ind w:firstLineChars="0" w:firstLine="560"/>
        <w:rPr>
          <w:rFonts w:ascii="宋体" w:eastAsia="宋体" w:hAnsi="宋体" w:cs="宋体"/>
          <w:color w:val="auto"/>
          <w:sz w:val="24"/>
        </w:rPr>
      </w:pPr>
    </w:p>
    <w:p w14:paraId="3877D75C" w14:textId="77777777" w:rsidR="001C46A7" w:rsidRDefault="009C3A8B">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法定代表人（或代理人）签名或盖章：</w:t>
      </w:r>
    </w:p>
    <w:p w14:paraId="688DB4F8" w14:textId="77777777" w:rsidR="001C46A7" w:rsidRDefault="009C3A8B">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法定代表人（或代理人）联系电话：</w:t>
      </w:r>
    </w:p>
    <w:p w14:paraId="1F64720D" w14:textId="77777777" w:rsidR="001C46A7" w:rsidRDefault="009C3A8B">
      <w:pPr>
        <w:tabs>
          <w:tab w:val="left" w:pos="6300"/>
        </w:tabs>
        <w:snapToGrid w:val="0"/>
        <w:spacing w:line="50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6B781C09" w14:textId="77777777" w:rsidR="001C46A7" w:rsidRDefault="009C3A8B">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79D871C3" w14:textId="77777777" w:rsidR="001C46A7" w:rsidRDefault="001C46A7">
      <w:pPr>
        <w:pStyle w:val="a7"/>
        <w:numPr>
          <w:ilvl w:val="255"/>
          <w:numId w:val="0"/>
        </w:numPr>
        <w:rPr>
          <w:rFonts w:ascii="宋体" w:eastAsia="宋体" w:hAnsi="宋体" w:cs="宋体"/>
          <w:color w:val="auto"/>
          <w:sz w:val="24"/>
        </w:rPr>
      </w:pPr>
    </w:p>
    <w:p w14:paraId="7F9146A3" w14:textId="77777777" w:rsidR="001C46A7" w:rsidRDefault="001C46A7">
      <w:pPr>
        <w:pStyle w:val="a8"/>
        <w:ind w:firstLine="280"/>
        <w:rPr>
          <w:color w:val="auto"/>
        </w:rPr>
      </w:pPr>
    </w:p>
    <w:p w14:paraId="034FE4B6" w14:textId="77777777" w:rsidR="001C46A7" w:rsidRDefault="009C3A8B">
      <w:pPr>
        <w:snapToGrid w:val="0"/>
        <w:spacing w:line="560" w:lineRule="exact"/>
        <w:ind w:firstLineChars="0" w:firstLine="0"/>
        <w:rPr>
          <w:rFonts w:ascii="Times New Roman" w:eastAsia="仿宋" w:hAnsi="Times New Roman"/>
          <w:bCs/>
          <w:color w:val="auto"/>
          <w:sz w:val="32"/>
          <w:szCs w:val="32"/>
        </w:rPr>
      </w:pPr>
      <w:r>
        <w:rPr>
          <w:rFonts w:ascii="Times New Roman" w:eastAsia="仿宋" w:hAnsi="Times New Roman"/>
          <w:color w:val="auto"/>
        </w:rPr>
        <w:lastRenderedPageBreak/>
        <w:t xml:space="preserve">2. </w:t>
      </w:r>
      <w:r>
        <w:rPr>
          <w:rFonts w:ascii="Times New Roman" w:eastAsia="仿宋" w:hAnsi="Times New Roman"/>
          <w:color w:val="auto"/>
        </w:rPr>
        <w:t>其他服务技术部分资料</w:t>
      </w:r>
    </w:p>
    <w:p w14:paraId="2B05D995" w14:textId="77777777" w:rsidR="001C46A7" w:rsidRDefault="001C46A7">
      <w:pPr>
        <w:widowControl/>
        <w:ind w:firstLineChars="0" w:firstLine="0"/>
        <w:jc w:val="left"/>
        <w:rPr>
          <w:rFonts w:ascii="Times New Roman" w:eastAsia="仿宋" w:hAnsi="Times New Roman"/>
          <w:color w:val="auto"/>
          <w:szCs w:val="28"/>
        </w:rPr>
      </w:pPr>
    </w:p>
    <w:p w14:paraId="1A78FD34" w14:textId="77777777" w:rsidR="001C46A7" w:rsidRDefault="001C46A7">
      <w:pPr>
        <w:widowControl/>
        <w:ind w:firstLineChars="0" w:firstLine="0"/>
        <w:jc w:val="left"/>
        <w:rPr>
          <w:rFonts w:ascii="Times New Roman" w:eastAsia="仿宋" w:hAnsi="Times New Roman"/>
          <w:color w:val="auto"/>
          <w:szCs w:val="28"/>
        </w:rPr>
      </w:pPr>
    </w:p>
    <w:p w14:paraId="2E9676BA" w14:textId="77777777" w:rsidR="001C46A7" w:rsidRDefault="001C46A7">
      <w:pPr>
        <w:widowControl/>
        <w:ind w:firstLineChars="0" w:firstLine="0"/>
        <w:jc w:val="left"/>
        <w:rPr>
          <w:rFonts w:ascii="Times New Roman" w:eastAsia="仿宋" w:hAnsi="Times New Roman"/>
          <w:color w:val="auto"/>
          <w:szCs w:val="28"/>
        </w:rPr>
      </w:pPr>
    </w:p>
    <w:p w14:paraId="5D55984F" w14:textId="77777777" w:rsidR="001C46A7" w:rsidRDefault="001C46A7">
      <w:pPr>
        <w:widowControl/>
        <w:ind w:firstLineChars="0" w:firstLine="0"/>
        <w:jc w:val="left"/>
        <w:rPr>
          <w:rFonts w:ascii="Times New Roman" w:eastAsia="仿宋" w:hAnsi="Times New Roman"/>
          <w:color w:val="auto"/>
          <w:szCs w:val="28"/>
        </w:rPr>
      </w:pPr>
    </w:p>
    <w:p w14:paraId="37C0E744" w14:textId="77777777" w:rsidR="001C46A7" w:rsidRDefault="001C46A7">
      <w:pPr>
        <w:widowControl/>
        <w:ind w:firstLineChars="0" w:firstLine="0"/>
        <w:jc w:val="left"/>
        <w:rPr>
          <w:rFonts w:ascii="Times New Roman" w:eastAsia="仿宋" w:hAnsi="Times New Roman"/>
          <w:color w:val="auto"/>
          <w:szCs w:val="28"/>
        </w:rPr>
      </w:pPr>
    </w:p>
    <w:p w14:paraId="7E74EA00" w14:textId="77777777" w:rsidR="001C46A7" w:rsidRDefault="001C46A7">
      <w:pPr>
        <w:widowControl/>
        <w:ind w:firstLineChars="0" w:firstLine="0"/>
        <w:jc w:val="left"/>
        <w:rPr>
          <w:rFonts w:ascii="Times New Roman" w:eastAsia="仿宋" w:hAnsi="Times New Roman"/>
          <w:color w:val="auto"/>
          <w:szCs w:val="28"/>
        </w:rPr>
      </w:pPr>
    </w:p>
    <w:p w14:paraId="6641FB15" w14:textId="77777777" w:rsidR="001C46A7" w:rsidRDefault="001C46A7">
      <w:pPr>
        <w:widowControl/>
        <w:ind w:firstLineChars="0" w:firstLine="0"/>
        <w:jc w:val="left"/>
        <w:rPr>
          <w:rFonts w:ascii="Times New Roman" w:eastAsia="仿宋" w:hAnsi="Times New Roman"/>
          <w:color w:val="auto"/>
          <w:szCs w:val="28"/>
        </w:rPr>
      </w:pPr>
    </w:p>
    <w:p w14:paraId="0C4A42DA" w14:textId="77777777" w:rsidR="001C46A7" w:rsidRDefault="001C46A7">
      <w:pPr>
        <w:widowControl/>
        <w:ind w:firstLineChars="0" w:firstLine="0"/>
        <w:jc w:val="left"/>
        <w:rPr>
          <w:rFonts w:ascii="Times New Roman" w:eastAsia="仿宋" w:hAnsi="Times New Roman"/>
          <w:color w:val="auto"/>
          <w:szCs w:val="28"/>
        </w:rPr>
      </w:pPr>
    </w:p>
    <w:p w14:paraId="17F36017" w14:textId="77777777" w:rsidR="001C46A7" w:rsidRDefault="001C46A7">
      <w:pPr>
        <w:widowControl/>
        <w:ind w:firstLineChars="0" w:firstLine="0"/>
        <w:jc w:val="left"/>
        <w:rPr>
          <w:rFonts w:ascii="Times New Roman" w:eastAsia="仿宋" w:hAnsi="Times New Roman"/>
          <w:color w:val="auto"/>
          <w:szCs w:val="28"/>
        </w:rPr>
      </w:pPr>
    </w:p>
    <w:p w14:paraId="6EBA235A" w14:textId="77777777" w:rsidR="001C46A7" w:rsidRDefault="001C46A7">
      <w:pPr>
        <w:widowControl/>
        <w:ind w:firstLineChars="0" w:firstLine="0"/>
        <w:jc w:val="left"/>
        <w:rPr>
          <w:rFonts w:ascii="Times New Roman" w:eastAsia="仿宋" w:hAnsi="Times New Roman"/>
          <w:color w:val="auto"/>
          <w:szCs w:val="28"/>
        </w:rPr>
      </w:pPr>
    </w:p>
    <w:p w14:paraId="75EB1B18" w14:textId="77777777" w:rsidR="001C46A7" w:rsidRDefault="001C46A7">
      <w:pPr>
        <w:widowControl/>
        <w:ind w:firstLineChars="0" w:firstLine="0"/>
        <w:jc w:val="left"/>
        <w:rPr>
          <w:rFonts w:ascii="Times New Roman" w:eastAsia="仿宋" w:hAnsi="Times New Roman"/>
          <w:color w:val="auto"/>
          <w:szCs w:val="28"/>
        </w:rPr>
      </w:pPr>
    </w:p>
    <w:p w14:paraId="577B5B08" w14:textId="77777777" w:rsidR="001C46A7" w:rsidRDefault="001C46A7">
      <w:pPr>
        <w:widowControl/>
        <w:ind w:firstLineChars="0" w:firstLine="0"/>
        <w:jc w:val="left"/>
        <w:rPr>
          <w:rFonts w:ascii="Times New Roman" w:eastAsia="仿宋" w:hAnsi="Times New Roman"/>
          <w:color w:val="auto"/>
          <w:szCs w:val="28"/>
        </w:rPr>
      </w:pPr>
    </w:p>
    <w:p w14:paraId="326030BA" w14:textId="77777777" w:rsidR="001C46A7" w:rsidRDefault="001C46A7">
      <w:pPr>
        <w:widowControl/>
        <w:ind w:firstLineChars="0" w:firstLine="0"/>
        <w:jc w:val="left"/>
        <w:rPr>
          <w:rFonts w:ascii="Times New Roman" w:eastAsia="仿宋" w:hAnsi="Times New Roman"/>
          <w:color w:val="auto"/>
          <w:szCs w:val="28"/>
        </w:rPr>
      </w:pPr>
    </w:p>
    <w:p w14:paraId="2F3A1BD9" w14:textId="77777777" w:rsidR="001C46A7" w:rsidRDefault="001C46A7">
      <w:pPr>
        <w:widowControl/>
        <w:ind w:firstLineChars="0" w:firstLine="0"/>
        <w:jc w:val="left"/>
        <w:rPr>
          <w:rFonts w:ascii="Times New Roman" w:eastAsia="仿宋" w:hAnsi="Times New Roman"/>
          <w:color w:val="auto"/>
          <w:szCs w:val="28"/>
        </w:rPr>
      </w:pPr>
    </w:p>
    <w:p w14:paraId="634B2A39" w14:textId="77777777" w:rsidR="001C46A7" w:rsidRDefault="001C46A7">
      <w:pPr>
        <w:widowControl/>
        <w:ind w:firstLineChars="0" w:firstLine="0"/>
        <w:jc w:val="left"/>
        <w:rPr>
          <w:rFonts w:ascii="Times New Roman" w:eastAsia="仿宋" w:hAnsi="Times New Roman"/>
          <w:color w:val="auto"/>
          <w:szCs w:val="28"/>
        </w:rPr>
      </w:pPr>
    </w:p>
    <w:p w14:paraId="559FB71B" w14:textId="77777777" w:rsidR="001C46A7" w:rsidRDefault="001C46A7">
      <w:pPr>
        <w:widowControl/>
        <w:ind w:firstLineChars="0" w:firstLine="0"/>
        <w:jc w:val="left"/>
        <w:rPr>
          <w:rFonts w:ascii="Times New Roman" w:eastAsia="仿宋" w:hAnsi="Times New Roman"/>
          <w:color w:val="auto"/>
          <w:szCs w:val="28"/>
        </w:rPr>
      </w:pPr>
    </w:p>
    <w:p w14:paraId="6B405DF3" w14:textId="77777777" w:rsidR="001C46A7" w:rsidRDefault="001C46A7">
      <w:pPr>
        <w:widowControl/>
        <w:ind w:firstLineChars="0" w:firstLine="0"/>
        <w:jc w:val="left"/>
        <w:rPr>
          <w:rFonts w:ascii="Times New Roman" w:eastAsia="仿宋" w:hAnsi="Times New Roman"/>
          <w:color w:val="auto"/>
          <w:szCs w:val="28"/>
        </w:rPr>
      </w:pPr>
    </w:p>
    <w:p w14:paraId="1F6116A2" w14:textId="77777777" w:rsidR="001C46A7" w:rsidRDefault="001C46A7">
      <w:pPr>
        <w:widowControl/>
        <w:ind w:firstLineChars="0" w:firstLine="0"/>
        <w:jc w:val="left"/>
        <w:rPr>
          <w:rFonts w:ascii="Times New Roman" w:eastAsia="仿宋" w:hAnsi="Times New Roman"/>
          <w:color w:val="auto"/>
          <w:szCs w:val="28"/>
        </w:rPr>
      </w:pPr>
    </w:p>
    <w:p w14:paraId="6AAE194B" w14:textId="77777777" w:rsidR="001C46A7" w:rsidRDefault="001C46A7">
      <w:pPr>
        <w:widowControl/>
        <w:ind w:firstLineChars="0" w:firstLine="0"/>
        <w:jc w:val="left"/>
        <w:rPr>
          <w:rFonts w:ascii="Times New Roman" w:eastAsia="仿宋" w:hAnsi="Times New Roman"/>
          <w:color w:val="auto"/>
          <w:szCs w:val="28"/>
        </w:rPr>
      </w:pPr>
    </w:p>
    <w:p w14:paraId="340D4749" w14:textId="77777777" w:rsidR="001C46A7" w:rsidRDefault="001C46A7">
      <w:pPr>
        <w:widowControl/>
        <w:ind w:firstLineChars="0" w:firstLine="0"/>
        <w:jc w:val="left"/>
        <w:rPr>
          <w:rFonts w:ascii="Times New Roman" w:eastAsia="仿宋" w:hAnsi="Times New Roman"/>
          <w:color w:val="auto"/>
          <w:szCs w:val="28"/>
        </w:rPr>
      </w:pPr>
    </w:p>
    <w:p w14:paraId="7C748AB7" w14:textId="77777777" w:rsidR="001C46A7" w:rsidRDefault="001C46A7">
      <w:pPr>
        <w:widowControl/>
        <w:ind w:firstLineChars="0" w:firstLine="0"/>
        <w:jc w:val="left"/>
        <w:rPr>
          <w:rFonts w:ascii="Times New Roman" w:eastAsia="仿宋" w:hAnsi="Times New Roman"/>
          <w:color w:val="auto"/>
          <w:szCs w:val="28"/>
        </w:rPr>
      </w:pPr>
    </w:p>
    <w:p w14:paraId="1DFA8E76" w14:textId="77777777" w:rsidR="001C46A7" w:rsidRDefault="009C3A8B">
      <w:pPr>
        <w:widowControl/>
        <w:ind w:firstLineChars="0" w:firstLine="0"/>
        <w:jc w:val="left"/>
        <w:rPr>
          <w:rFonts w:ascii="Times New Roman" w:eastAsia="仿宋" w:hAnsi="Times New Roman"/>
          <w:b/>
          <w:color w:val="auto"/>
          <w:szCs w:val="28"/>
        </w:rPr>
      </w:pPr>
      <w:r>
        <w:rPr>
          <w:rFonts w:ascii="Times New Roman" w:eastAsia="仿宋" w:hAnsi="Times New Roman"/>
          <w:b/>
          <w:color w:val="auto"/>
          <w:szCs w:val="28"/>
        </w:rPr>
        <w:lastRenderedPageBreak/>
        <w:t>三、商务部分</w:t>
      </w:r>
    </w:p>
    <w:p w14:paraId="303801A3" w14:textId="77777777" w:rsidR="001C46A7" w:rsidRDefault="009C3A8B">
      <w:pPr>
        <w:widowControl/>
        <w:ind w:firstLineChars="0" w:firstLine="0"/>
        <w:jc w:val="left"/>
        <w:rPr>
          <w:rFonts w:ascii="宋体" w:eastAsia="宋体" w:hAnsi="宋体" w:cs="宋体"/>
          <w:color w:val="auto"/>
          <w:sz w:val="24"/>
        </w:rPr>
      </w:pPr>
      <w:r>
        <w:rPr>
          <w:rFonts w:ascii="宋体" w:eastAsia="宋体" w:hAnsi="宋体" w:cs="宋体" w:hint="eastAsia"/>
          <w:color w:val="auto"/>
          <w:sz w:val="24"/>
        </w:rPr>
        <w:t>1.</w:t>
      </w:r>
      <w:r>
        <w:rPr>
          <w:rFonts w:ascii="宋体" w:eastAsia="宋体" w:hAnsi="宋体" w:cs="宋体" w:hint="eastAsia"/>
          <w:color w:val="auto"/>
          <w:sz w:val="24"/>
        </w:rPr>
        <w:t>比选函</w:t>
      </w:r>
    </w:p>
    <w:p w14:paraId="6FA3899A" w14:textId="77777777" w:rsidR="001C46A7" w:rsidRDefault="009C3A8B">
      <w:pPr>
        <w:snapToGrid w:val="0"/>
        <w:spacing w:beforeLines="50" w:before="190" w:line="500" w:lineRule="exact"/>
        <w:ind w:firstLine="480"/>
        <w:jc w:val="center"/>
        <w:rPr>
          <w:rFonts w:ascii="宋体" w:eastAsia="宋体" w:hAnsi="宋体" w:cs="宋体"/>
          <w:color w:val="auto"/>
          <w:sz w:val="24"/>
        </w:rPr>
      </w:pPr>
      <w:r>
        <w:rPr>
          <w:rFonts w:ascii="宋体" w:eastAsia="宋体" w:hAnsi="宋体" w:cs="宋体" w:hint="eastAsia"/>
          <w:color w:val="auto"/>
          <w:sz w:val="24"/>
        </w:rPr>
        <w:t>比选函（格式）</w:t>
      </w:r>
    </w:p>
    <w:p w14:paraId="6FE2CC68" w14:textId="77777777" w:rsidR="001C46A7" w:rsidRDefault="009C3A8B">
      <w:pPr>
        <w:spacing w:line="500" w:lineRule="exact"/>
        <w:ind w:firstLine="480"/>
        <w:rPr>
          <w:rFonts w:ascii="宋体" w:eastAsia="宋体" w:hAnsi="宋体" w:cs="宋体"/>
          <w:color w:val="auto"/>
          <w:sz w:val="24"/>
          <w:u w:val="single"/>
        </w:rPr>
      </w:pPr>
      <w:r>
        <w:rPr>
          <w:rFonts w:ascii="宋体" w:eastAsia="宋体" w:hAnsi="宋体" w:cs="宋体" w:hint="eastAsia"/>
          <w:color w:val="auto"/>
          <w:sz w:val="24"/>
        </w:rPr>
        <w:t>比选项目名称：</w:t>
      </w:r>
      <w:r>
        <w:rPr>
          <w:rFonts w:ascii="宋体" w:eastAsia="宋体" w:hAnsi="宋体" w:cs="宋体" w:hint="eastAsia"/>
          <w:color w:val="auto"/>
          <w:sz w:val="24"/>
          <w:u w:val="single"/>
        </w:rPr>
        <w:t xml:space="preserve">                                             </w:t>
      </w:r>
    </w:p>
    <w:p w14:paraId="6AC8AE89"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w:t>
      </w:r>
      <w:r>
        <w:rPr>
          <w:rFonts w:ascii="宋体" w:eastAsia="宋体" w:hAnsi="宋体" w:cs="宋体" w:hint="eastAsia"/>
          <w:color w:val="auto"/>
          <w:sz w:val="24"/>
        </w:rPr>
        <w:t>（采购人）</w:t>
      </w:r>
    </w:p>
    <w:p w14:paraId="2FDCA83E" w14:textId="77777777" w:rsidR="001C46A7" w:rsidRDefault="009C3A8B">
      <w:pPr>
        <w:snapToGrid w:val="0"/>
        <w:spacing w:beforeLines="50" w:before="190" w:line="500" w:lineRule="exact"/>
        <w:ind w:firstLine="480"/>
        <w:rPr>
          <w:rFonts w:ascii="宋体" w:eastAsia="宋体" w:hAnsi="宋体" w:cs="宋体"/>
          <w:color w:val="auto"/>
          <w:sz w:val="24"/>
        </w:rPr>
      </w:pPr>
      <w:r>
        <w:rPr>
          <w:rFonts w:ascii="宋体" w:eastAsia="宋体" w:hAnsi="宋体" w:cs="宋体" w:hint="eastAsia"/>
          <w:color w:val="auto"/>
          <w:sz w:val="24"/>
          <w:u w:val="single"/>
        </w:rPr>
        <w:t xml:space="preserve">                        </w:t>
      </w:r>
      <w:r>
        <w:rPr>
          <w:rFonts w:ascii="宋体" w:eastAsia="宋体" w:hAnsi="宋体" w:cs="宋体" w:hint="eastAsia"/>
          <w:color w:val="auto"/>
          <w:sz w:val="24"/>
        </w:rPr>
        <w:t>（参选人名称）系中华人民共和国合法企业，注册地址：</w:t>
      </w:r>
      <w:r>
        <w:rPr>
          <w:rFonts w:ascii="宋体" w:eastAsia="宋体" w:hAnsi="宋体" w:cs="宋体" w:hint="eastAsia"/>
          <w:color w:val="auto"/>
          <w:sz w:val="24"/>
          <w:u w:val="single"/>
        </w:rPr>
        <w:t xml:space="preserve">                               </w:t>
      </w:r>
      <w:r>
        <w:rPr>
          <w:rFonts w:ascii="宋体" w:eastAsia="宋体" w:hAnsi="宋体" w:cs="宋体" w:hint="eastAsia"/>
          <w:color w:val="auto"/>
          <w:sz w:val="24"/>
        </w:rPr>
        <w:t>。我方就参加本次比选有关事项郑重声明如下：</w:t>
      </w:r>
    </w:p>
    <w:p w14:paraId="3F2F30B5"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一、我方完全理解并接受该项目比选文件所有要求。</w:t>
      </w:r>
    </w:p>
    <w:p w14:paraId="106C75F6"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二、我方提交的所有参选文件、资料都是准确和真实的，如有虚假或隐瞒，我方愿意承担一切法律责任。</w:t>
      </w:r>
    </w:p>
    <w:p w14:paraId="2BF6088E"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三、我方承诺按照比选文件要求，提供比选项目的技术服务。</w:t>
      </w:r>
    </w:p>
    <w:p w14:paraId="18B2ED2E"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四、我方按比选文件要求提交的参选文件为：参选文件正本</w:t>
      </w:r>
      <w:r>
        <w:rPr>
          <w:rFonts w:ascii="宋体" w:eastAsia="宋体" w:hAnsi="宋体" w:cs="宋体" w:hint="eastAsia"/>
          <w:color w:val="auto"/>
          <w:sz w:val="24"/>
        </w:rPr>
        <w:t>1</w:t>
      </w:r>
      <w:r>
        <w:rPr>
          <w:rFonts w:ascii="宋体" w:eastAsia="宋体" w:hAnsi="宋体" w:cs="宋体" w:hint="eastAsia"/>
          <w:color w:val="auto"/>
          <w:sz w:val="24"/>
        </w:rPr>
        <w:t>份，副本</w:t>
      </w:r>
      <w:r>
        <w:rPr>
          <w:rFonts w:ascii="宋体" w:eastAsia="宋体" w:hAnsi="宋体" w:cs="宋体" w:hint="eastAsia"/>
          <w:color w:val="auto"/>
          <w:sz w:val="24"/>
        </w:rPr>
        <w:t>1</w:t>
      </w:r>
      <w:r>
        <w:rPr>
          <w:rFonts w:ascii="宋体" w:eastAsia="宋体" w:hAnsi="宋体" w:cs="宋体" w:hint="eastAsia"/>
          <w:color w:val="auto"/>
          <w:sz w:val="24"/>
        </w:rPr>
        <w:t>份。</w:t>
      </w:r>
    </w:p>
    <w:p w14:paraId="2341BD07"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五、我方承诺：本次比选的比选有效期为比选截止日期起</w:t>
      </w:r>
      <w:r>
        <w:rPr>
          <w:rFonts w:ascii="宋体" w:eastAsia="宋体" w:hAnsi="宋体" w:cs="宋体" w:hint="eastAsia"/>
          <w:color w:val="auto"/>
          <w:sz w:val="24"/>
        </w:rPr>
        <w:t>90</w:t>
      </w:r>
      <w:r>
        <w:rPr>
          <w:rFonts w:ascii="宋体" w:eastAsia="宋体" w:hAnsi="宋体" w:cs="宋体" w:hint="eastAsia"/>
          <w:color w:val="auto"/>
          <w:sz w:val="24"/>
        </w:rPr>
        <w:t>天内。</w:t>
      </w:r>
    </w:p>
    <w:p w14:paraId="2BFD7BAD"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六、我方比选报价为闭口价。</w:t>
      </w:r>
      <w:r>
        <w:rPr>
          <w:rFonts w:ascii="宋体" w:eastAsia="宋体" w:hAnsi="宋体" w:cs="宋体" w:hint="eastAsia"/>
          <w:color w:val="auto"/>
          <w:sz w:val="24"/>
        </w:rPr>
        <w:t>即在比选有效期和合同有效期内，该报价固定不变。</w:t>
      </w:r>
    </w:p>
    <w:p w14:paraId="367E7649"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七、如果我方中选，我方将履行比选文件中规定的各项要求以及我方参选文件的各项承诺，按《中华人民共和国政府采购法》《中华人民共和国民法典》及合同约定条款承担我方责任。</w:t>
      </w:r>
    </w:p>
    <w:p w14:paraId="2C8CB194"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八、我方未为采购项目提供整体设计、规范编制或者项目管理、监理、检测等服务。</w:t>
      </w:r>
    </w:p>
    <w:p w14:paraId="2C853330" w14:textId="77777777" w:rsidR="001C46A7" w:rsidRDefault="009C3A8B">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九、我方理解，最低报价不是中选的唯一条件。</w:t>
      </w:r>
    </w:p>
    <w:p w14:paraId="0D0989AA" w14:textId="77777777" w:rsidR="001C46A7" w:rsidRDefault="001C46A7">
      <w:pPr>
        <w:snapToGrid w:val="0"/>
        <w:spacing w:line="500" w:lineRule="exact"/>
        <w:ind w:firstLineChars="0" w:firstLine="0"/>
        <w:rPr>
          <w:rFonts w:ascii="宋体" w:eastAsia="宋体" w:hAnsi="宋体" w:cs="宋体"/>
          <w:color w:val="auto"/>
          <w:sz w:val="24"/>
        </w:rPr>
      </w:pPr>
    </w:p>
    <w:p w14:paraId="41F2EE56" w14:textId="77777777" w:rsidR="001C46A7" w:rsidRDefault="001C46A7">
      <w:pPr>
        <w:pStyle w:val="a7"/>
        <w:ind w:firstLine="560"/>
      </w:pPr>
    </w:p>
    <w:p w14:paraId="1FAE4032" w14:textId="77777777" w:rsidR="001C46A7" w:rsidRDefault="009C3A8B">
      <w:pPr>
        <w:snapToGrid w:val="0"/>
        <w:spacing w:line="500" w:lineRule="exact"/>
        <w:ind w:firstLineChars="2275" w:firstLine="5460"/>
        <w:rPr>
          <w:rFonts w:ascii="宋体" w:eastAsia="宋体" w:hAnsi="宋体" w:cs="宋体"/>
          <w:color w:val="auto"/>
          <w:sz w:val="24"/>
        </w:rPr>
      </w:pPr>
      <w:r>
        <w:rPr>
          <w:rFonts w:ascii="宋体" w:eastAsia="宋体" w:hAnsi="宋体" w:cs="宋体" w:hint="eastAsia"/>
          <w:color w:val="auto"/>
          <w:sz w:val="24"/>
        </w:rPr>
        <w:t>（参选人公章）</w:t>
      </w:r>
    </w:p>
    <w:p w14:paraId="7AE187AA" w14:textId="77777777" w:rsidR="001C46A7" w:rsidRDefault="009C3A8B">
      <w:pPr>
        <w:widowControl/>
        <w:snapToGrid w:val="0"/>
        <w:spacing w:line="500" w:lineRule="exact"/>
        <w:ind w:firstLineChars="2400" w:firstLine="5760"/>
        <w:jc w:val="left"/>
        <w:rPr>
          <w:rFonts w:ascii="宋体" w:eastAsia="宋体" w:hAnsi="宋体" w:cs="宋体"/>
          <w:color w:val="auto"/>
          <w:sz w:val="24"/>
        </w:rPr>
      </w:pP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391E8C3B" w14:textId="77777777" w:rsidR="001C46A7" w:rsidRDefault="009C3A8B">
      <w:pPr>
        <w:widowControl/>
        <w:numPr>
          <w:ilvl w:val="255"/>
          <w:numId w:val="0"/>
        </w:numPr>
        <w:jc w:val="left"/>
        <w:rPr>
          <w:rFonts w:ascii="Times New Roman" w:eastAsia="仿宋" w:hAnsi="Times New Roman"/>
          <w:color w:val="auto"/>
          <w:szCs w:val="28"/>
        </w:rPr>
      </w:pPr>
      <w:r>
        <w:rPr>
          <w:rFonts w:ascii="Times New Roman" w:eastAsia="仿宋" w:hAnsi="Times New Roman"/>
          <w:color w:val="auto"/>
          <w:szCs w:val="28"/>
        </w:rPr>
        <w:lastRenderedPageBreak/>
        <w:t>2.</w:t>
      </w:r>
      <w:r>
        <w:rPr>
          <w:rFonts w:ascii="Times New Roman" w:eastAsia="仿宋" w:hAnsi="Times New Roman"/>
          <w:color w:val="auto"/>
          <w:szCs w:val="28"/>
        </w:rPr>
        <w:t>商务要求应答承诺书</w:t>
      </w:r>
    </w:p>
    <w:p w14:paraId="63F6767E" w14:textId="77777777" w:rsidR="001C46A7" w:rsidRDefault="009C3A8B">
      <w:pPr>
        <w:tabs>
          <w:tab w:val="left" w:pos="6300"/>
        </w:tabs>
        <w:snapToGrid w:val="0"/>
        <w:spacing w:line="500" w:lineRule="exact"/>
        <w:ind w:firstLine="480"/>
        <w:jc w:val="center"/>
        <w:rPr>
          <w:rFonts w:ascii="宋体" w:eastAsia="宋体" w:hAnsi="宋体" w:cs="宋体"/>
          <w:color w:val="auto"/>
          <w:sz w:val="24"/>
        </w:rPr>
      </w:pPr>
      <w:bookmarkStart w:id="226" w:name="_Toc101362777"/>
      <w:bookmarkStart w:id="227" w:name="_Toc106896351"/>
      <w:bookmarkStart w:id="228" w:name="_Toc97027591"/>
      <w:bookmarkStart w:id="229" w:name="_Toc25952"/>
      <w:bookmarkStart w:id="230" w:name="_Toc26028"/>
      <w:bookmarkStart w:id="231" w:name="_Toc10836"/>
      <w:bookmarkStart w:id="232" w:name="_Toc24275"/>
      <w:r>
        <w:rPr>
          <w:rFonts w:ascii="宋体" w:eastAsia="宋体" w:hAnsi="宋体" w:cs="宋体" w:hint="eastAsia"/>
          <w:color w:val="auto"/>
          <w:sz w:val="24"/>
        </w:rPr>
        <w:t>商务要求应答承诺书</w:t>
      </w:r>
      <w:bookmarkEnd w:id="226"/>
      <w:bookmarkEnd w:id="227"/>
      <w:bookmarkEnd w:id="228"/>
      <w:bookmarkEnd w:id="229"/>
      <w:bookmarkEnd w:id="230"/>
      <w:bookmarkEnd w:id="231"/>
      <w:bookmarkEnd w:id="232"/>
    </w:p>
    <w:p w14:paraId="012CAF6C"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比选项目名称：</w:t>
      </w:r>
    </w:p>
    <w:p w14:paraId="2A526813"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致：（采购人名称）：</w:t>
      </w:r>
    </w:p>
    <w:p w14:paraId="366F7054"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（参选人名称）郑重承诺：</w:t>
      </w:r>
    </w:p>
    <w:p w14:paraId="6C351A2C"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1</w:t>
      </w:r>
      <w:r>
        <w:rPr>
          <w:rFonts w:ascii="宋体" w:eastAsia="宋体" w:hAnsi="宋体" w:cs="宋体" w:hint="eastAsia"/>
          <w:color w:val="auto"/>
          <w:sz w:val="24"/>
        </w:rPr>
        <w:t>﹒我方承诺应答并完全满足竞争性比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第三篇“项目商务要求”中所提出的全部商务条款要求，否则自愿被评定为无效参选。</w:t>
      </w:r>
    </w:p>
    <w:p w14:paraId="4C39EF70"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2</w:t>
      </w:r>
      <w:r>
        <w:rPr>
          <w:rFonts w:ascii="宋体" w:eastAsia="宋体" w:hAnsi="宋体" w:cs="宋体" w:hint="eastAsia"/>
          <w:color w:val="auto"/>
          <w:sz w:val="24"/>
        </w:rPr>
        <w:t>﹒我方承诺，若我方中标，在项目实施过程中，我方未遵守和执行竞争性比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第三篇“项目商务要求”和我方响应文件中承诺优于竞争性比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要求的商务条款时，我方自愿随时被采购人终止并解除服务合同，由本公司自行承担一切相应的损失。</w:t>
      </w:r>
    </w:p>
    <w:p w14:paraId="65A3736D"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3</w:t>
      </w:r>
      <w:r>
        <w:rPr>
          <w:rFonts w:ascii="宋体" w:eastAsia="宋体" w:hAnsi="宋体" w:cs="宋体" w:hint="eastAsia"/>
          <w:color w:val="auto"/>
          <w:sz w:val="24"/>
        </w:rPr>
        <w:t>﹒我方承诺优于比选项目商务要求的内容如下：</w:t>
      </w:r>
    </w:p>
    <w:p w14:paraId="4A901156"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w:t>
      </w:r>
      <w:r>
        <w:rPr>
          <w:rFonts w:ascii="宋体" w:eastAsia="宋体" w:hAnsi="宋体" w:cs="宋体" w:hint="eastAsia"/>
          <w:color w:val="auto"/>
          <w:sz w:val="24"/>
        </w:rPr>
        <w:t>1</w:t>
      </w:r>
      <w:r>
        <w:rPr>
          <w:rFonts w:ascii="宋体" w:eastAsia="宋体" w:hAnsi="宋体" w:cs="宋体" w:hint="eastAsia"/>
          <w:color w:val="auto"/>
          <w:sz w:val="24"/>
        </w:rPr>
        <w:t>）</w:t>
      </w:r>
    </w:p>
    <w:p w14:paraId="13F5E9EF"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w:t>
      </w:r>
      <w:r>
        <w:rPr>
          <w:rFonts w:ascii="宋体" w:eastAsia="宋体" w:hAnsi="宋体" w:cs="宋体" w:hint="eastAsia"/>
          <w:color w:val="auto"/>
          <w:sz w:val="24"/>
        </w:rPr>
        <w:t>2</w:t>
      </w:r>
      <w:r>
        <w:rPr>
          <w:rFonts w:ascii="宋体" w:eastAsia="宋体" w:hAnsi="宋体" w:cs="宋体" w:hint="eastAsia"/>
          <w:color w:val="auto"/>
          <w:sz w:val="24"/>
        </w:rPr>
        <w:t>）</w:t>
      </w:r>
    </w:p>
    <w:p w14:paraId="5C1C398F" w14:textId="77777777" w:rsidR="001C46A7" w:rsidRDefault="001C46A7">
      <w:pPr>
        <w:tabs>
          <w:tab w:val="left" w:pos="6300"/>
        </w:tabs>
        <w:snapToGrid w:val="0"/>
        <w:spacing w:line="500" w:lineRule="exact"/>
        <w:ind w:firstLine="480"/>
        <w:rPr>
          <w:rFonts w:ascii="宋体" w:eastAsia="宋体" w:hAnsi="宋体" w:cs="宋体"/>
          <w:color w:val="auto"/>
          <w:sz w:val="24"/>
        </w:rPr>
      </w:pPr>
    </w:p>
    <w:p w14:paraId="41D90495"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w:t>
      </w:r>
      <w:r>
        <w:rPr>
          <w:rFonts w:ascii="宋体" w:eastAsia="宋体" w:hAnsi="宋体" w:cs="宋体" w:hint="eastAsia"/>
          <w:color w:val="auto"/>
          <w:sz w:val="24"/>
        </w:rPr>
        <w:t>（如果有，请参选人逐条对</w:t>
      </w:r>
      <w:proofErr w:type="gramStart"/>
      <w:r>
        <w:rPr>
          <w:rFonts w:ascii="宋体" w:eastAsia="宋体" w:hAnsi="宋体" w:cs="宋体" w:hint="eastAsia"/>
          <w:color w:val="auto"/>
          <w:sz w:val="24"/>
        </w:rPr>
        <w:t>照列</w:t>
      </w:r>
      <w:proofErr w:type="gramEnd"/>
      <w:r>
        <w:rPr>
          <w:rFonts w:ascii="宋体" w:eastAsia="宋体" w:hAnsi="宋体" w:cs="宋体" w:hint="eastAsia"/>
          <w:color w:val="auto"/>
          <w:sz w:val="24"/>
        </w:rPr>
        <w:t>示。）</w:t>
      </w:r>
    </w:p>
    <w:p w14:paraId="3D91959B" w14:textId="77777777" w:rsidR="001C46A7" w:rsidRDefault="001C46A7">
      <w:pPr>
        <w:tabs>
          <w:tab w:val="left" w:pos="6300"/>
        </w:tabs>
        <w:snapToGrid w:val="0"/>
        <w:spacing w:line="500" w:lineRule="exact"/>
        <w:ind w:firstLineChars="0" w:firstLine="560"/>
        <w:rPr>
          <w:rFonts w:ascii="宋体" w:eastAsia="宋体" w:hAnsi="宋体" w:cs="宋体"/>
          <w:color w:val="auto"/>
          <w:sz w:val="24"/>
        </w:rPr>
      </w:pPr>
    </w:p>
    <w:p w14:paraId="15252E1B" w14:textId="77777777" w:rsidR="001C46A7" w:rsidRDefault="009C3A8B">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法定代表人（或代理人）签名或盖章：</w:t>
      </w:r>
    </w:p>
    <w:p w14:paraId="4E6690A2" w14:textId="77777777" w:rsidR="001C46A7" w:rsidRDefault="009C3A8B">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法定代表人（或代理人）联系电</w:t>
      </w:r>
      <w:r>
        <w:rPr>
          <w:rFonts w:ascii="宋体" w:eastAsia="宋体" w:hAnsi="宋体" w:cs="宋体" w:hint="eastAsia"/>
          <w:color w:val="auto"/>
          <w:sz w:val="24"/>
        </w:rPr>
        <w:t>话：</w:t>
      </w:r>
    </w:p>
    <w:p w14:paraId="4FC773FD" w14:textId="77777777" w:rsidR="001C46A7" w:rsidRDefault="001C46A7">
      <w:pPr>
        <w:tabs>
          <w:tab w:val="left" w:pos="6300"/>
        </w:tabs>
        <w:snapToGrid w:val="0"/>
        <w:spacing w:line="500" w:lineRule="exact"/>
        <w:ind w:firstLineChars="0" w:firstLine="560"/>
        <w:jc w:val="right"/>
        <w:rPr>
          <w:rFonts w:ascii="宋体" w:eastAsia="宋体" w:hAnsi="宋体" w:cs="宋体"/>
          <w:color w:val="auto"/>
          <w:sz w:val="24"/>
        </w:rPr>
      </w:pPr>
    </w:p>
    <w:p w14:paraId="31B98249" w14:textId="77777777" w:rsidR="001C46A7" w:rsidRDefault="009C3A8B">
      <w:pPr>
        <w:tabs>
          <w:tab w:val="left" w:pos="6300"/>
        </w:tabs>
        <w:snapToGrid w:val="0"/>
        <w:spacing w:line="50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34C7E809" w14:textId="77777777" w:rsidR="001C46A7" w:rsidRDefault="009C3A8B">
      <w:pPr>
        <w:tabs>
          <w:tab w:val="left" w:pos="6300"/>
        </w:tabs>
        <w:snapToGrid w:val="0"/>
        <w:spacing w:line="500" w:lineRule="exact"/>
        <w:ind w:firstLine="480"/>
        <w:jc w:val="right"/>
        <w:rPr>
          <w:rFonts w:ascii="宋体" w:eastAsia="宋体" w:hAnsi="宋体" w:cs="宋体"/>
          <w:color w:val="auto"/>
          <w:sz w:val="24"/>
        </w:rPr>
      </w:pP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741D7FFA" w14:textId="77777777" w:rsidR="001C46A7" w:rsidRDefault="001C46A7">
      <w:pPr>
        <w:pStyle w:val="a7"/>
        <w:ind w:firstLineChars="0" w:firstLine="0"/>
        <w:rPr>
          <w:rFonts w:ascii="宋体" w:eastAsia="宋体" w:hAnsi="宋体" w:cs="宋体"/>
          <w:color w:val="auto"/>
          <w:sz w:val="24"/>
        </w:rPr>
      </w:pPr>
    </w:p>
    <w:p w14:paraId="2AC38A70" w14:textId="77777777" w:rsidR="001C46A7" w:rsidRDefault="001C46A7">
      <w:pPr>
        <w:pStyle w:val="a7"/>
        <w:ind w:firstLineChars="0" w:firstLine="0"/>
        <w:rPr>
          <w:rFonts w:ascii="宋体" w:eastAsia="宋体" w:hAnsi="宋体" w:cs="宋体"/>
          <w:color w:val="auto"/>
          <w:sz w:val="24"/>
        </w:rPr>
      </w:pPr>
    </w:p>
    <w:p w14:paraId="2AA2C4D4" w14:textId="77777777" w:rsidR="001C46A7" w:rsidRDefault="001C46A7">
      <w:pPr>
        <w:pStyle w:val="a8"/>
        <w:ind w:firstLine="280"/>
        <w:rPr>
          <w:color w:val="auto"/>
        </w:rPr>
      </w:pPr>
    </w:p>
    <w:p w14:paraId="4165C033" w14:textId="77777777" w:rsidR="001C46A7" w:rsidRDefault="009C3A8B">
      <w:pPr>
        <w:widowControl/>
        <w:numPr>
          <w:ilvl w:val="0"/>
          <w:numId w:val="5"/>
        </w:numPr>
        <w:ind w:firstLineChars="0" w:firstLine="0"/>
        <w:jc w:val="left"/>
        <w:outlineLvl w:val="0"/>
        <w:rPr>
          <w:rFonts w:ascii="Times New Roman" w:eastAsia="仿宋" w:hAnsi="Times New Roman"/>
          <w:color w:val="auto"/>
          <w:szCs w:val="28"/>
        </w:rPr>
      </w:pPr>
      <w:bookmarkStart w:id="233" w:name="_Toc31670"/>
      <w:bookmarkStart w:id="234" w:name="_Toc6407"/>
      <w:bookmarkStart w:id="235" w:name="_Toc105081946"/>
      <w:bookmarkStart w:id="236" w:name="_Toc17051"/>
      <w:bookmarkStart w:id="237" w:name="_Toc97027592"/>
      <w:bookmarkStart w:id="238" w:name="_Toc194572030"/>
      <w:r>
        <w:rPr>
          <w:rFonts w:ascii="Times New Roman" w:eastAsia="仿宋" w:hAnsi="Times New Roman"/>
          <w:color w:val="auto"/>
          <w:szCs w:val="28"/>
        </w:rPr>
        <w:lastRenderedPageBreak/>
        <w:t>拟派服务团队人员名单</w:t>
      </w:r>
    </w:p>
    <w:p w14:paraId="778B2D6E" w14:textId="77777777" w:rsidR="001C46A7" w:rsidRDefault="001C46A7">
      <w:pPr>
        <w:ind w:firstLine="560"/>
      </w:pPr>
    </w:p>
    <w:p w14:paraId="315ACB0D" w14:textId="77777777" w:rsidR="001C46A7" w:rsidRDefault="009C3A8B">
      <w:pPr>
        <w:autoSpaceDE w:val="0"/>
        <w:autoSpaceDN w:val="0"/>
        <w:adjustRightInd w:val="0"/>
        <w:snapToGrid w:val="0"/>
        <w:spacing w:line="400" w:lineRule="exact"/>
        <w:ind w:firstLineChars="0" w:firstLine="0"/>
        <w:jc w:val="center"/>
        <w:rPr>
          <w:rFonts w:ascii="Times New Roman" w:hAnsi="Times New Roman"/>
          <w:b/>
          <w:color w:val="auto"/>
          <w:kern w:val="0"/>
          <w:szCs w:val="28"/>
        </w:rPr>
      </w:pPr>
      <w:r>
        <w:rPr>
          <w:rFonts w:ascii="Times New Roman" w:hAnsi="Times New Roman"/>
          <w:b/>
          <w:color w:val="auto"/>
          <w:kern w:val="0"/>
          <w:szCs w:val="28"/>
        </w:rPr>
        <w:t>拟派服务团队人员名单</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38"/>
        <w:gridCol w:w="1275"/>
        <w:gridCol w:w="1134"/>
        <w:gridCol w:w="2170"/>
        <w:gridCol w:w="1075"/>
      </w:tblGrid>
      <w:tr w:rsidR="001C46A7" w14:paraId="1C6B9D7C" w14:textId="77777777">
        <w:trPr>
          <w:trHeight w:val="464"/>
          <w:jc w:val="center"/>
        </w:trPr>
        <w:tc>
          <w:tcPr>
            <w:tcW w:w="1418" w:type="dxa"/>
            <w:vAlign w:val="center"/>
          </w:tcPr>
          <w:p w14:paraId="032C6F65" w14:textId="77777777" w:rsidR="001C46A7" w:rsidRDefault="009C3A8B">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序号</w:t>
            </w:r>
          </w:p>
        </w:tc>
        <w:tc>
          <w:tcPr>
            <w:tcW w:w="1838" w:type="dxa"/>
            <w:vAlign w:val="center"/>
          </w:tcPr>
          <w:p w14:paraId="5ABA159C" w14:textId="77777777" w:rsidR="001C46A7" w:rsidRDefault="009C3A8B">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姓名</w:t>
            </w:r>
          </w:p>
        </w:tc>
        <w:tc>
          <w:tcPr>
            <w:tcW w:w="1275" w:type="dxa"/>
            <w:vAlign w:val="center"/>
          </w:tcPr>
          <w:p w14:paraId="2FDBEA0D" w14:textId="77777777" w:rsidR="001C46A7" w:rsidRDefault="009C3A8B">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年龄</w:t>
            </w:r>
          </w:p>
        </w:tc>
        <w:tc>
          <w:tcPr>
            <w:tcW w:w="1134" w:type="dxa"/>
            <w:vAlign w:val="center"/>
          </w:tcPr>
          <w:p w14:paraId="22AEC02D" w14:textId="77777777" w:rsidR="001C46A7" w:rsidRDefault="009C3A8B">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学历</w:t>
            </w:r>
          </w:p>
        </w:tc>
        <w:tc>
          <w:tcPr>
            <w:tcW w:w="2170" w:type="dxa"/>
            <w:vAlign w:val="center"/>
          </w:tcPr>
          <w:p w14:paraId="250F54D1" w14:textId="77777777" w:rsidR="001C46A7" w:rsidRDefault="009C3A8B">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项目岗位</w:t>
            </w:r>
          </w:p>
        </w:tc>
        <w:tc>
          <w:tcPr>
            <w:tcW w:w="1075" w:type="dxa"/>
            <w:vAlign w:val="center"/>
          </w:tcPr>
          <w:p w14:paraId="5835A0EE" w14:textId="77777777" w:rsidR="001C46A7" w:rsidRDefault="009C3A8B">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备注</w:t>
            </w:r>
          </w:p>
        </w:tc>
      </w:tr>
      <w:tr w:rsidR="001C46A7" w14:paraId="71D6EF27" w14:textId="77777777">
        <w:trPr>
          <w:trHeight w:val="550"/>
          <w:jc w:val="center"/>
        </w:trPr>
        <w:tc>
          <w:tcPr>
            <w:tcW w:w="1418" w:type="dxa"/>
            <w:vAlign w:val="center"/>
          </w:tcPr>
          <w:p w14:paraId="67855B69"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0210C249"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57FA16A7"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3043DDFC"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36A7EACF"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62E7CE01"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5673FDF9" w14:textId="77777777">
        <w:trPr>
          <w:trHeight w:val="550"/>
          <w:jc w:val="center"/>
        </w:trPr>
        <w:tc>
          <w:tcPr>
            <w:tcW w:w="1418" w:type="dxa"/>
            <w:vAlign w:val="center"/>
          </w:tcPr>
          <w:p w14:paraId="5DA18F7F"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1A0ADD5F"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2DDB3E02"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4EE6AAEB"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0237CB32"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317AFE21"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079E7E99" w14:textId="77777777">
        <w:trPr>
          <w:trHeight w:val="550"/>
          <w:jc w:val="center"/>
        </w:trPr>
        <w:tc>
          <w:tcPr>
            <w:tcW w:w="1418" w:type="dxa"/>
            <w:vAlign w:val="center"/>
          </w:tcPr>
          <w:p w14:paraId="3AE31CF6"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35DAEB99"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2A8D2B71"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04C8663F"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17072A59"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08F0594C"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5A69AD37" w14:textId="77777777">
        <w:trPr>
          <w:trHeight w:val="550"/>
          <w:jc w:val="center"/>
        </w:trPr>
        <w:tc>
          <w:tcPr>
            <w:tcW w:w="1418" w:type="dxa"/>
            <w:vAlign w:val="center"/>
          </w:tcPr>
          <w:p w14:paraId="666B59B8"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3F5DD324"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0D79EA1E"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191732CE"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2A04BB44"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1290DC8C"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2FAE58D3" w14:textId="77777777">
        <w:trPr>
          <w:trHeight w:val="550"/>
          <w:jc w:val="center"/>
        </w:trPr>
        <w:tc>
          <w:tcPr>
            <w:tcW w:w="1418" w:type="dxa"/>
            <w:vAlign w:val="center"/>
          </w:tcPr>
          <w:p w14:paraId="23270653"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2B2A74D9"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16D16261"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79B7E9E4"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1F94DB0C"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2CA421B8"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5821B1D8" w14:textId="77777777">
        <w:trPr>
          <w:trHeight w:val="550"/>
          <w:jc w:val="center"/>
        </w:trPr>
        <w:tc>
          <w:tcPr>
            <w:tcW w:w="1418" w:type="dxa"/>
            <w:vAlign w:val="center"/>
          </w:tcPr>
          <w:p w14:paraId="4E926D58"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6279A8E0"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70508665"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5C40B58B"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39818238"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386D6753"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4645533C" w14:textId="77777777">
        <w:trPr>
          <w:trHeight w:val="550"/>
          <w:jc w:val="center"/>
        </w:trPr>
        <w:tc>
          <w:tcPr>
            <w:tcW w:w="1418" w:type="dxa"/>
            <w:vAlign w:val="center"/>
          </w:tcPr>
          <w:p w14:paraId="1FB08B61"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52DFCEE5"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6F110C0B"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7C07EE90"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57581228"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68BD6E82"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4784345C" w14:textId="77777777">
        <w:trPr>
          <w:trHeight w:val="550"/>
          <w:jc w:val="center"/>
        </w:trPr>
        <w:tc>
          <w:tcPr>
            <w:tcW w:w="1418" w:type="dxa"/>
            <w:vAlign w:val="center"/>
          </w:tcPr>
          <w:p w14:paraId="6C96EEC0"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7552204D"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6AAE212E"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353BE19D"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554B2032"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3E1F080A"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475C47D4" w14:textId="77777777">
        <w:trPr>
          <w:trHeight w:val="550"/>
          <w:jc w:val="center"/>
        </w:trPr>
        <w:tc>
          <w:tcPr>
            <w:tcW w:w="1418" w:type="dxa"/>
            <w:vAlign w:val="center"/>
          </w:tcPr>
          <w:p w14:paraId="35D98743"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7526E702"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7079377A"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755237FB"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6E3A9157"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57E6ABDE"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1C46A7" w14:paraId="656E030C" w14:textId="77777777">
        <w:trPr>
          <w:trHeight w:val="568"/>
          <w:jc w:val="center"/>
        </w:trPr>
        <w:tc>
          <w:tcPr>
            <w:tcW w:w="1418" w:type="dxa"/>
            <w:vAlign w:val="center"/>
          </w:tcPr>
          <w:p w14:paraId="3A3C643C"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39DE31EE"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1C2E5307"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3833E5AC"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39FEBED1"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7CEB2EC4" w14:textId="77777777" w:rsidR="001C46A7" w:rsidRDefault="001C46A7">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bl>
    <w:p w14:paraId="4877C84A" w14:textId="77777777" w:rsidR="001C46A7" w:rsidRDefault="001C46A7">
      <w:pPr>
        <w:pStyle w:val="a7"/>
        <w:spacing w:after="0" w:line="400" w:lineRule="exact"/>
        <w:ind w:firstLineChars="0" w:firstLine="0"/>
        <w:rPr>
          <w:rFonts w:ascii="Times New Roman" w:hAnsi="Times New Roman"/>
          <w:color w:val="auto"/>
          <w:sz w:val="24"/>
          <w:szCs w:val="22"/>
        </w:rPr>
      </w:pPr>
    </w:p>
    <w:p w14:paraId="364B8C0F" w14:textId="77777777" w:rsidR="001C46A7" w:rsidRDefault="009C3A8B">
      <w:pPr>
        <w:pStyle w:val="a7"/>
        <w:spacing w:after="0" w:line="400" w:lineRule="exact"/>
        <w:ind w:firstLineChars="0" w:firstLine="0"/>
        <w:rPr>
          <w:rFonts w:ascii="Times New Roman" w:eastAsia="方正黑体_GBK" w:hAnsi="Times New Roman"/>
          <w:color w:val="auto"/>
          <w:sz w:val="32"/>
          <w:szCs w:val="32"/>
        </w:rPr>
      </w:pPr>
      <w:r>
        <w:rPr>
          <w:rFonts w:ascii="Times New Roman" w:hAnsi="Times New Roman"/>
          <w:b/>
          <w:color w:val="auto"/>
          <w:sz w:val="24"/>
          <w:szCs w:val="22"/>
        </w:rPr>
        <w:t>注：</w:t>
      </w:r>
      <w:r>
        <w:rPr>
          <w:rFonts w:ascii="Times New Roman" w:eastAsia="仿宋" w:hAnsi="Times New Roman"/>
          <w:color w:val="auto"/>
          <w:sz w:val="21"/>
          <w:szCs w:val="21"/>
        </w:rPr>
        <w:t>项目团队人员须为参选人本单位员工。</w:t>
      </w:r>
      <w:r>
        <w:rPr>
          <w:rFonts w:ascii="Times New Roman" w:eastAsia="仿宋" w:hAnsi="Times New Roman" w:hint="eastAsia"/>
          <w:color w:val="auto"/>
          <w:sz w:val="21"/>
          <w:szCs w:val="21"/>
        </w:rPr>
        <w:t>提供上述人员参选人为其缴纳的连续</w:t>
      </w:r>
      <w:r>
        <w:rPr>
          <w:rFonts w:ascii="Times New Roman" w:eastAsia="仿宋" w:hAnsi="Times New Roman" w:hint="eastAsia"/>
          <w:color w:val="auto"/>
          <w:sz w:val="21"/>
          <w:szCs w:val="21"/>
        </w:rPr>
        <w:t>6</w:t>
      </w:r>
      <w:r>
        <w:rPr>
          <w:rFonts w:ascii="Times New Roman" w:eastAsia="仿宋" w:hAnsi="Times New Roman" w:hint="eastAsia"/>
          <w:color w:val="auto"/>
          <w:sz w:val="21"/>
          <w:szCs w:val="21"/>
        </w:rPr>
        <w:t>个月（</w:t>
      </w:r>
      <w:r>
        <w:rPr>
          <w:rFonts w:ascii="Times New Roman" w:eastAsia="仿宋" w:hAnsi="Times New Roman" w:hint="eastAsia"/>
          <w:color w:val="auto"/>
          <w:sz w:val="21"/>
          <w:szCs w:val="21"/>
        </w:rPr>
        <w:t>2025</w:t>
      </w:r>
      <w:r>
        <w:rPr>
          <w:rFonts w:ascii="Times New Roman" w:eastAsia="仿宋" w:hAnsi="Times New Roman" w:hint="eastAsia"/>
          <w:color w:val="auto"/>
          <w:sz w:val="21"/>
          <w:szCs w:val="21"/>
        </w:rPr>
        <w:t>年</w:t>
      </w:r>
      <w:r>
        <w:rPr>
          <w:rFonts w:ascii="Times New Roman" w:eastAsia="仿宋" w:hAnsi="Times New Roman" w:hint="eastAsia"/>
          <w:color w:val="auto"/>
          <w:sz w:val="21"/>
          <w:szCs w:val="21"/>
        </w:rPr>
        <w:t>8</w:t>
      </w:r>
      <w:r>
        <w:rPr>
          <w:rFonts w:ascii="Times New Roman" w:eastAsia="仿宋" w:hAnsi="Times New Roman" w:hint="eastAsia"/>
          <w:color w:val="auto"/>
          <w:sz w:val="21"/>
          <w:szCs w:val="21"/>
        </w:rPr>
        <w:t>月至</w:t>
      </w:r>
      <w:r>
        <w:rPr>
          <w:rFonts w:ascii="Times New Roman" w:eastAsia="仿宋" w:hAnsi="Times New Roman" w:hint="eastAsia"/>
          <w:color w:val="auto"/>
          <w:sz w:val="21"/>
          <w:szCs w:val="21"/>
        </w:rPr>
        <w:t>2026</w:t>
      </w:r>
      <w:r>
        <w:rPr>
          <w:rFonts w:ascii="Times New Roman" w:eastAsia="仿宋" w:hAnsi="Times New Roman" w:hint="eastAsia"/>
          <w:color w:val="auto"/>
          <w:sz w:val="21"/>
          <w:szCs w:val="21"/>
        </w:rPr>
        <w:t>年</w:t>
      </w:r>
      <w:r>
        <w:rPr>
          <w:rFonts w:ascii="Times New Roman" w:eastAsia="仿宋" w:hAnsi="Times New Roman" w:hint="eastAsia"/>
          <w:color w:val="auto"/>
          <w:sz w:val="21"/>
          <w:szCs w:val="21"/>
        </w:rPr>
        <w:t>1</w:t>
      </w:r>
      <w:r>
        <w:rPr>
          <w:rFonts w:ascii="Times New Roman" w:eastAsia="仿宋" w:hAnsi="Times New Roman" w:hint="eastAsia"/>
          <w:color w:val="auto"/>
          <w:sz w:val="21"/>
          <w:szCs w:val="21"/>
        </w:rPr>
        <w:t>月）社会保险证明材料复印件或扫描件加盖参选人公章。</w:t>
      </w:r>
    </w:p>
    <w:p w14:paraId="0B48F8BD" w14:textId="77777777" w:rsidR="001C46A7" w:rsidRDefault="001C46A7">
      <w:pPr>
        <w:snapToGrid w:val="0"/>
        <w:spacing w:line="600" w:lineRule="exact"/>
        <w:ind w:firstLineChars="0" w:firstLine="0"/>
        <w:jc w:val="left"/>
        <w:rPr>
          <w:rFonts w:ascii="Times New Roman" w:eastAsia="方正黑体_GBK" w:hAnsi="Times New Roman"/>
          <w:color w:val="auto"/>
          <w:sz w:val="32"/>
          <w:szCs w:val="32"/>
        </w:rPr>
      </w:pPr>
    </w:p>
    <w:p w14:paraId="097B239C" w14:textId="77777777" w:rsidR="001C46A7" w:rsidRDefault="001C46A7">
      <w:pPr>
        <w:snapToGrid w:val="0"/>
        <w:spacing w:line="600" w:lineRule="exact"/>
        <w:ind w:firstLineChars="0" w:firstLine="0"/>
        <w:jc w:val="left"/>
        <w:rPr>
          <w:rFonts w:ascii="Times New Roman" w:eastAsia="方正黑体_GBK" w:hAnsi="Times New Roman"/>
          <w:color w:val="auto"/>
          <w:sz w:val="32"/>
          <w:szCs w:val="32"/>
        </w:rPr>
      </w:pPr>
    </w:p>
    <w:p w14:paraId="5411CCF2" w14:textId="77777777" w:rsidR="001C46A7" w:rsidRDefault="001C46A7">
      <w:pPr>
        <w:pStyle w:val="a7"/>
        <w:ind w:firstLine="560"/>
        <w:rPr>
          <w:rFonts w:ascii="Times New Roman" w:hAnsi="Times New Roman"/>
          <w:color w:val="auto"/>
        </w:rPr>
      </w:pPr>
    </w:p>
    <w:p w14:paraId="49F03F5F" w14:textId="77777777" w:rsidR="001C46A7" w:rsidRDefault="001C46A7">
      <w:pPr>
        <w:pStyle w:val="a7"/>
        <w:ind w:firstLine="640"/>
        <w:rPr>
          <w:rFonts w:ascii="Times New Roman" w:eastAsia="方正黑体_GBK" w:hAnsi="Times New Roman"/>
          <w:color w:val="auto"/>
          <w:sz w:val="32"/>
          <w:szCs w:val="32"/>
        </w:rPr>
      </w:pPr>
    </w:p>
    <w:p w14:paraId="20BC0917" w14:textId="77777777" w:rsidR="001C46A7" w:rsidRDefault="001C46A7">
      <w:pPr>
        <w:pStyle w:val="a8"/>
        <w:ind w:firstLine="280"/>
      </w:pPr>
    </w:p>
    <w:p w14:paraId="68B56835" w14:textId="77777777" w:rsidR="001C46A7" w:rsidRDefault="009C3A8B">
      <w:pPr>
        <w:widowControl/>
        <w:ind w:firstLineChars="0" w:firstLine="0"/>
        <w:jc w:val="left"/>
        <w:outlineLvl w:val="0"/>
        <w:rPr>
          <w:rFonts w:ascii="Times New Roman" w:eastAsia="仿宋" w:hAnsi="Times New Roman"/>
          <w:color w:val="auto"/>
          <w:sz w:val="32"/>
          <w:szCs w:val="32"/>
        </w:rPr>
      </w:pPr>
      <w:r>
        <w:rPr>
          <w:rFonts w:ascii="Times New Roman" w:eastAsia="仿宋" w:hAnsi="Times New Roman"/>
          <w:color w:val="auto"/>
          <w:szCs w:val="28"/>
        </w:rPr>
        <w:lastRenderedPageBreak/>
        <w:t>4.</w:t>
      </w:r>
      <w:bookmarkEnd w:id="233"/>
      <w:r>
        <w:rPr>
          <w:rFonts w:ascii="Times New Roman" w:eastAsia="仿宋" w:hAnsi="Times New Roman"/>
          <w:color w:val="auto"/>
          <w:szCs w:val="22"/>
        </w:rPr>
        <w:t xml:space="preserve"> </w:t>
      </w:r>
      <w:bookmarkEnd w:id="234"/>
      <w:bookmarkEnd w:id="235"/>
      <w:bookmarkEnd w:id="236"/>
      <w:bookmarkEnd w:id="237"/>
      <w:r>
        <w:rPr>
          <w:rFonts w:ascii="Times New Roman" w:eastAsia="仿宋" w:hAnsi="Times New Roman"/>
          <w:color w:val="auto"/>
          <w:szCs w:val="28"/>
        </w:rPr>
        <w:t>其他商务部分资料</w:t>
      </w:r>
      <w:bookmarkEnd w:id="238"/>
    </w:p>
    <w:p w14:paraId="126BA395"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466F34F0"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334EC2AA"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6F8EC7AD"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538F2278"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352A41B7"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3127E771"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62E6AB59"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4648523E"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5F87F75A"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7E2927EF"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0BEDFFC7"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447A23D3"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1CBD27C7"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1FABB3C5"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191C4211"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6C1F542C"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08ED1F90"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0BE0894B"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3FFFBBA4"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50CE61A9" w14:textId="77777777" w:rsidR="001C46A7" w:rsidRDefault="009C3A8B">
      <w:pPr>
        <w:widowControl/>
        <w:ind w:firstLineChars="0" w:firstLine="0"/>
        <w:jc w:val="left"/>
        <w:rPr>
          <w:rFonts w:ascii="Times New Roman" w:eastAsia="仿宋" w:hAnsi="Times New Roman"/>
          <w:b/>
          <w:color w:val="auto"/>
        </w:rPr>
      </w:pPr>
      <w:r>
        <w:rPr>
          <w:rFonts w:ascii="Times New Roman" w:eastAsia="仿宋" w:hAnsi="Times New Roman"/>
          <w:b/>
          <w:color w:val="auto"/>
          <w:szCs w:val="28"/>
        </w:rPr>
        <w:lastRenderedPageBreak/>
        <w:t>四、</w:t>
      </w:r>
      <w:r>
        <w:rPr>
          <w:rFonts w:ascii="Times New Roman" w:eastAsia="仿宋" w:hAnsi="Times New Roman"/>
          <w:b/>
          <w:color w:val="auto"/>
        </w:rPr>
        <w:t>其他与项目有关的资料（自附）</w:t>
      </w:r>
    </w:p>
    <w:p w14:paraId="18857D7E" w14:textId="77777777" w:rsidR="001C46A7" w:rsidRDefault="001C46A7">
      <w:pPr>
        <w:snapToGrid w:val="0"/>
        <w:spacing w:line="600" w:lineRule="exact"/>
        <w:ind w:firstLineChars="0" w:firstLine="0"/>
        <w:jc w:val="left"/>
        <w:rPr>
          <w:rFonts w:ascii="Times New Roman" w:eastAsia="仿宋" w:hAnsi="Times New Roman"/>
          <w:color w:val="auto"/>
          <w:sz w:val="32"/>
          <w:szCs w:val="32"/>
        </w:rPr>
      </w:pPr>
    </w:p>
    <w:p w14:paraId="542C103B" w14:textId="77777777" w:rsidR="001C46A7" w:rsidRDefault="001C46A7">
      <w:pPr>
        <w:ind w:left="560" w:firstLineChars="0" w:firstLine="0"/>
        <w:rPr>
          <w:rFonts w:ascii="Times New Roman" w:eastAsia="仿宋" w:hAnsi="Times New Roman"/>
          <w:color w:val="auto"/>
        </w:rPr>
      </w:pPr>
    </w:p>
    <w:p w14:paraId="39778FE2" w14:textId="77777777" w:rsidR="001C46A7" w:rsidRDefault="001C46A7">
      <w:pPr>
        <w:ind w:left="560" w:firstLineChars="0" w:firstLine="0"/>
        <w:rPr>
          <w:rFonts w:ascii="Times New Roman" w:eastAsia="仿宋" w:hAnsi="Times New Roman"/>
          <w:color w:val="auto"/>
        </w:rPr>
      </w:pPr>
    </w:p>
    <w:p w14:paraId="3AD7B2E2" w14:textId="77777777" w:rsidR="001C46A7" w:rsidRDefault="001C46A7">
      <w:pPr>
        <w:ind w:left="560" w:firstLineChars="0" w:firstLine="0"/>
        <w:rPr>
          <w:rFonts w:ascii="Times New Roman" w:eastAsia="仿宋" w:hAnsi="Times New Roman"/>
          <w:color w:val="auto"/>
        </w:rPr>
      </w:pPr>
    </w:p>
    <w:p w14:paraId="7FF66383" w14:textId="77777777" w:rsidR="001C46A7" w:rsidRDefault="001C46A7">
      <w:pPr>
        <w:ind w:left="560" w:firstLineChars="0" w:firstLine="0"/>
        <w:rPr>
          <w:rFonts w:ascii="Times New Roman" w:eastAsia="仿宋" w:hAnsi="Times New Roman"/>
          <w:color w:val="auto"/>
        </w:rPr>
      </w:pPr>
    </w:p>
    <w:p w14:paraId="2A548982" w14:textId="77777777" w:rsidR="001C46A7" w:rsidRDefault="001C46A7">
      <w:pPr>
        <w:ind w:left="560" w:firstLineChars="0" w:firstLine="0"/>
        <w:rPr>
          <w:rFonts w:ascii="Times New Roman" w:eastAsia="仿宋" w:hAnsi="Times New Roman"/>
          <w:color w:val="auto"/>
        </w:rPr>
      </w:pPr>
    </w:p>
    <w:p w14:paraId="082C0FE1" w14:textId="77777777" w:rsidR="001C46A7" w:rsidRDefault="001C46A7">
      <w:pPr>
        <w:ind w:left="560" w:firstLineChars="0" w:firstLine="0"/>
        <w:rPr>
          <w:rFonts w:ascii="Times New Roman" w:eastAsia="仿宋" w:hAnsi="Times New Roman"/>
          <w:color w:val="auto"/>
        </w:rPr>
      </w:pPr>
    </w:p>
    <w:p w14:paraId="1D69E170" w14:textId="77777777" w:rsidR="001C46A7" w:rsidRDefault="001C46A7">
      <w:pPr>
        <w:ind w:left="560" w:firstLineChars="0" w:firstLine="0"/>
        <w:rPr>
          <w:rFonts w:ascii="Times New Roman" w:eastAsia="仿宋" w:hAnsi="Times New Roman"/>
          <w:color w:val="auto"/>
        </w:rPr>
      </w:pPr>
    </w:p>
    <w:p w14:paraId="01FA5018" w14:textId="77777777" w:rsidR="001C46A7" w:rsidRDefault="001C46A7">
      <w:pPr>
        <w:ind w:left="560" w:firstLineChars="0" w:firstLine="0"/>
        <w:rPr>
          <w:rFonts w:ascii="Times New Roman" w:eastAsia="仿宋" w:hAnsi="Times New Roman"/>
          <w:color w:val="auto"/>
        </w:rPr>
      </w:pPr>
    </w:p>
    <w:p w14:paraId="7ADF6A5A" w14:textId="77777777" w:rsidR="001C46A7" w:rsidRDefault="001C46A7">
      <w:pPr>
        <w:ind w:left="560" w:firstLineChars="0" w:firstLine="0"/>
        <w:rPr>
          <w:rFonts w:ascii="Times New Roman" w:eastAsia="仿宋" w:hAnsi="Times New Roman"/>
          <w:color w:val="auto"/>
        </w:rPr>
      </w:pPr>
    </w:p>
    <w:p w14:paraId="68000365" w14:textId="77777777" w:rsidR="001C46A7" w:rsidRDefault="001C46A7">
      <w:pPr>
        <w:ind w:left="560" w:firstLineChars="0" w:firstLine="0"/>
        <w:rPr>
          <w:rFonts w:ascii="Times New Roman" w:eastAsia="仿宋" w:hAnsi="Times New Roman"/>
          <w:color w:val="auto"/>
        </w:rPr>
      </w:pPr>
    </w:p>
    <w:p w14:paraId="638F1E78" w14:textId="77777777" w:rsidR="001C46A7" w:rsidRDefault="001C46A7">
      <w:pPr>
        <w:ind w:left="560" w:firstLineChars="0" w:firstLine="0"/>
        <w:rPr>
          <w:rFonts w:ascii="Times New Roman" w:eastAsia="仿宋" w:hAnsi="Times New Roman"/>
          <w:color w:val="auto"/>
        </w:rPr>
      </w:pPr>
    </w:p>
    <w:p w14:paraId="0490C733" w14:textId="77777777" w:rsidR="001C46A7" w:rsidRDefault="001C46A7">
      <w:pPr>
        <w:ind w:left="560" w:firstLineChars="0" w:firstLine="0"/>
        <w:rPr>
          <w:rFonts w:ascii="Times New Roman" w:eastAsia="仿宋" w:hAnsi="Times New Roman"/>
          <w:color w:val="auto"/>
        </w:rPr>
      </w:pPr>
    </w:p>
    <w:p w14:paraId="4136AEB1" w14:textId="77777777" w:rsidR="001C46A7" w:rsidRDefault="001C46A7">
      <w:pPr>
        <w:ind w:firstLine="562"/>
        <w:rPr>
          <w:rFonts w:ascii="Times New Roman" w:eastAsia="仿宋" w:hAnsi="Times New Roman"/>
          <w:b/>
          <w:color w:val="auto"/>
        </w:rPr>
      </w:pPr>
    </w:p>
    <w:p w14:paraId="69D89ADC" w14:textId="77777777" w:rsidR="001C46A7" w:rsidRDefault="001C46A7">
      <w:pPr>
        <w:ind w:left="560" w:firstLineChars="0" w:firstLine="0"/>
        <w:rPr>
          <w:rFonts w:ascii="Times New Roman" w:eastAsia="仿宋" w:hAnsi="Times New Roman"/>
          <w:color w:val="auto"/>
        </w:rPr>
      </w:pPr>
    </w:p>
    <w:p w14:paraId="35B9CC9A" w14:textId="77777777" w:rsidR="001C46A7" w:rsidRDefault="001C46A7">
      <w:pPr>
        <w:ind w:left="560" w:firstLineChars="0" w:firstLine="0"/>
        <w:rPr>
          <w:rFonts w:ascii="Times New Roman" w:eastAsia="仿宋" w:hAnsi="Times New Roman"/>
          <w:color w:val="auto"/>
        </w:rPr>
      </w:pPr>
    </w:p>
    <w:p w14:paraId="33EB1241" w14:textId="77777777" w:rsidR="001C46A7" w:rsidRDefault="001C46A7">
      <w:pPr>
        <w:ind w:left="560" w:firstLineChars="0" w:firstLine="0"/>
        <w:rPr>
          <w:rFonts w:ascii="Times New Roman" w:eastAsia="仿宋" w:hAnsi="Times New Roman"/>
          <w:color w:val="auto"/>
        </w:rPr>
      </w:pPr>
    </w:p>
    <w:p w14:paraId="5C280713" w14:textId="77777777" w:rsidR="001C46A7" w:rsidRDefault="001C46A7">
      <w:pPr>
        <w:ind w:firstLine="560"/>
        <w:rPr>
          <w:rFonts w:ascii="Times New Roman" w:eastAsia="仿宋" w:hAnsi="Times New Roman"/>
          <w:color w:val="auto"/>
        </w:rPr>
      </w:pPr>
    </w:p>
    <w:p w14:paraId="06A45E57" w14:textId="77777777" w:rsidR="001C46A7" w:rsidRDefault="001C46A7">
      <w:pPr>
        <w:ind w:left="560" w:firstLineChars="0" w:firstLine="0"/>
        <w:rPr>
          <w:rFonts w:ascii="Times New Roman" w:eastAsia="仿宋" w:hAnsi="Times New Roman"/>
          <w:color w:val="auto"/>
        </w:rPr>
      </w:pPr>
    </w:p>
    <w:p w14:paraId="6AC3DB70" w14:textId="77777777" w:rsidR="001C46A7" w:rsidRDefault="001C46A7">
      <w:pPr>
        <w:ind w:left="560" w:firstLineChars="0" w:firstLine="0"/>
        <w:rPr>
          <w:rFonts w:ascii="Times New Roman" w:eastAsia="仿宋" w:hAnsi="Times New Roman"/>
          <w:color w:val="auto"/>
        </w:rPr>
      </w:pPr>
    </w:p>
    <w:p w14:paraId="76C63B7D" w14:textId="77777777" w:rsidR="001C46A7" w:rsidRDefault="009C3A8B">
      <w:pPr>
        <w:widowControl/>
        <w:ind w:firstLineChars="0" w:firstLine="0"/>
        <w:jc w:val="left"/>
        <w:rPr>
          <w:rFonts w:ascii="Times New Roman" w:eastAsia="仿宋" w:hAnsi="Times New Roman"/>
          <w:b/>
          <w:color w:val="auto"/>
          <w:szCs w:val="28"/>
        </w:rPr>
      </w:pPr>
      <w:bookmarkStart w:id="239" w:name="_Toc97027593"/>
      <w:r>
        <w:rPr>
          <w:rFonts w:ascii="Times New Roman" w:eastAsia="仿宋" w:hAnsi="Times New Roman"/>
          <w:b/>
          <w:color w:val="auto"/>
          <w:szCs w:val="28"/>
        </w:rPr>
        <w:lastRenderedPageBreak/>
        <w:t>五、资格文件</w:t>
      </w:r>
      <w:bookmarkEnd w:id="239"/>
    </w:p>
    <w:p w14:paraId="2DE52884" w14:textId="77777777" w:rsidR="001C46A7" w:rsidRDefault="009C3A8B">
      <w:pPr>
        <w:widowControl/>
        <w:ind w:firstLineChars="0" w:firstLine="0"/>
        <w:jc w:val="left"/>
        <w:outlineLvl w:val="1"/>
        <w:rPr>
          <w:rFonts w:ascii="Times New Roman" w:eastAsia="仿宋" w:hAnsi="Times New Roman"/>
          <w:color w:val="auto"/>
          <w:szCs w:val="28"/>
        </w:rPr>
      </w:pPr>
      <w:bookmarkStart w:id="240" w:name="_Toc105081947"/>
      <w:bookmarkStart w:id="241" w:name="_Toc97027594"/>
      <w:bookmarkStart w:id="242" w:name="_Toc2183"/>
      <w:r>
        <w:rPr>
          <w:rFonts w:ascii="Times New Roman" w:eastAsia="仿宋" w:hAnsi="Times New Roman"/>
          <w:color w:val="auto"/>
          <w:szCs w:val="28"/>
        </w:rPr>
        <w:t>1.</w:t>
      </w:r>
      <w:bookmarkEnd w:id="240"/>
      <w:bookmarkEnd w:id="241"/>
      <w:bookmarkEnd w:id="242"/>
      <w:r>
        <w:rPr>
          <w:rFonts w:ascii="Times New Roman" w:eastAsia="仿宋" w:hAnsi="Times New Roman"/>
          <w:color w:val="auto"/>
        </w:rPr>
        <w:t xml:space="preserve"> </w:t>
      </w:r>
      <w:r>
        <w:rPr>
          <w:rFonts w:ascii="Times New Roman" w:eastAsia="仿宋" w:hAnsi="Times New Roman"/>
          <w:color w:val="auto"/>
          <w:szCs w:val="28"/>
        </w:rPr>
        <w:t>法人营业执照（副本）或事业单位法人证书（副本）或个体工商户营业执照或有效的自然人身份证明或社会团体法人登记证书复印件（加盖参选人公章）</w:t>
      </w:r>
    </w:p>
    <w:p w14:paraId="4B501E67" w14:textId="77777777" w:rsidR="001C46A7" w:rsidRDefault="001C46A7">
      <w:pPr>
        <w:tabs>
          <w:tab w:val="left" w:pos="6300"/>
        </w:tabs>
        <w:snapToGrid w:val="0"/>
        <w:spacing w:line="500" w:lineRule="exact"/>
        <w:ind w:firstLine="560"/>
        <w:rPr>
          <w:rFonts w:ascii="Times New Roman" w:eastAsia="仿宋" w:hAnsi="Times New Roman"/>
          <w:color w:val="auto"/>
        </w:rPr>
      </w:pPr>
    </w:p>
    <w:p w14:paraId="5BAB3613" w14:textId="77777777" w:rsidR="001C46A7" w:rsidRDefault="001C46A7">
      <w:pPr>
        <w:tabs>
          <w:tab w:val="left" w:pos="6300"/>
        </w:tabs>
        <w:snapToGrid w:val="0"/>
        <w:spacing w:line="500" w:lineRule="exact"/>
        <w:ind w:firstLine="560"/>
        <w:rPr>
          <w:rFonts w:ascii="Times New Roman" w:eastAsia="仿宋" w:hAnsi="Times New Roman"/>
          <w:color w:val="auto"/>
        </w:rPr>
      </w:pPr>
    </w:p>
    <w:p w14:paraId="52465CE1" w14:textId="77777777" w:rsidR="001C46A7" w:rsidRDefault="001C46A7">
      <w:pPr>
        <w:tabs>
          <w:tab w:val="left" w:pos="6300"/>
        </w:tabs>
        <w:snapToGrid w:val="0"/>
        <w:spacing w:line="500" w:lineRule="exact"/>
        <w:ind w:firstLine="560"/>
        <w:rPr>
          <w:rFonts w:ascii="Times New Roman" w:eastAsia="仿宋" w:hAnsi="Times New Roman"/>
          <w:color w:val="auto"/>
        </w:rPr>
      </w:pPr>
    </w:p>
    <w:p w14:paraId="706605BE" w14:textId="77777777" w:rsidR="001C46A7" w:rsidRDefault="001C46A7">
      <w:pPr>
        <w:tabs>
          <w:tab w:val="left" w:pos="6300"/>
        </w:tabs>
        <w:snapToGrid w:val="0"/>
        <w:spacing w:line="500" w:lineRule="exact"/>
        <w:ind w:firstLine="560"/>
        <w:rPr>
          <w:rFonts w:ascii="Times New Roman" w:eastAsia="仿宋" w:hAnsi="Times New Roman"/>
          <w:color w:val="auto"/>
        </w:rPr>
      </w:pPr>
    </w:p>
    <w:p w14:paraId="14F73A58" w14:textId="77777777" w:rsidR="001C46A7" w:rsidRDefault="001C46A7">
      <w:pPr>
        <w:tabs>
          <w:tab w:val="left" w:pos="6300"/>
        </w:tabs>
        <w:snapToGrid w:val="0"/>
        <w:spacing w:line="500" w:lineRule="exact"/>
        <w:ind w:firstLine="560"/>
        <w:rPr>
          <w:rFonts w:ascii="Times New Roman" w:eastAsia="仿宋" w:hAnsi="Times New Roman"/>
          <w:color w:val="auto"/>
        </w:rPr>
      </w:pPr>
    </w:p>
    <w:p w14:paraId="6B86003B" w14:textId="77777777" w:rsidR="001C46A7" w:rsidRDefault="001C46A7">
      <w:pPr>
        <w:tabs>
          <w:tab w:val="left" w:pos="6300"/>
        </w:tabs>
        <w:snapToGrid w:val="0"/>
        <w:spacing w:line="500" w:lineRule="exact"/>
        <w:ind w:firstLine="560"/>
        <w:rPr>
          <w:rFonts w:ascii="Times New Roman" w:eastAsia="仿宋" w:hAnsi="Times New Roman"/>
          <w:color w:val="auto"/>
        </w:rPr>
      </w:pPr>
    </w:p>
    <w:p w14:paraId="0EC3D577" w14:textId="77777777" w:rsidR="001C46A7" w:rsidRDefault="001C46A7">
      <w:pPr>
        <w:tabs>
          <w:tab w:val="left" w:pos="6300"/>
        </w:tabs>
        <w:snapToGrid w:val="0"/>
        <w:spacing w:line="500" w:lineRule="exact"/>
        <w:ind w:firstLineChars="0" w:firstLine="0"/>
        <w:rPr>
          <w:rFonts w:ascii="Times New Roman" w:eastAsia="仿宋" w:hAnsi="Times New Roman"/>
          <w:color w:val="auto"/>
        </w:rPr>
      </w:pPr>
    </w:p>
    <w:p w14:paraId="09E0FDCA" w14:textId="77777777" w:rsidR="001C46A7" w:rsidRDefault="001C46A7">
      <w:pPr>
        <w:widowControl/>
        <w:spacing w:line="240" w:lineRule="auto"/>
        <w:ind w:firstLineChars="0" w:firstLine="0"/>
        <w:jc w:val="left"/>
        <w:rPr>
          <w:rFonts w:ascii="Times New Roman" w:eastAsia="仿宋" w:hAnsi="Times New Roman"/>
          <w:color w:val="auto"/>
          <w:szCs w:val="28"/>
        </w:rPr>
      </w:pPr>
    </w:p>
    <w:p w14:paraId="1774F3C5" w14:textId="77777777" w:rsidR="001C46A7" w:rsidRDefault="001C46A7">
      <w:pPr>
        <w:ind w:left="560" w:firstLineChars="0" w:firstLine="0"/>
        <w:rPr>
          <w:rFonts w:ascii="Times New Roman" w:eastAsia="仿宋" w:hAnsi="Times New Roman"/>
          <w:color w:val="auto"/>
        </w:rPr>
      </w:pPr>
    </w:p>
    <w:p w14:paraId="7CB887AE" w14:textId="77777777" w:rsidR="001C46A7" w:rsidRDefault="001C46A7">
      <w:pPr>
        <w:ind w:firstLine="560"/>
        <w:rPr>
          <w:rFonts w:ascii="Times New Roman" w:eastAsia="仿宋" w:hAnsi="Times New Roman"/>
          <w:color w:val="auto"/>
        </w:rPr>
      </w:pPr>
    </w:p>
    <w:p w14:paraId="4E3A2A7A" w14:textId="77777777" w:rsidR="001C46A7" w:rsidRDefault="001C46A7">
      <w:pPr>
        <w:ind w:left="560" w:firstLineChars="0" w:firstLine="0"/>
        <w:rPr>
          <w:rFonts w:ascii="Times New Roman" w:eastAsia="仿宋" w:hAnsi="Times New Roman"/>
          <w:color w:val="auto"/>
        </w:rPr>
      </w:pPr>
    </w:p>
    <w:p w14:paraId="287C655C" w14:textId="77777777" w:rsidR="001C46A7" w:rsidRDefault="001C46A7">
      <w:pPr>
        <w:widowControl/>
        <w:ind w:firstLineChars="0" w:firstLine="0"/>
        <w:jc w:val="left"/>
        <w:outlineLvl w:val="1"/>
        <w:rPr>
          <w:rFonts w:ascii="Times New Roman" w:eastAsia="仿宋" w:hAnsi="Times New Roman"/>
          <w:color w:val="auto"/>
          <w:szCs w:val="28"/>
        </w:rPr>
      </w:pPr>
      <w:bookmarkStart w:id="243" w:name="_Toc25694"/>
      <w:bookmarkStart w:id="244" w:name="_Toc97027595"/>
    </w:p>
    <w:p w14:paraId="4749487F" w14:textId="77777777" w:rsidR="001C46A7" w:rsidRDefault="001C46A7">
      <w:pPr>
        <w:widowControl/>
        <w:ind w:firstLineChars="0" w:firstLine="0"/>
        <w:jc w:val="left"/>
        <w:outlineLvl w:val="1"/>
        <w:rPr>
          <w:rFonts w:ascii="Times New Roman" w:eastAsia="仿宋" w:hAnsi="Times New Roman"/>
          <w:color w:val="auto"/>
          <w:szCs w:val="28"/>
        </w:rPr>
      </w:pPr>
    </w:p>
    <w:p w14:paraId="616F1450" w14:textId="77777777" w:rsidR="001C46A7" w:rsidRDefault="001C46A7">
      <w:pPr>
        <w:widowControl/>
        <w:ind w:firstLineChars="0" w:firstLine="0"/>
        <w:jc w:val="left"/>
        <w:outlineLvl w:val="1"/>
        <w:rPr>
          <w:rFonts w:ascii="Times New Roman" w:eastAsia="仿宋" w:hAnsi="Times New Roman"/>
          <w:color w:val="auto"/>
          <w:szCs w:val="28"/>
        </w:rPr>
      </w:pPr>
    </w:p>
    <w:p w14:paraId="7D6B3BA4" w14:textId="77777777" w:rsidR="001C46A7" w:rsidRDefault="001C46A7">
      <w:pPr>
        <w:widowControl/>
        <w:ind w:firstLineChars="0" w:firstLine="0"/>
        <w:jc w:val="left"/>
        <w:outlineLvl w:val="1"/>
        <w:rPr>
          <w:rFonts w:ascii="Times New Roman" w:eastAsia="仿宋" w:hAnsi="Times New Roman"/>
          <w:color w:val="auto"/>
          <w:szCs w:val="28"/>
        </w:rPr>
      </w:pPr>
    </w:p>
    <w:p w14:paraId="15DC0914" w14:textId="77777777" w:rsidR="001C46A7" w:rsidRDefault="001C46A7">
      <w:pPr>
        <w:widowControl/>
        <w:ind w:firstLineChars="0" w:firstLine="0"/>
        <w:jc w:val="left"/>
        <w:outlineLvl w:val="1"/>
        <w:rPr>
          <w:rFonts w:ascii="Times New Roman" w:eastAsia="仿宋" w:hAnsi="Times New Roman"/>
          <w:color w:val="auto"/>
          <w:szCs w:val="28"/>
        </w:rPr>
      </w:pPr>
    </w:p>
    <w:p w14:paraId="3554F98A" w14:textId="77777777" w:rsidR="001C46A7" w:rsidRDefault="001C46A7">
      <w:pPr>
        <w:widowControl/>
        <w:ind w:firstLineChars="0" w:firstLine="0"/>
        <w:jc w:val="left"/>
        <w:outlineLvl w:val="1"/>
        <w:rPr>
          <w:rFonts w:ascii="Times New Roman" w:eastAsia="仿宋" w:hAnsi="Times New Roman"/>
          <w:color w:val="auto"/>
          <w:szCs w:val="28"/>
        </w:rPr>
      </w:pPr>
    </w:p>
    <w:p w14:paraId="17F60298" w14:textId="77777777" w:rsidR="001C46A7" w:rsidRDefault="001C46A7">
      <w:pPr>
        <w:widowControl/>
        <w:ind w:firstLineChars="0" w:firstLine="0"/>
        <w:jc w:val="left"/>
        <w:outlineLvl w:val="1"/>
        <w:rPr>
          <w:rFonts w:ascii="Times New Roman" w:eastAsia="仿宋" w:hAnsi="Times New Roman"/>
          <w:color w:val="auto"/>
          <w:szCs w:val="28"/>
        </w:rPr>
      </w:pPr>
    </w:p>
    <w:p w14:paraId="53CE446E" w14:textId="77777777" w:rsidR="001C46A7" w:rsidRDefault="001C46A7">
      <w:pPr>
        <w:widowControl/>
        <w:ind w:firstLineChars="0" w:firstLine="0"/>
        <w:jc w:val="left"/>
        <w:outlineLvl w:val="1"/>
        <w:rPr>
          <w:rFonts w:ascii="Times New Roman" w:eastAsia="仿宋" w:hAnsi="Times New Roman"/>
          <w:color w:val="auto"/>
          <w:szCs w:val="28"/>
        </w:rPr>
      </w:pPr>
    </w:p>
    <w:p w14:paraId="2B24072E" w14:textId="77777777" w:rsidR="001C46A7" w:rsidRDefault="009C3A8B">
      <w:pPr>
        <w:widowControl/>
        <w:numPr>
          <w:ilvl w:val="0"/>
          <w:numId w:val="6"/>
        </w:numPr>
        <w:ind w:firstLineChars="0" w:firstLine="0"/>
        <w:jc w:val="left"/>
        <w:outlineLvl w:val="1"/>
        <w:rPr>
          <w:rFonts w:ascii="Times New Roman" w:eastAsia="仿宋" w:hAnsi="Times New Roman"/>
          <w:color w:val="auto"/>
          <w:szCs w:val="28"/>
        </w:rPr>
      </w:pPr>
      <w:bookmarkStart w:id="245" w:name="_Toc105081948"/>
      <w:r>
        <w:rPr>
          <w:rFonts w:ascii="Times New Roman" w:eastAsia="仿宋" w:hAnsi="Times New Roman"/>
          <w:color w:val="auto"/>
          <w:szCs w:val="28"/>
        </w:rPr>
        <w:lastRenderedPageBreak/>
        <w:t>法定代表人身份证明书（格式）</w:t>
      </w:r>
      <w:bookmarkEnd w:id="243"/>
      <w:bookmarkEnd w:id="244"/>
      <w:bookmarkEnd w:id="245"/>
    </w:p>
    <w:p w14:paraId="203433AC" w14:textId="77777777" w:rsidR="001C46A7" w:rsidRDefault="001C46A7">
      <w:pPr>
        <w:pStyle w:val="a7"/>
        <w:numPr>
          <w:ilvl w:val="255"/>
          <w:numId w:val="0"/>
        </w:numPr>
        <w:rPr>
          <w:rFonts w:ascii="Times New Roman" w:eastAsia="仿宋" w:hAnsi="Times New Roman"/>
          <w:color w:val="auto"/>
          <w:szCs w:val="28"/>
        </w:rPr>
      </w:pPr>
    </w:p>
    <w:p w14:paraId="0DAF1DA9" w14:textId="77777777" w:rsidR="001C46A7" w:rsidRDefault="001C46A7">
      <w:pPr>
        <w:pStyle w:val="a7"/>
        <w:numPr>
          <w:ilvl w:val="255"/>
          <w:numId w:val="0"/>
        </w:numPr>
        <w:rPr>
          <w:rFonts w:ascii="Times New Roman" w:eastAsia="仿宋" w:hAnsi="Times New Roman"/>
          <w:color w:val="auto"/>
          <w:szCs w:val="28"/>
        </w:rPr>
      </w:pPr>
    </w:p>
    <w:p w14:paraId="12119D83" w14:textId="77777777" w:rsidR="001C46A7" w:rsidRDefault="009C3A8B">
      <w:pPr>
        <w:snapToGrid w:val="0"/>
        <w:spacing w:line="600" w:lineRule="exact"/>
        <w:ind w:firstLineChars="0" w:firstLine="0"/>
        <w:jc w:val="center"/>
        <w:outlineLvl w:val="1"/>
        <w:rPr>
          <w:rFonts w:ascii="宋体" w:eastAsia="宋体" w:hAnsi="宋体" w:cs="宋体"/>
          <w:bCs/>
          <w:color w:val="auto"/>
          <w:sz w:val="24"/>
        </w:rPr>
      </w:pPr>
      <w:bookmarkStart w:id="246" w:name="_Toc97027596"/>
      <w:bookmarkStart w:id="247" w:name="_Toc105081949"/>
      <w:bookmarkStart w:id="248" w:name="_Toc2265"/>
      <w:r>
        <w:rPr>
          <w:rFonts w:ascii="宋体" w:eastAsia="宋体" w:hAnsi="宋体" w:cs="宋体" w:hint="eastAsia"/>
          <w:bCs/>
          <w:color w:val="auto"/>
          <w:sz w:val="24"/>
        </w:rPr>
        <w:t>法定代表人身份证明书</w:t>
      </w:r>
      <w:bookmarkEnd w:id="246"/>
      <w:bookmarkEnd w:id="247"/>
      <w:bookmarkEnd w:id="248"/>
    </w:p>
    <w:p w14:paraId="48D45825" w14:textId="77777777" w:rsidR="001C46A7" w:rsidRDefault="009C3A8B">
      <w:pPr>
        <w:tabs>
          <w:tab w:val="left" w:pos="6300"/>
        </w:tabs>
        <w:snapToGrid w:val="0"/>
        <w:ind w:firstLineChars="71" w:firstLine="170"/>
        <w:rPr>
          <w:rFonts w:ascii="宋体" w:eastAsia="宋体" w:hAnsi="宋体" w:cs="宋体"/>
          <w:color w:val="auto"/>
          <w:sz w:val="24"/>
          <w:u w:val="single"/>
        </w:rPr>
      </w:pPr>
      <w:r>
        <w:rPr>
          <w:rFonts w:ascii="宋体" w:eastAsia="宋体" w:hAnsi="宋体" w:cs="宋体" w:hint="eastAsia"/>
          <w:color w:val="auto"/>
          <w:sz w:val="24"/>
          <w:u w:val="single"/>
        </w:rPr>
        <w:t>（采购人名称）</w:t>
      </w:r>
      <w:r>
        <w:rPr>
          <w:rFonts w:ascii="宋体" w:eastAsia="宋体" w:hAnsi="宋体" w:cs="宋体" w:hint="eastAsia"/>
          <w:color w:val="auto"/>
          <w:sz w:val="24"/>
          <w:u w:val="single"/>
        </w:rPr>
        <w:t xml:space="preserve">   :</w:t>
      </w:r>
    </w:p>
    <w:p w14:paraId="15466E11" w14:textId="77777777" w:rsidR="001C46A7" w:rsidRDefault="009C3A8B">
      <w:pPr>
        <w:tabs>
          <w:tab w:val="left" w:pos="6300"/>
        </w:tabs>
        <w:snapToGrid w:val="0"/>
        <w:ind w:firstLine="480"/>
        <w:rPr>
          <w:rFonts w:ascii="宋体" w:eastAsia="宋体" w:hAnsi="宋体" w:cs="宋体"/>
          <w:color w:val="auto"/>
          <w:sz w:val="24"/>
        </w:rPr>
      </w:pPr>
      <w:r>
        <w:rPr>
          <w:rFonts w:ascii="宋体" w:eastAsia="宋体" w:hAnsi="宋体" w:cs="宋体" w:hint="eastAsia"/>
          <w:color w:val="auto"/>
          <w:sz w:val="24"/>
          <w:u w:val="single"/>
        </w:rPr>
        <w:t>（法定代表人姓名）</w:t>
      </w:r>
      <w:r>
        <w:rPr>
          <w:rFonts w:ascii="宋体" w:eastAsia="宋体" w:hAnsi="宋体" w:cs="宋体" w:hint="eastAsia"/>
          <w:color w:val="auto"/>
          <w:sz w:val="24"/>
        </w:rPr>
        <w:t>在</w:t>
      </w:r>
      <w:r>
        <w:rPr>
          <w:rFonts w:ascii="宋体" w:eastAsia="宋体" w:hAnsi="宋体" w:cs="宋体" w:hint="eastAsia"/>
          <w:color w:val="auto"/>
          <w:sz w:val="24"/>
          <w:u w:val="single"/>
        </w:rPr>
        <w:t>（参选人名称）</w:t>
      </w:r>
      <w:r>
        <w:rPr>
          <w:rFonts w:ascii="宋体" w:eastAsia="宋体" w:hAnsi="宋体" w:cs="宋体" w:hint="eastAsia"/>
          <w:color w:val="auto"/>
          <w:sz w:val="24"/>
        </w:rPr>
        <w:t>任</w:t>
      </w:r>
      <w:r>
        <w:rPr>
          <w:rFonts w:ascii="宋体" w:eastAsia="宋体" w:hAnsi="宋体" w:cs="宋体" w:hint="eastAsia"/>
          <w:color w:val="auto"/>
          <w:sz w:val="24"/>
          <w:u w:val="single"/>
        </w:rPr>
        <w:t>（职务名称）</w:t>
      </w:r>
      <w:r>
        <w:rPr>
          <w:rFonts w:ascii="宋体" w:eastAsia="宋体" w:hAnsi="宋体" w:cs="宋体" w:hint="eastAsia"/>
          <w:color w:val="auto"/>
          <w:sz w:val="24"/>
        </w:rPr>
        <w:t>职务，是</w:t>
      </w:r>
      <w:r>
        <w:rPr>
          <w:rFonts w:ascii="宋体" w:eastAsia="宋体" w:hAnsi="宋体" w:cs="宋体" w:hint="eastAsia"/>
          <w:color w:val="auto"/>
          <w:sz w:val="24"/>
        </w:rPr>
        <w:t>__________________</w:t>
      </w:r>
      <w:r>
        <w:rPr>
          <w:rFonts w:ascii="宋体" w:eastAsia="宋体" w:hAnsi="宋体" w:cs="宋体" w:hint="eastAsia"/>
          <w:color w:val="auto"/>
          <w:sz w:val="24"/>
        </w:rPr>
        <w:t>（参选人名称）的法定代表人，联系电话：</w:t>
      </w:r>
      <w:r>
        <w:rPr>
          <w:rFonts w:ascii="宋体" w:eastAsia="宋体" w:hAnsi="宋体" w:cs="宋体" w:hint="eastAsia"/>
          <w:color w:val="auto"/>
          <w:sz w:val="24"/>
        </w:rPr>
        <w:t>__________________</w:t>
      </w:r>
      <w:r>
        <w:rPr>
          <w:rFonts w:ascii="宋体" w:eastAsia="宋体" w:hAnsi="宋体" w:cs="宋体" w:hint="eastAsia"/>
          <w:color w:val="auto"/>
          <w:sz w:val="24"/>
        </w:rPr>
        <w:t>。</w:t>
      </w:r>
    </w:p>
    <w:p w14:paraId="49F947DC" w14:textId="77777777" w:rsidR="001C46A7" w:rsidRDefault="001C46A7">
      <w:pPr>
        <w:tabs>
          <w:tab w:val="left" w:pos="6300"/>
        </w:tabs>
        <w:snapToGrid w:val="0"/>
        <w:ind w:firstLine="480"/>
        <w:rPr>
          <w:rFonts w:ascii="宋体" w:eastAsia="宋体" w:hAnsi="宋体" w:cs="宋体"/>
          <w:color w:val="auto"/>
          <w:sz w:val="24"/>
        </w:rPr>
      </w:pPr>
    </w:p>
    <w:p w14:paraId="7B4699E9" w14:textId="77777777" w:rsidR="001C46A7" w:rsidRDefault="009C3A8B">
      <w:pPr>
        <w:tabs>
          <w:tab w:val="left" w:pos="6300"/>
        </w:tabs>
        <w:snapToGrid w:val="0"/>
        <w:ind w:right="560" w:firstLine="480"/>
        <w:jc w:val="left"/>
        <w:rPr>
          <w:rFonts w:ascii="宋体" w:eastAsia="宋体" w:hAnsi="宋体" w:cs="宋体"/>
          <w:color w:val="auto"/>
          <w:sz w:val="24"/>
        </w:rPr>
      </w:pPr>
      <w:bookmarkStart w:id="249" w:name="_Toc58919196"/>
      <w:bookmarkStart w:id="250" w:name="_Toc58918987"/>
      <w:bookmarkStart w:id="251" w:name="_Toc58919068"/>
      <w:r>
        <w:rPr>
          <w:rFonts w:ascii="宋体" w:eastAsia="宋体" w:hAnsi="宋体" w:cs="宋体" w:hint="eastAsia"/>
          <w:color w:val="auto"/>
          <w:sz w:val="24"/>
        </w:rPr>
        <w:t>特此证明。</w:t>
      </w:r>
      <w:bookmarkEnd w:id="249"/>
      <w:bookmarkEnd w:id="250"/>
      <w:bookmarkEnd w:id="251"/>
    </w:p>
    <w:p w14:paraId="5E8B7B6D" w14:textId="77777777" w:rsidR="001C46A7" w:rsidRDefault="001C46A7">
      <w:pPr>
        <w:tabs>
          <w:tab w:val="left" w:pos="6300"/>
        </w:tabs>
        <w:snapToGrid w:val="0"/>
        <w:ind w:firstLine="480"/>
        <w:rPr>
          <w:rFonts w:ascii="宋体" w:eastAsia="宋体" w:hAnsi="宋体" w:cs="宋体"/>
          <w:color w:val="auto"/>
          <w:sz w:val="24"/>
        </w:rPr>
      </w:pPr>
    </w:p>
    <w:p w14:paraId="280AE123" w14:textId="77777777" w:rsidR="001C46A7" w:rsidRDefault="009C3A8B">
      <w:pPr>
        <w:tabs>
          <w:tab w:val="left" w:pos="6300"/>
        </w:tabs>
        <w:snapToGrid w:val="0"/>
        <w:ind w:right="560"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446BBBB4" w14:textId="77777777" w:rsidR="001C46A7" w:rsidRDefault="009C3A8B">
      <w:pPr>
        <w:tabs>
          <w:tab w:val="left" w:pos="6300"/>
        </w:tabs>
        <w:snapToGrid w:val="0"/>
        <w:ind w:firstLine="480"/>
        <w:jc w:val="right"/>
        <w:rPr>
          <w:rFonts w:ascii="宋体" w:eastAsia="宋体" w:hAnsi="宋体" w:cs="宋体"/>
          <w:color w:val="auto"/>
          <w:sz w:val="24"/>
        </w:rPr>
      </w:pP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740CC6DF" w14:textId="77777777" w:rsidR="001C46A7" w:rsidRDefault="001C46A7">
      <w:pPr>
        <w:tabs>
          <w:tab w:val="left" w:pos="6300"/>
        </w:tabs>
        <w:snapToGrid w:val="0"/>
        <w:ind w:firstLine="480"/>
        <w:jc w:val="left"/>
        <w:rPr>
          <w:rFonts w:ascii="宋体" w:eastAsia="宋体" w:hAnsi="宋体" w:cs="宋体"/>
          <w:color w:val="auto"/>
          <w:sz w:val="24"/>
        </w:rPr>
      </w:pPr>
    </w:p>
    <w:p w14:paraId="29365B17" w14:textId="77777777" w:rsidR="001C46A7" w:rsidRDefault="001C46A7">
      <w:pPr>
        <w:tabs>
          <w:tab w:val="left" w:pos="6300"/>
        </w:tabs>
        <w:snapToGrid w:val="0"/>
        <w:spacing w:line="500" w:lineRule="exact"/>
        <w:ind w:firstLine="480"/>
        <w:rPr>
          <w:rFonts w:ascii="宋体" w:eastAsia="宋体" w:hAnsi="宋体" w:cs="宋体"/>
          <w:color w:val="auto"/>
          <w:sz w:val="24"/>
        </w:rPr>
      </w:pPr>
    </w:p>
    <w:p w14:paraId="2551416C"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（附：法定代表人身份证正反面复印件）</w:t>
      </w:r>
    </w:p>
    <w:p w14:paraId="39478B53" w14:textId="77777777" w:rsidR="001C46A7" w:rsidRDefault="001C46A7">
      <w:pPr>
        <w:tabs>
          <w:tab w:val="left" w:pos="6300"/>
        </w:tabs>
        <w:snapToGrid w:val="0"/>
        <w:spacing w:line="500" w:lineRule="exact"/>
        <w:ind w:firstLine="480"/>
        <w:rPr>
          <w:rFonts w:ascii="宋体" w:eastAsia="宋体" w:hAnsi="宋体" w:cs="宋体"/>
          <w:color w:val="auto"/>
          <w:sz w:val="24"/>
        </w:rPr>
      </w:pPr>
    </w:p>
    <w:p w14:paraId="08B8C6BF" w14:textId="77777777" w:rsidR="001C46A7" w:rsidRDefault="001C46A7">
      <w:pPr>
        <w:tabs>
          <w:tab w:val="left" w:pos="6300"/>
        </w:tabs>
        <w:snapToGrid w:val="0"/>
        <w:spacing w:line="500" w:lineRule="exact"/>
        <w:ind w:firstLine="480"/>
        <w:rPr>
          <w:rFonts w:ascii="宋体" w:eastAsia="宋体" w:hAnsi="宋体" w:cs="宋体"/>
          <w:color w:val="auto"/>
          <w:sz w:val="24"/>
        </w:rPr>
      </w:pPr>
    </w:p>
    <w:p w14:paraId="33AD4DD3" w14:textId="77777777" w:rsidR="001C46A7" w:rsidRDefault="001C46A7">
      <w:pPr>
        <w:tabs>
          <w:tab w:val="left" w:pos="6300"/>
        </w:tabs>
        <w:snapToGrid w:val="0"/>
        <w:spacing w:line="500" w:lineRule="exact"/>
        <w:ind w:firstLine="480"/>
        <w:rPr>
          <w:rFonts w:ascii="宋体" w:eastAsia="宋体" w:hAnsi="宋体" w:cs="宋体"/>
          <w:color w:val="auto"/>
          <w:sz w:val="24"/>
        </w:rPr>
      </w:pPr>
    </w:p>
    <w:p w14:paraId="1A8F7996" w14:textId="77777777" w:rsidR="001C46A7" w:rsidRDefault="001C46A7">
      <w:pPr>
        <w:tabs>
          <w:tab w:val="left" w:pos="6300"/>
        </w:tabs>
        <w:snapToGrid w:val="0"/>
        <w:spacing w:line="500" w:lineRule="exact"/>
        <w:ind w:firstLine="480"/>
        <w:rPr>
          <w:rFonts w:ascii="Times New Roman" w:eastAsia="仿宋" w:hAnsi="Times New Roman"/>
          <w:color w:val="auto"/>
          <w:sz w:val="24"/>
        </w:rPr>
      </w:pPr>
    </w:p>
    <w:p w14:paraId="0D38327B" w14:textId="77777777" w:rsidR="001C46A7" w:rsidRDefault="001C46A7">
      <w:pPr>
        <w:tabs>
          <w:tab w:val="left" w:pos="6300"/>
        </w:tabs>
        <w:snapToGrid w:val="0"/>
        <w:spacing w:line="500" w:lineRule="exact"/>
        <w:ind w:firstLine="480"/>
        <w:rPr>
          <w:rFonts w:ascii="Times New Roman" w:eastAsia="仿宋" w:hAnsi="Times New Roman"/>
          <w:color w:val="auto"/>
          <w:sz w:val="24"/>
        </w:rPr>
      </w:pPr>
    </w:p>
    <w:p w14:paraId="3FF55AFF" w14:textId="77777777" w:rsidR="001C46A7" w:rsidRDefault="001C46A7">
      <w:pPr>
        <w:tabs>
          <w:tab w:val="left" w:pos="6300"/>
        </w:tabs>
        <w:snapToGrid w:val="0"/>
        <w:spacing w:line="500" w:lineRule="exact"/>
        <w:ind w:firstLine="480"/>
        <w:rPr>
          <w:rFonts w:ascii="Times New Roman" w:eastAsia="仿宋" w:hAnsi="Times New Roman"/>
          <w:color w:val="auto"/>
          <w:sz w:val="24"/>
        </w:rPr>
      </w:pPr>
    </w:p>
    <w:p w14:paraId="42B0B8F6" w14:textId="77777777" w:rsidR="001C46A7" w:rsidRDefault="009C3A8B">
      <w:pPr>
        <w:widowControl/>
        <w:ind w:firstLineChars="0" w:firstLine="0"/>
        <w:jc w:val="left"/>
        <w:rPr>
          <w:rFonts w:ascii="Times New Roman" w:eastAsia="仿宋" w:hAnsi="Times New Roman"/>
          <w:color w:val="auto"/>
        </w:rPr>
      </w:pPr>
      <w:r>
        <w:rPr>
          <w:rFonts w:ascii="Times New Roman" w:eastAsia="仿宋" w:hAnsi="Times New Roman"/>
          <w:color w:val="auto"/>
        </w:rPr>
        <w:br w:type="column"/>
      </w:r>
      <w:r>
        <w:rPr>
          <w:rFonts w:ascii="Times New Roman" w:eastAsia="仿宋" w:hAnsi="Times New Roman"/>
          <w:color w:val="auto"/>
          <w:szCs w:val="28"/>
        </w:rPr>
        <w:lastRenderedPageBreak/>
        <w:t>3.</w:t>
      </w:r>
      <w:r>
        <w:rPr>
          <w:rFonts w:ascii="Times New Roman" w:eastAsia="仿宋" w:hAnsi="Times New Roman"/>
          <w:color w:val="auto"/>
          <w:szCs w:val="28"/>
        </w:rPr>
        <w:t>法定代表人授权委托书（格式）</w:t>
      </w:r>
    </w:p>
    <w:p w14:paraId="10B4846B" w14:textId="77777777" w:rsidR="001C46A7" w:rsidRDefault="009C3A8B">
      <w:pPr>
        <w:snapToGrid w:val="0"/>
        <w:spacing w:line="600" w:lineRule="exact"/>
        <w:ind w:firstLineChars="0" w:firstLine="0"/>
        <w:jc w:val="center"/>
        <w:outlineLvl w:val="0"/>
        <w:rPr>
          <w:rFonts w:ascii="宋体" w:eastAsia="宋体" w:hAnsi="宋体" w:cs="宋体"/>
          <w:bCs/>
          <w:color w:val="auto"/>
          <w:sz w:val="24"/>
        </w:rPr>
      </w:pPr>
      <w:bookmarkStart w:id="252" w:name="_Toc97027597"/>
      <w:bookmarkStart w:id="253" w:name="_Toc31928"/>
      <w:bookmarkStart w:id="254" w:name="_Toc105081950"/>
      <w:bookmarkStart w:id="255" w:name="_Toc194572031"/>
      <w:bookmarkStart w:id="256" w:name="_Toc6808"/>
      <w:bookmarkStart w:id="257" w:name="_Toc6017"/>
      <w:r>
        <w:rPr>
          <w:rFonts w:ascii="宋体" w:eastAsia="宋体" w:hAnsi="宋体" w:cs="宋体" w:hint="eastAsia"/>
          <w:bCs/>
          <w:color w:val="auto"/>
          <w:sz w:val="24"/>
        </w:rPr>
        <w:t>法定代表人授权委托书</w:t>
      </w:r>
      <w:bookmarkEnd w:id="252"/>
      <w:bookmarkEnd w:id="253"/>
      <w:bookmarkEnd w:id="254"/>
      <w:bookmarkEnd w:id="255"/>
      <w:bookmarkEnd w:id="256"/>
      <w:bookmarkEnd w:id="257"/>
    </w:p>
    <w:p w14:paraId="7848C88C" w14:textId="77777777" w:rsidR="001C46A7" w:rsidRDefault="001C46A7">
      <w:pPr>
        <w:snapToGrid w:val="0"/>
        <w:spacing w:line="600" w:lineRule="exact"/>
        <w:ind w:firstLine="480"/>
        <w:jc w:val="center"/>
        <w:rPr>
          <w:rFonts w:ascii="宋体" w:eastAsia="宋体" w:hAnsi="宋体" w:cs="宋体"/>
          <w:color w:val="auto"/>
          <w:sz w:val="24"/>
        </w:rPr>
      </w:pPr>
    </w:p>
    <w:p w14:paraId="1B428E3C"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项目名称：</w:t>
      </w:r>
    </w:p>
    <w:p w14:paraId="63575283"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致：（采购人名称）</w:t>
      </w:r>
    </w:p>
    <w:p w14:paraId="280546B4"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_____________________</w:t>
      </w:r>
      <w:r>
        <w:rPr>
          <w:rFonts w:ascii="宋体" w:eastAsia="宋体" w:hAnsi="宋体" w:cs="宋体" w:hint="eastAsia"/>
          <w:color w:val="auto"/>
          <w:sz w:val="24"/>
        </w:rPr>
        <w:t>（参选人名称）是中华人民共和国合法企业，法定地址</w:t>
      </w:r>
      <w:r>
        <w:rPr>
          <w:rFonts w:ascii="宋体" w:eastAsia="宋体" w:hAnsi="宋体" w:cs="宋体" w:hint="eastAsia"/>
          <w:color w:val="auto"/>
          <w:sz w:val="24"/>
        </w:rPr>
        <w:t>______________________________</w:t>
      </w:r>
      <w:r>
        <w:rPr>
          <w:rFonts w:ascii="宋体" w:eastAsia="宋体" w:hAnsi="宋体" w:cs="宋体" w:hint="eastAsia"/>
          <w:color w:val="auto"/>
          <w:sz w:val="24"/>
        </w:rPr>
        <w:t>。</w:t>
      </w:r>
    </w:p>
    <w:p w14:paraId="6D763C6F"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 xml:space="preserve"> _________</w:t>
      </w:r>
      <w:r>
        <w:rPr>
          <w:rFonts w:ascii="宋体" w:eastAsia="宋体" w:hAnsi="宋体" w:cs="宋体" w:hint="eastAsia"/>
          <w:color w:val="auto"/>
          <w:sz w:val="24"/>
        </w:rPr>
        <w:t>（参选人法定代表人姓名）特授权</w:t>
      </w:r>
      <w:r>
        <w:rPr>
          <w:rFonts w:ascii="宋体" w:eastAsia="宋体" w:hAnsi="宋体" w:cs="宋体" w:hint="eastAsia"/>
          <w:color w:val="auto"/>
          <w:sz w:val="24"/>
        </w:rPr>
        <w:t>_________</w:t>
      </w:r>
      <w:r>
        <w:rPr>
          <w:rFonts w:ascii="宋体" w:eastAsia="宋体" w:hAnsi="宋体" w:cs="宋体" w:hint="eastAsia"/>
          <w:color w:val="auto"/>
          <w:sz w:val="24"/>
        </w:rPr>
        <w:t>（被授权人姓名、身份证代码及电话号码）代表我单位全权办理对上述项目的比选、签约等具体工作，并签署全部有关的文件、协议及合同。</w:t>
      </w:r>
    </w:p>
    <w:p w14:paraId="6BF94E61"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我单位对被授权人的签字负全部责任。</w:t>
      </w:r>
    </w:p>
    <w:p w14:paraId="5640DA58"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在撤销授权的书面通知以前，本授权书一直有效。被授权人签署的所有文件（在授权书有效期内签署的）不因授权的撤销而失效。</w:t>
      </w:r>
    </w:p>
    <w:p w14:paraId="11054C98" w14:textId="77777777" w:rsidR="001C46A7" w:rsidRDefault="001C46A7">
      <w:pPr>
        <w:tabs>
          <w:tab w:val="left" w:pos="6300"/>
        </w:tabs>
        <w:snapToGrid w:val="0"/>
        <w:spacing w:line="600" w:lineRule="exact"/>
        <w:ind w:firstLine="480"/>
        <w:rPr>
          <w:rFonts w:ascii="宋体" w:eastAsia="宋体" w:hAnsi="宋体" w:cs="宋体"/>
          <w:color w:val="auto"/>
          <w:sz w:val="24"/>
        </w:rPr>
      </w:pPr>
    </w:p>
    <w:p w14:paraId="135828E8"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被授权人：</w:t>
      </w:r>
      <w:r>
        <w:rPr>
          <w:rFonts w:ascii="宋体" w:eastAsia="宋体" w:hAnsi="宋体" w:cs="宋体" w:hint="eastAsia"/>
          <w:color w:val="auto"/>
          <w:sz w:val="24"/>
        </w:rPr>
        <w:t xml:space="preserve">                            </w:t>
      </w:r>
      <w:r>
        <w:rPr>
          <w:rFonts w:ascii="宋体" w:eastAsia="宋体" w:hAnsi="宋体" w:cs="宋体" w:hint="eastAsia"/>
          <w:color w:val="auto"/>
          <w:sz w:val="24"/>
        </w:rPr>
        <w:t>法定代表人：</w:t>
      </w:r>
    </w:p>
    <w:p w14:paraId="3825FCE9"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（签字或盖章）</w:t>
      </w:r>
      <w:r>
        <w:rPr>
          <w:rFonts w:ascii="宋体" w:eastAsia="宋体" w:hAnsi="宋体" w:cs="宋体" w:hint="eastAsia"/>
          <w:color w:val="auto"/>
          <w:sz w:val="24"/>
        </w:rPr>
        <w:t xml:space="preserve">                       </w:t>
      </w:r>
      <w:r>
        <w:rPr>
          <w:rFonts w:ascii="宋体" w:eastAsia="宋体" w:hAnsi="宋体" w:cs="宋体" w:hint="eastAsia"/>
          <w:color w:val="auto"/>
          <w:sz w:val="24"/>
        </w:rPr>
        <w:t>（签字或盖章）</w:t>
      </w:r>
    </w:p>
    <w:p w14:paraId="24644C11" w14:textId="77777777" w:rsidR="001C46A7" w:rsidRDefault="001C46A7">
      <w:pPr>
        <w:tabs>
          <w:tab w:val="left" w:pos="6300"/>
        </w:tabs>
        <w:snapToGrid w:val="0"/>
        <w:spacing w:line="600" w:lineRule="exact"/>
        <w:ind w:firstLine="480"/>
        <w:jc w:val="right"/>
        <w:rPr>
          <w:rFonts w:ascii="宋体" w:eastAsia="宋体" w:hAnsi="宋体" w:cs="宋体"/>
          <w:color w:val="auto"/>
          <w:sz w:val="24"/>
        </w:rPr>
      </w:pPr>
    </w:p>
    <w:p w14:paraId="36C6DE5A" w14:textId="77777777" w:rsidR="001C46A7" w:rsidRDefault="009C3A8B">
      <w:pPr>
        <w:tabs>
          <w:tab w:val="left" w:pos="6300"/>
        </w:tabs>
        <w:snapToGrid w:val="0"/>
        <w:spacing w:line="60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064CE2B0" w14:textId="77777777" w:rsidR="001C46A7" w:rsidRDefault="009C3A8B">
      <w:pPr>
        <w:tabs>
          <w:tab w:val="left" w:pos="6300"/>
        </w:tabs>
        <w:snapToGrid w:val="0"/>
        <w:spacing w:line="600" w:lineRule="exact"/>
        <w:ind w:right="204" w:firstLine="480"/>
        <w:jc w:val="right"/>
        <w:rPr>
          <w:rFonts w:ascii="宋体" w:eastAsia="宋体" w:hAnsi="宋体" w:cs="宋体"/>
          <w:color w:val="auto"/>
          <w:sz w:val="24"/>
        </w:rPr>
      </w:pP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4EA1320F" w14:textId="77777777" w:rsidR="001C46A7" w:rsidRDefault="009C3A8B">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（附：被授权人身份证复印件）</w:t>
      </w:r>
    </w:p>
    <w:p w14:paraId="190A452A" w14:textId="77777777" w:rsidR="001C46A7" w:rsidRDefault="009C3A8B">
      <w:pPr>
        <w:tabs>
          <w:tab w:val="left" w:pos="6300"/>
        </w:tabs>
        <w:snapToGrid w:val="0"/>
        <w:spacing w:line="600" w:lineRule="exact"/>
        <w:ind w:firstLineChars="0" w:firstLine="480"/>
        <w:rPr>
          <w:rFonts w:ascii="宋体" w:eastAsia="宋体" w:hAnsi="宋体" w:cs="宋体"/>
          <w:color w:val="auto"/>
          <w:sz w:val="24"/>
        </w:rPr>
      </w:pPr>
      <w:r>
        <w:rPr>
          <w:rFonts w:ascii="宋体" w:eastAsia="宋体" w:hAnsi="宋体" w:cs="宋体" w:hint="eastAsia"/>
          <w:color w:val="auto"/>
          <w:sz w:val="24"/>
        </w:rPr>
        <w:t>注：若为法定代表人办理并签署比选文件的，不提供此文件。</w:t>
      </w:r>
    </w:p>
    <w:p w14:paraId="3A0C1C52" w14:textId="77777777" w:rsidR="001C46A7" w:rsidRDefault="009C3A8B">
      <w:pPr>
        <w:widowControl/>
        <w:numPr>
          <w:ilvl w:val="255"/>
          <w:numId w:val="0"/>
        </w:numPr>
        <w:jc w:val="left"/>
        <w:rPr>
          <w:rFonts w:ascii="Times New Roman" w:eastAsia="仿宋" w:hAnsi="Times New Roman"/>
          <w:color w:val="auto"/>
          <w:szCs w:val="28"/>
        </w:rPr>
      </w:pPr>
      <w:r>
        <w:rPr>
          <w:rFonts w:ascii="Times New Roman" w:eastAsia="仿宋" w:hAnsi="Times New Roman"/>
          <w:color w:val="auto"/>
        </w:rPr>
        <w:br w:type="column"/>
      </w:r>
      <w:r>
        <w:rPr>
          <w:rFonts w:ascii="Times New Roman" w:eastAsia="仿宋" w:hAnsi="Times New Roman" w:hint="eastAsia"/>
          <w:color w:val="auto"/>
        </w:rPr>
        <w:lastRenderedPageBreak/>
        <w:t>4.</w:t>
      </w:r>
      <w:r>
        <w:rPr>
          <w:rFonts w:ascii="Times New Roman" w:eastAsia="仿宋" w:hAnsi="Times New Roman"/>
          <w:color w:val="auto"/>
          <w:szCs w:val="28"/>
        </w:rPr>
        <w:t>基本资格条件承诺函</w:t>
      </w:r>
    </w:p>
    <w:p w14:paraId="7DA75B3D" w14:textId="77777777" w:rsidR="001C46A7" w:rsidRDefault="001C46A7">
      <w:pPr>
        <w:pStyle w:val="a7"/>
        <w:numPr>
          <w:ilvl w:val="255"/>
          <w:numId w:val="0"/>
        </w:numPr>
        <w:rPr>
          <w:color w:val="auto"/>
        </w:rPr>
      </w:pPr>
    </w:p>
    <w:p w14:paraId="1864311E" w14:textId="77777777" w:rsidR="001C46A7" w:rsidRDefault="009C3A8B">
      <w:pPr>
        <w:spacing w:line="530" w:lineRule="exact"/>
        <w:ind w:firstLine="482"/>
        <w:jc w:val="center"/>
        <w:outlineLvl w:val="0"/>
        <w:rPr>
          <w:rFonts w:ascii="宋体" w:eastAsia="宋体" w:hAnsi="宋体" w:cs="宋体"/>
          <w:b/>
          <w:bCs/>
          <w:color w:val="auto"/>
          <w:sz w:val="24"/>
        </w:rPr>
      </w:pPr>
      <w:bookmarkStart w:id="258" w:name="_Toc194572032"/>
      <w:r>
        <w:rPr>
          <w:rFonts w:ascii="宋体" w:eastAsia="宋体" w:hAnsi="宋体" w:cs="宋体" w:hint="eastAsia"/>
          <w:b/>
          <w:bCs/>
          <w:color w:val="auto"/>
          <w:sz w:val="24"/>
        </w:rPr>
        <w:t>基本资格条件承诺函</w:t>
      </w:r>
      <w:bookmarkEnd w:id="258"/>
    </w:p>
    <w:p w14:paraId="56BD0C69" w14:textId="77777777" w:rsidR="001C46A7" w:rsidRDefault="001C46A7">
      <w:pPr>
        <w:tabs>
          <w:tab w:val="left" w:pos="6300"/>
        </w:tabs>
        <w:snapToGrid w:val="0"/>
        <w:spacing w:line="530" w:lineRule="exact"/>
        <w:ind w:firstLineChars="0" w:firstLine="0"/>
        <w:rPr>
          <w:rFonts w:ascii="宋体" w:eastAsia="宋体" w:hAnsi="宋体" w:cs="宋体"/>
          <w:color w:val="auto"/>
          <w:sz w:val="24"/>
        </w:rPr>
      </w:pPr>
    </w:p>
    <w:p w14:paraId="2D92010C" w14:textId="77777777" w:rsidR="001C46A7" w:rsidRDefault="009C3A8B">
      <w:pPr>
        <w:tabs>
          <w:tab w:val="left" w:pos="6300"/>
        </w:tabs>
        <w:snapToGrid w:val="0"/>
        <w:spacing w:line="530" w:lineRule="exact"/>
        <w:ind w:firstLineChars="0" w:firstLine="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w:t>
      </w:r>
      <w:r>
        <w:rPr>
          <w:rFonts w:ascii="宋体" w:eastAsia="宋体" w:hAnsi="宋体" w:cs="宋体" w:hint="eastAsia"/>
          <w:color w:val="auto"/>
          <w:sz w:val="24"/>
          <w:u w:val="single"/>
        </w:rPr>
        <w:t>（采购人名称）：</w:t>
      </w:r>
    </w:p>
    <w:p w14:paraId="553EE839" w14:textId="77777777" w:rsidR="001C46A7" w:rsidRDefault="009C3A8B">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u w:val="single"/>
        </w:rPr>
        <w:t xml:space="preserve">                      </w:t>
      </w:r>
      <w:r>
        <w:rPr>
          <w:rFonts w:ascii="宋体" w:eastAsia="宋体" w:hAnsi="宋体" w:cs="宋体" w:hint="eastAsia"/>
          <w:color w:val="auto"/>
          <w:sz w:val="24"/>
          <w:u w:val="single"/>
        </w:rPr>
        <w:t>（参选人名称）</w:t>
      </w:r>
      <w:r>
        <w:rPr>
          <w:rFonts w:ascii="宋体" w:eastAsia="宋体" w:hAnsi="宋体" w:cs="宋体" w:hint="eastAsia"/>
          <w:color w:val="auto"/>
          <w:sz w:val="24"/>
        </w:rPr>
        <w:t>郑重承诺：</w:t>
      </w:r>
    </w:p>
    <w:p w14:paraId="695FBBC1"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1.</w:t>
      </w:r>
      <w:r>
        <w:rPr>
          <w:rFonts w:ascii="宋体" w:eastAsia="宋体" w:hAnsi="宋体" w:cs="宋体" w:hint="eastAsia"/>
          <w:color w:val="auto"/>
          <w:sz w:val="24"/>
        </w:rPr>
        <w:t>我方具有良好的商业信誉和健全的财务会计制度，具有履行合同所必需的设备和专业技术能力，具有依法缴纳税收和社会保障金的良好记录，参加本项目采购活动前三年内无重大违法活动记录。</w:t>
      </w:r>
    </w:p>
    <w:p w14:paraId="18B2CE48"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2.</w:t>
      </w:r>
      <w:r>
        <w:rPr>
          <w:rFonts w:ascii="宋体" w:eastAsia="宋体" w:hAnsi="宋体" w:cs="宋体" w:hint="eastAsia"/>
          <w:color w:val="auto"/>
          <w:sz w:val="24"/>
        </w:rPr>
        <w:t>我方未列入在信用中国网站（</w:t>
      </w:r>
      <w:r>
        <w:rPr>
          <w:rFonts w:ascii="宋体" w:eastAsia="宋体" w:hAnsi="宋体" w:cs="宋体" w:hint="eastAsia"/>
          <w:color w:val="auto"/>
          <w:sz w:val="24"/>
        </w:rPr>
        <w:t>www.creditchina.gov.cn</w:t>
      </w:r>
      <w:r>
        <w:rPr>
          <w:rFonts w:ascii="宋体" w:eastAsia="宋体" w:hAnsi="宋体" w:cs="宋体" w:hint="eastAsia"/>
          <w:color w:val="auto"/>
          <w:sz w:val="24"/>
        </w:rPr>
        <w:t>）“失信被执行人”“重大税收违法案件当事人名单”中，也未列入中国政府采购网（</w:t>
      </w:r>
      <w:r>
        <w:rPr>
          <w:rFonts w:ascii="宋体" w:eastAsia="宋体" w:hAnsi="宋体" w:cs="宋体" w:hint="eastAsia"/>
          <w:color w:val="auto"/>
          <w:sz w:val="24"/>
        </w:rPr>
        <w:t>www.ccgp.gov.cn</w:t>
      </w:r>
      <w:r>
        <w:rPr>
          <w:rFonts w:ascii="宋体" w:eastAsia="宋体" w:hAnsi="宋体" w:cs="宋体" w:hint="eastAsia"/>
          <w:color w:val="auto"/>
          <w:sz w:val="24"/>
        </w:rPr>
        <w:t>）“政府采购严重违法失信行为记录名单”中。</w:t>
      </w:r>
    </w:p>
    <w:p w14:paraId="1EA05A9A" w14:textId="44C308EA"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3.</w:t>
      </w:r>
      <w:r>
        <w:rPr>
          <w:rFonts w:ascii="宋体" w:eastAsia="宋体" w:hAnsi="宋体" w:cs="宋体" w:hint="eastAsia"/>
          <w:color w:val="auto"/>
          <w:sz w:val="24"/>
        </w:rPr>
        <w:t>我方在采购项目评审（评选）环节结束后，随时接受采购人的检查验证，配合提供相关证明材料，证明符合《中华人民共和</w:t>
      </w:r>
      <w:r>
        <w:rPr>
          <w:rFonts w:ascii="宋体" w:eastAsia="宋体" w:hAnsi="宋体" w:cs="宋体" w:hint="eastAsia"/>
          <w:color w:val="auto"/>
          <w:sz w:val="24"/>
        </w:rPr>
        <w:t>国政府采购法》规定的</w:t>
      </w:r>
      <w:r>
        <w:rPr>
          <w:rFonts w:ascii="宋体" w:eastAsia="宋体" w:hAnsi="宋体" w:cs="宋体" w:hint="eastAsia"/>
          <w:color w:val="auto"/>
          <w:sz w:val="24"/>
        </w:rPr>
        <w:t>参选</w:t>
      </w:r>
      <w:r>
        <w:rPr>
          <w:rFonts w:ascii="宋体" w:eastAsia="宋体" w:hAnsi="宋体" w:cs="宋体" w:hint="eastAsia"/>
          <w:color w:val="auto"/>
          <w:sz w:val="24"/>
        </w:rPr>
        <w:t>人基本资格条件。</w:t>
      </w:r>
    </w:p>
    <w:p w14:paraId="08C09380" w14:textId="77777777" w:rsidR="001C46A7" w:rsidRDefault="009C3A8B">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rPr>
        <w:t>我方对以上承诺负全部法律责任。</w:t>
      </w:r>
    </w:p>
    <w:p w14:paraId="5EE748E6" w14:textId="77777777" w:rsidR="001C46A7" w:rsidRDefault="009C3A8B">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rPr>
        <w:t>特此承诺。</w:t>
      </w:r>
    </w:p>
    <w:p w14:paraId="69E4909F" w14:textId="77777777" w:rsidR="001C46A7" w:rsidRDefault="001C46A7">
      <w:pPr>
        <w:tabs>
          <w:tab w:val="left" w:pos="6300"/>
        </w:tabs>
        <w:snapToGrid w:val="0"/>
        <w:spacing w:line="530" w:lineRule="exact"/>
        <w:ind w:firstLineChars="0" w:firstLine="0"/>
        <w:rPr>
          <w:rFonts w:ascii="宋体" w:eastAsia="宋体" w:hAnsi="宋体" w:cs="宋体"/>
          <w:color w:val="auto"/>
          <w:sz w:val="24"/>
        </w:rPr>
      </w:pPr>
    </w:p>
    <w:p w14:paraId="008D0147" w14:textId="77777777" w:rsidR="001C46A7" w:rsidRDefault="009C3A8B">
      <w:pPr>
        <w:tabs>
          <w:tab w:val="left" w:pos="6300"/>
        </w:tabs>
        <w:snapToGrid w:val="0"/>
        <w:spacing w:line="530" w:lineRule="exact"/>
        <w:ind w:right="424" w:firstLineChars="0" w:firstLine="570"/>
        <w:jc w:val="right"/>
        <w:rPr>
          <w:rFonts w:ascii="宋体" w:eastAsia="宋体" w:hAnsi="宋体" w:cs="宋体"/>
          <w:color w:val="auto"/>
          <w:sz w:val="24"/>
        </w:rPr>
      </w:pPr>
      <w:r>
        <w:rPr>
          <w:rFonts w:ascii="宋体" w:eastAsia="宋体" w:hAnsi="宋体" w:cs="宋体" w:hint="eastAsia"/>
          <w:color w:val="auto"/>
          <w:sz w:val="24"/>
        </w:rPr>
        <w:t>（参选人公章）</w:t>
      </w:r>
    </w:p>
    <w:p w14:paraId="3C76A848" w14:textId="77777777" w:rsidR="001C46A7" w:rsidRDefault="009C3A8B">
      <w:pPr>
        <w:tabs>
          <w:tab w:val="left" w:pos="6300"/>
        </w:tabs>
        <w:snapToGrid w:val="0"/>
        <w:spacing w:line="500" w:lineRule="exact"/>
        <w:ind w:firstLineChars="3101" w:firstLine="7442"/>
        <w:rPr>
          <w:rFonts w:ascii="宋体" w:eastAsia="宋体" w:hAnsi="宋体" w:cs="宋体"/>
          <w:color w:val="auto"/>
          <w:sz w:val="24"/>
        </w:rPr>
      </w:pP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2F22A16F" w14:textId="77777777" w:rsidR="001C46A7" w:rsidRDefault="001C46A7">
      <w:pPr>
        <w:widowControl/>
        <w:ind w:firstLineChars="0" w:firstLine="0"/>
        <w:jc w:val="left"/>
        <w:rPr>
          <w:rFonts w:ascii="宋体" w:eastAsia="宋体" w:hAnsi="宋体" w:cs="宋体"/>
          <w:color w:val="auto"/>
          <w:sz w:val="24"/>
        </w:rPr>
      </w:pPr>
    </w:p>
    <w:p w14:paraId="5E97E502" w14:textId="77777777" w:rsidR="001C46A7" w:rsidRDefault="001C46A7">
      <w:pPr>
        <w:tabs>
          <w:tab w:val="left" w:pos="6300"/>
        </w:tabs>
        <w:snapToGrid w:val="0"/>
        <w:spacing w:line="500" w:lineRule="exact"/>
        <w:ind w:firstLine="560"/>
        <w:jc w:val="center"/>
        <w:rPr>
          <w:rFonts w:ascii="Times New Roman" w:eastAsia="仿宋" w:hAnsi="Times New Roman"/>
          <w:color w:val="auto"/>
        </w:rPr>
      </w:pPr>
    </w:p>
    <w:p w14:paraId="043954B9" w14:textId="77777777" w:rsidR="001C46A7" w:rsidRDefault="001C46A7">
      <w:pPr>
        <w:tabs>
          <w:tab w:val="left" w:pos="6300"/>
        </w:tabs>
        <w:snapToGrid w:val="0"/>
        <w:spacing w:line="500" w:lineRule="exact"/>
        <w:ind w:firstLine="560"/>
        <w:jc w:val="center"/>
        <w:rPr>
          <w:rFonts w:ascii="Times New Roman" w:eastAsia="仿宋" w:hAnsi="Times New Roman"/>
          <w:color w:val="auto"/>
        </w:rPr>
      </w:pPr>
    </w:p>
    <w:p w14:paraId="2673EC44" w14:textId="77777777" w:rsidR="001C46A7" w:rsidRDefault="001C46A7">
      <w:pPr>
        <w:tabs>
          <w:tab w:val="left" w:pos="6300"/>
        </w:tabs>
        <w:snapToGrid w:val="0"/>
        <w:spacing w:line="500" w:lineRule="exact"/>
        <w:ind w:firstLine="560"/>
        <w:jc w:val="center"/>
        <w:rPr>
          <w:rFonts w:ascii="Times New Roman" w:eastAsia="仿宋" w:hAnsi="Times New Roman"/>
          <w:color w:val="auto"/>
        </w:rPr>
      </w:pPr>
    </w:p>
    <w:p w14:paraId="483BA2E0" w14:textId="77777777" w:rsidR="001C46A7" w:rsidRDefault="009C3A8B">
      <w:pPr>
        <w:tabs>
          <w:tab w:val="left" w:pos="6300"/>
        </w:tabs>
        <w:snapToGrid w:val="0"/>
        <w:spacing w:line="500" w:lineRule="exact"/>
        <w:ind w:firstLineChars="0" w:firstLine="0"/>
        <w:jc w:val="left"/>
        <w:rPr>
          <w:rFonts w:ascii="Times New Roman" w:eastAsia="仿宋" w:hAnsi="Times New Roman"/>
          <w:color w:val="auto"/>
          <w:szCs w:val="28"/>
        </w:rPr>
      </w:pPr>
      <w:r>
        <w:rPr>
          <w:rFonts w:ascii="Times New Roman" w:eastAsia="仿宋" w:hAnsi="Times New Roman"/>
          <w:color w:val="auto"/>
        </w:rPr>
        <w:lastRenderedPageBreak/>
        <w:t>5.</w:t>
      </w:r>
      <w:r>
        <w:rPr>
          <w:rFonts w:ascii="Times New Roman" w:eastAsia="仿宋" w:hAnsi="Times New Roman"/>
          <w:color w:val="auto"/>
        </w:rPr>
        <w:t>承诺函（格式自拟）</w:t>
      </w:r>
    </w:p>
    <w:p w14:paraId="32E451BA" w14:textId="77777777" w:rsidR="001C46A7" w:rsidRDefault="001C46A7">
      <w:pPr>
        <w:pStyle w:val="TOC1"/>
        <w:ind w:firstLine="480"/>
        <w:rPr>
          <w:rFonts w:eastAsia="仿宋"/>
          <w:color w:val="auto"/>
        </w:rPr>
      </w:pPr>
    </w:p>
    <w:p w14:paraId="7C202B0D" w14:textId="77777777" w:rsidR="001C46A7" w:rsidRDefault="009C3A8B">
      <w:pPr>
        <w:snapToGrid w:val="0"/>
        <w:spacing w:line="560" w:lineRule="exact"/>
        <w:ind w:firstLine="560"/>
        <w:jc w:val="center"/>
        <w:rPr>
          <w:rFonts w:ascii="仿宋" w:eastAsia="仿宋" w:hAnsi="仿宋" w:cs="方正仿宋_GBK"/>
          <w:bCs/>
        </w:rPr>
      </w:pPr>
      <w:r>
        <w:rPr>
          <w:rFonts w:ascii="仿宋" w:eastAsia="仿宋" w:hAnsi="仿宋" w:cs="方正仿宋_GBK" w:hint="eastAsia"/>
          <w:bCs/>
        </w:rPr>
        <w:t>承诺函</w:t>
      </w:r>
    </w:p>
    <w:p w14:paraId="792093CC" w14:textId="77777777" w:rsidR="001C46A7" w:rsidRDefault="009C3A8B">
      <w:pPr>
        <w:snapToGrid w:val="0"/>
        <w:spacing w:line="500" w:lineRule="exact"/>
        <w:ind w:firstLine="560"/>
        <w:rPr>
          <w:rFonts w:ascii="仿宋" w:eastAsia="仿宋" w:hAnsi="仿宋" w:cs="方正仿宋_GBK"/>
          <w:bCs/>
        </w:rPr>
      </w:pPr>
      <w:r>
        <w:rPr>
          <w:rFonts w:ascii="仿宋" w:eastAsia="仿宋" w:hAnsi="仿宋" w:cs="方正仿宋_GBK" w:hint="eastAsia"/>
          <w:bCs/>
        </w:rPr>
        <w:t xml:space="preserve"> </w:t>
      </w:r>
    </w:p>
    <w:p w14:paraId="71D2DF89"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color w:val="auto"/>
          <w:sz w:val="24"/>
        </w:rPr>
        <w:t>致</w:t>
      </w:r>
      <w:r>
        <w:rPr>
          <w:rFonts w:ascii="宋体" w:eastAsia="宋体" w:hAnsi="宋体" w:cs="宋体"/>
          <w:color w:val="auto"/>
          <w:sz w:val="24"/>
          <w:u w:val="single"/>
        </w:rPr>
        <w:t>：</w:t>
      </w:r>
      <w:r>
        <w:rPr>
          <w:rFonts w:ascii="宋体" w:eastAsia="宋体" w:hAnsi="宋体" w:cs="宋体" w:hint="eastAsia"/>
          <w:color w:val="auto"/>
          <w:sz w:val="24"/>
          <w:u w:val="single"/>
        </w:rPr>
        <w:t xml:space="preserve"> </w:t>
      </w:r>
      <w:r>
        <w:rPr>
          <w:rFonts w:ascii="宋体" w:eastAsia="宋体" w:hAnsi="宋体" w:cs="宋体"/>
          <w:color w:val="auto"/>
          <w:sz w:val="24"/>
          <w:u w:val="single"/>
        </w:rPr>
        <w:t xml:space="preserve">                    </w:t>
      </w:r>
      <w:r>
        <w:rPr>
          <w:rFonts w:ascii="宋体" w:eastAsia="宋体" w:hAnsi="宋体" w:cs="宋体"/>
          <w:color w:val="auto"/>
          <w:sz w:val="24"/>
        </w:rPr>
        <w:t>（采购人）：</w:t>
      </w:r>
    </w:p>
    <w:p w14:paraId="41D6704C"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color w:val="auto"/>
          <w:sz w:val="24"/>
        </w:rPr>
        <w:t>我单位在参加</w:t>
      </w:r>
      <w:r>
        <w:rPr>
          <w:rFonts w:ascii="宋体" w:eastAsia="宋体" w:hAnsi="宋体" w:cs="宋体"/>
          <w:color w:val="auto"/>
          <w:sz w:val="24"/>
          <w:u w:val="single"/>
        </w:rPr>
        <w:t xml:space="preserve">           </w:t>
      </w:r>
      <w:r>
        <w:rPr>
          <w:rFonts w:ascii="宋体" w:eastAsia="宋体" w:hAnsi="宋体" w:cs="宋体"/>
          <w:color w:val="auto"/>
          <w:sz w:val="24"/>
          <w:u w:val="single"/>
        </w:rPr>
        <w:t>（项目名称）</w:t>
      </w:r>
      <w:r>
        <w:rPr>
          <w:rFonts w:ascii="宋体" w:eastAsia="宋体" w:hAnsi="宋体" w:cs="宋体" w:hint="eastAsia"/>
          <w:color w:val="auto"/>
          <w:sz w:val="24"/>
        </w:rPr>
        <w:t>采购</w:t>
      </w:r>
      <w:r>
        <w:rPr>
          <w:rFonts w:ascii="宋体" w:eastAsia="宋体" w:hAnsi="宋体" w:cs="宋体"/>
          <w:color w:val="auto"/>
          <w:sz w:val="24"/>
        </w:rPr>
        <w:t>活动中，郑重承诺不存在下列情形：</w:t>
      </w:r>
    </w:p>
    <w:p w14:paraId="5A9EF23E"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1.</w:t>
      </w:r>
      <w:r>
        <w:rPr>
          <w:rFonts w:ascii="宋体" w:eastAsia="宋体" w:hAnsi="宋体" w:cs="宋体" w:hint="eastAsia"/>
          <w:color w:val="auto"/>
          <w:sz w:val="24"/>
        </w:rPr>
        <w:t>单位股东</w:t>
      </w:r>
      <w:proofErr w:type="gramStart"/>
      <w:r>
        <w:rPr>
          <w:rFonts w:ascii="宋体" w:eastAsia="宋体" w:hAnsi="宋体" w:cs="宋体" w:hint="eastAsia"/>
          <w:color w:val="auto"/>
          <w:sz w:val="24"/>
        </w:rPr>
        <w:t>非华龙网公司</w:t>
      </w:r>
      <w:proofErr w:type="gramEnd"/>
      <w:r>
        <w:rPr>
          <w:rFonts w:ascii="宋体" w:eastAsia="宋体" w:hAnsi="宋体" w:cs="宋体" w:hint="eastAsia"/>
          <w:color w:val="auto"/>
          <w:sz w:val="24"/>
        </w:rPr>
        <w:t>员工及配偶、员工子女及其配偶；</w:t>
      </w:r>
    </w:p>
    <w:p w14:paraId="1EC01E2D" w14:textId="0939C7B0"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2.</w:t>
      </w:r>
      <w:r>
        <w:rPr>
          <w:rFonts w:ascii="宋体" w:eastAsia="宋体" w:hAnsi="宋体" w:cs="宋体" w:hint="eastAsia"/>
          <w:color w:val="auto"/>
          <w:sz w:val="24"/>
        </w:rPr>
        <w:t>单位负责人为同一人或者存在直接控股、管理关系的不同</w:t>
      </w:r>
      <w:r>
        <w:rPr>
          <w:rFonts w:ascii="宋体" w:eastAsia="宋体" w:hAnsi="宋体" w:cs="宋体" w:hint="eastAsia"/>
          <w:color w:val="auto"/>
          <w:sz w:val="24"/>
        </w:rPr>
        <w:t>参选人，不得参加同一合同项（包）下的招标活动</w:t>
      </w:r>
      <w:proofErr w:type="gramStart"/>
      <w:r>
        <w:rPr>
          <w:rFonts w:ascii="宋体" w:eastAsia="宋体" w:hAnsi="宋体" w:cs="宋体" w:hint="eastAsia"/>
          <w:color w:val="auto"/>
          <w:sz w:val="24"/>
        </w:rPr>
        <w:t>”</w:t>
      </w:r>
      <w:proofErr w:type="gramEnd"/>
      <w:r>
        <w:rPr>
          <w:rFonts w:ascii="宋体" w:eastAsia="宋体" w:hAnsi="宋体" w:cs="宋体" w:hint="eastAsia"/>
          <w:color w:val="auto"/>
          <w:sz w:val="24"/>
        </w:rPr>
        <w:t>。</w:t>
      </w:r>
    </w:p>
    <w:p w14:paraId="4B525C2B"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我单位若有违反</w:t>
      </w:r>
      <w:proofErr w:type="gramStart"/>
      <w:r>
        <w:rPr>
          <w:rFonts w:ascii="宋体" w:eastAsia="宋体" w:hAnsi="宋体" w:cs="宋体" w:hint="eastAsia"/>
          <w:color w:val="auto"/>
          <w:sz w:val="24"/>
        </w:rPr>
        <w:t>本承诺</w:t>
      </w:r>
      <w:proofErr w:type="gramEnd"/>
      <w:r>
        <w:rPr>
          <w:rFonts w:ascii="宋体" w:eastAsia="宋体" w:hAnsi="宋体" w:cs="宋体" w:hint="eastAsia"/>
          <w:color w:val="auto"/>
          <w:sz w:val="24"/>
        </w:rPr>
        <w:t>内容的行为，愿意承担法律责任，愿意接受相关规定做出的处罚。</w:t>
      </w:r>
    </w:p>
    <w:p w14:paraId="31A6C3D3" w14:textId="77777777" w:rsidR="001C46A7" w:rsidRDefault="001C46A7">
      <w:pPr>
        <w:spacing w:line="530" w:lineRule="exact"/>
        <w:ind w:firstLine="480"/>
        <w:rPr>
          <w:rFonts w:ascii="宋体" w:eastAsia="宋体" w:hAnsi="宋体" w:cs="宋体"/>
          <w:color w:val="auto"/>
          <w:sz w:val="24"/>
        </w:rPr>
      </w:pPr>
    </w:p>
    <w:p w14:paraId="65B34633" w14:textId="77777777" w:rsidR="001C46A7" w:rsidRDefault="001C46A7">
      <w:pPr>
        <w:spacing w:line="530" w:lineRule="exact"/>
        <w:ind w:firstLine="480"/>
        <w:rPr>
          <w:rFonts w:ascii="宋体" w:eastAsia="宋体" w:hAnsi="宋体" w:cs="宋体"/>
          <w:color w:val="auto"/>
          <w:sz w:val="24"/>
        </w:rPr>
      </w:pPr>
    </w:p>
    <w:p w14:paraId="2998F67C"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授权代表签字：</w:t>
      </w:r>
    </w:p>
    <w:p w14:paraId="6C34B25C"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法定代表人签字：</w:t>
      </w:r>
    </w:p>
    <w:p w14:paraId="3CAB5FEB" w14:textId="77777777" w:rsidR="001C46A7" w:rsidRDefault="001C46A7">
      <w:pPr>
        <w:snapToGrid w:val="0"/>
        <w:spacing w:line="500" w:lineRule="exact"/>
        <w:ind w:firstLine="560"/>
        <w:rPr>
          <w:rFonts w:ascii="仿宋" w:eastAsia="仿宋" w:hAnsi="仿宋" w:cs="方正仿宋_GBK"/>
          <w:bCs/>
        </w:rPr>
      </w:pPr>
    </w:p>
    <w:p w14:paraId="158B94D0" w14:textId="77777777" w:rsidR="001C46A7" w:rsidRDefault="001C46A7">
      <w:pPr>
        <w:snapToGrid w:val="0"/>
        <w:spacing w:line="500" w:lineRule="exact"/>
        <w:ind w:firstLine="560"/>
        <w:rPr>
          <w:rFonts w:ascii="仿宋" w:eastAsia="仿宋" w:hAnsi="仿宋" w:cs="方正仿宋_GBK"/>
          <w:bCs/>
        </w:rPr>
      </w:pPr>
    </w:p>
    <w:p w14:paraId="26D8AC42" w14:textId="77777777" w:rsidR="001C46A7" w:rsidRDefault="009C3A8B">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61551865" w14:textId="77777777" w:rsidR="001C46A7" w:rsidRDefault="009C3A8B">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tab/>
        <w:t xml:space="preserve">                                       </w:t>
      </w: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1895D248" w14:textId="77777777" w:rsidR="001C46A7" w:rsidRDefault="001C46A7">
      <w:pPr>
        <w:ind w:firstLine="560"/>
        <w:rPr>
          <w:rFonts w:ascii="Times New Roman" w:eastAsia="仿宋" w:hAnsi="Times New Roman"/>
          <w:color w:val="auto"/>
        </w:rPr>
      </w:pPr>
    </w:p>
    <w:p w14:paraId="46B0C3BC" w14:textId="77777777" w:rsidR="001C46A7" w:rsidRDefault="001C46A7">
      <w:pPr>
        <w:pStyle w:val="TOC1"/>
        <w:ind w:firstLine="480"/>
        <w:rPr>
          <w:rFonts w:eastAsia="仿宋"/>
          <w:color w:val="auto"/>
        </w:rPr>
      </w:pPr>
    </w:p>
    <w:p w14:paraId="0651EA41" w14:textId="77777777" w:rsidR="001C46A7" w:rsidRDefault="001C46A7">
      <w:pPr>
        <w:tabs>
          <w:tab w:val="left" w:pos="6300"/>
        </w:tabs>
        <w:snapToGrid w:val="0"/>
        <w:spacing w:line="500" w:lineRule="exact"/>
        <w:ind w:firstLine="560"/>
        <w:jc w:val="center"/>
        <w:rPr>
          <w:rFonts w:ascii="Times New Roman" w:eastAsia="仿宋" w:hAnsi="Times New Roman"/>
          <w:color w:val="auto"/>
        </w:rPr>
      </w:pPr>
    </w:p>
    <w:p w14:paraId="0F9462C2" w14:textId="77777777" w:rsidR="001C46A7" w:rsidRDefault="001C46A7">
      <w:pPr>
        <w:widowControl/>
        <w:spacing w:line="240" w:lineRule="auto"/>
        <w:ind w:firstLineChars="0" w:firstLine="0"/>
        <w:jc w:val="left"/>
        <w:rPr>
          <w:rFonts w:ascii="Times New Roman" w:eastAsia="仿宋" w:hAnsi="Times New Roman"/>
          <w:color w:val="auto"/>
          <w:szCs w:val="28"/>
        </w:rPr>
      </w:pPr>
    </w:p>
    <w:p w14:paraId="4A9D6738" w14:textId="77777777" w:rsidR="001C46A7" w:rsidRDefault="009C3A8B">
      <w:pPr>
        <w:widowControl/>
        <w:spacing w:line="240" w:lineRule="auto"/>
        <w:ind w:firstLineChars="0" w:firstLine="0"/>
        <w:jc w:val="left"/>
        <w:rPr>
          <w:rFonts w:ascii="Times New Roman" w:eastAsia="仿宋" w:hAnsi="Times New Roman"/>
          <w:b/>
          <w:bCs/>
          <w:color w:val="auto"/>
          <w:sz w:val="32"/>
          <w:szCs w:val="32"/>
        </w:rPr>
      </w:pPr>
      <w:r>
        <w:rPr>
          <w:rFonts w:ascii="Times New Roman" w:eastAsia="仿宋" w:hAnsi="Times New Roman"/>
          <w:color w:val="auto"/>
          <w:szCs w:val="28"/>
        </w:rPr>
        <w:t>6.</w:t>
      </w:r>
      <w:r>
        <w:rPr>
          <w:rFonts w:ascii="Times New Roman" w:eastAsia="仿宋" w:hAnsi="Times New Roman"/>
          <w:color w:val="auto"/>
          <w:szCs w:val="28"/>
        </w:rPr>
        <w:t>诚信声明</w:t>
      </w:r>
      <w:bookmarkEnd w:id="192"/>
      <w:bookmarkEnd w:id="193"/>
      <w:bookmarkEnd w:id="194"/>
      <w:bookmarkEnd w:id="195"/>
      <w:bookmarkEnd w:id="196"/>
    </w:p>
    <w:p w14:paraId="138DB8C5" w14:textId="77777777" w:rsidR="001C46A7" w:rsidRDefault="009C3A8B">
      <w:pPr>
        <w:tabs>
          <w:tab w:val="left" w:pos="6300"/>
        </w:tabs>
        <w:spacing w:line="360" w:lineRule="auto"/>
        <w:ind w:firstLineChars="0" w:firstLine="0"/>
        <w:jc w:val="center"/>
        <w:rPr>
          <w:rFonts w:ascii="宋体" w:eastAsia="宋体" w:hAnsi="宋体" w:cs="宋体"/>
          <w:b/>
          <w:bCs/>
          <w:color w:val="auto"/>
          <w:sz w:val="24"/>
        </w:rPr>
      </w:pPr>
      <w:r>
        <w:rPr>
          <w:rFonts w:ascii="宋体" w:eastAsia="宋体" w:hAnsi="宋体" w:cs="宋体" w:hint="eastAsia"/>
          <w:b/>
          <w:bCs/>
          <w:color w:val="auto"/>
          <w:sz w:val="24"/>
        </w:rPr>
        <w:lastRenderedPageBreak/>
        <w:t>诚信声明</w:t>
      </w:r>
    </w:p>
    <w:p w14:paraId="3EF626D9" w14:textId="77777777" w:rsidR="001C46A7" w:rsidRDefault="009C3A8B">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w:t>
      </w:r>
      <w:r>
        <w:rPr>
          <w:rFonts w:ascii="宋体" w:eastAsia="宋体" w:hAnsi="宋体" w:cs="宋体" w:hint="eastAsia"/>
          <w:color w:val="auto"/>
          <w:sz w:val="24"/>
          <w:u w:val="single"/>
        </w:rPr>
        <w:t>（采购人）：</w:t>
      </w:r>
    </w:p>
    <w:p w14:paraId="043D1F0A"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我单位在参加贵司组织的</w:t>
      </w:r>
      <w:r>
        <w:rPr>
          <w:rFonts w:ascii="宋体" w:eastAsia="宋体" w:hAnsi="宋体" w:cs="宋体" w:hint="eastAsia"/>
          <w:color w:val="auto"/>
          <w:sz w:val="24"/>
          <w:u w:val="single"/>
        </w:rPr>
        <w:t xml:space="preserve">          </w:t>
      </w:r>
      <w:r>
        <w:rPr>
          <w:rFonts w:ascii="宋体" w:eastAsia="宋体" w:hAnsi="宋体" w:cs="宋体" w:hint="eastAsia"/>
          <w:color w:val="auto"/>
          <w:sz w:val="24"/>
        </w:rPr>
        <w:t>（项目名称）竞争性比选活动中，郑重承诺如下：</w:t>
      </w:r>
    </w:p>
    <w:p w14:paraId="37DC6BB2" w14:textId="77777777" w:rsidR="001C46A7" w:rsidRDefault="009C3A8B">
      <w:pPr>
        <w:spacing w:line="530" w:lineRule="exact"/>
        <w:ind w:firstLine="480"/>
        <w:rPr>
          <w:rFonts w:ascii="宋体" w:eastAsia="宋体" w:hAnsi="宋体" w:cs="宋体"/>
          <w:color w:val="auto"/>
          <w:spacing w:val="-6"/>
          <w:sz w:val="24"/>
        </w:rPr>
      </w:pPr>
      <w:r>
        <w:rPr>
          <w:rFonts w:ascii="宋体" w:eastAsia="宋体" w:hAnsi="宋体" w:cs="宋体" w:hint="eastAsia"/>
          <w:color w:val="auto"/>
          <w:sz w:val="24"/>
        </w:rPr>
        <w:t>1.</w:t>
      </w:r>
      <w:r>
        <w:rPr>
          <w:rFonts w:ascii="宋体" w:eastAsia="宋体" w:hAnsi="宋体" w:cs="宋体" w:hint="eastAsia"/>
          <w:color w:val="auto"/>
          <w:sz w:val="24"/>
        </w:rPr>
        <w:t>遵循公</w:t>
      </w:r>
      <w:r>
        <w:rPr>
          <w:rFonts w:ascii="宋体" w:eastAsia="宋体" w:hAnsi="宋体" w:cs="宋体" w:hint="eastAsia"/>
          <w:color w:val="auto"/>
          <w:spacing w:val="-6"/>
          <w:sz w:val="24"/>
        </w:rPr>
        <w:t>开、公平、公正和诚实守信的原则参加该项目竞争性比选活动；</w:t>
      </w:r>
    </w:p>
    <w:p w14:paraId="1E1C53D3"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2.</w:t>
      </w:r>
      <w:r>
        <w:rPr>
          <w:rFonts w:ascii="宋体" w:eastAsia="宋体" w:hAnsi="宋体" w:cs="宋体" w:hint="eastAsia"/>
          <w:color w:val="auto"/>
          <w:sz w:val="24"/>
        </w:rPr>
        <w:t>所提供的一切材料都是真实、有效、合法的；</w:t>
      </w:r>
    </w:p>
    <w:p w14:paraId="3FC8760E"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3.</w:t>
      </w:r>
      <w:r>
        <w:rPr>
          <w:rFonts w:ascii="宋体" w:eastAsia="宋体" w:hAnsi="宋体" w:cs="宋体" w:hint="eastAsia"/>
          <w:color w:val="auto"/>
          <w:sz w:val="24"/>
        </w:rPr>
        <w:t>不与参与此次竞争性比选活动的其他参选人相互串通报价，不排挤其他参选人的公平竞争；</w:t>
      </w:r>
    </w:p>
    <w:p w14:paraId="0865DDF7"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4.</w:t>
      </w:r>
      <w:r>
        <w:rPr>
          <w:rFonts w:ascii="宋体" w:eastAsia="宋体" w:hAnsi="宋体" w:cs="宋体" w:hint="eastAsia"/>
          <w:color w:val="auto"/>
          <w:sz w:val="24"/>
        </w:rPr>
        <w:t>不向采购</w:t>
      </w:r>
      <w:proofErr w:type="gramStart"/>
      <w:r>
        <w:rPr>
          <w:rFonts w:ascii="宋体" w:eastAsia="宋体" w:hAnsi="宋体" w:cs="宋体" w:hint="eastAsia"/>
          <w:color w:val="auto"/>
          <w:sz w:val="24"/>
        </w:rPr>
        <w:t>人成员</w:t>
      </w:r>
      <w:proofErr w:type="gramEnd"/>
      <w:r>
        <w:rPr>
          <w:rFonts w:ascii="宋体" w:eastAsia="宋体" w:hAnsi="宋体" w:cs="宋体" w:hint="eastAsia"/>
          <w:color w:val="auto"/>
          <w:sz w:val="24"/>
        </w:rPr>
        <w:t>贿赂以牟取中选；</w:t>
      </w:r>
    </w:p>
    <w:p w14:paraId="47010F44"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5.</w:t>
      </w:r>
      <w:r>
        <w:rPr>
          <w:rFonts w:ascii="宋体" w:eastAsia="宋体" w:hAnsi="宋体" w:cs="宋体" w:hint="eastAsia"/>
          <w:color w:val="auto"/>
          <w:sz w:val="24"/>
        </w:rPr>
        <w:t>不以他人名义参与此次竞争性比选活动或者以其他方式弄虚作假；</w:t>
      </w:r>
    </w:p>
    <w:p w14:paraId="0EB388EF"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6.</w:t>
      </w:r>
      <w:proofErr w:type="gramStart"/>
      <w:r>
        <w:rPr>
          <w:rFonts w:ascii="宋体" w:eastAsia="宋体" w:hAnsi="宋体" w:cs="宋体" w:hint="eastAsia"/>
          <w:color w:val="auto"/>
          <w:sz w:val="24"/>
        </w:rPr>
        <w:t>不</w:t>
      </w:r>
      <w:proofErr w:type="gramEnd"/>
      <w:r>
        <w:rPr>
          <w:rFonts w:ascii="宋体" w:eastAsia="宋体" w:hAnsi="宋体" w:cs="宋体" w:hint="eastAsia"/>
          <w:color w:val="auto"/>
          <w:sz w:val="24"/>
        </w:rPr>
        <w:t>恶意压低或抬高报价；</w:t>
      </w:r>
    </w:p>
    <w:p w14:paraId="1898FB83"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7.</w:t>
      </w:r>
      <w:r>
        <w:rPr>
          <w:rFonts w:ascii="宋体" w:eastAsia="宋体" w:hAnsi="宋体" w:cs="宋体" w:hint="eastAsia"/>
          <w:color w:val="auto"/>
          <w:sz w:val="24"/>
        </w:rPr>
        <w:t>不在竞争性比选活动后进行虚假恶意投诉；</w:t>
      </w:r>
    </w:p>
    <w:p w14:paraId="3FF59D64"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8.</w:t>
      </w:r>
      <w:r>
        <w:rPr>
          <w:rFonts w:ascii="宋体" w:eastAsia="宋体" w:hAnsi="宋体" w:cs="宋体" w:hint="eastAsia"/>
          <w:color w:val="auto"/>
          <w:sz w:val="24"/>
        </w:rPr>
        <w:t>我单位一旦中选，不进行违法分包、转包，按照比选邀请函要求的时间与贵司签订合同，并严格按照采</w:t>
      </w:r>
      <w:r>
        <w:rPr>
          <w:rFonts w:ascii="宋体" w:eastAsia="宋体" w:hAnsi="宋体" w:cs="宋体" w:hint="eastAsia"/>
          <w:color w:val="auto"/>
          <w:sz w:val="24"/>
        </w:rPr>
        <w:t>购人的要求完成本次项目。</w:t>
      </w:r>
    </w:p>
    <w:p w14:paraId="4CA3E623"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我单位若有违反</w:t>
      </w:r>
      <w:proofErr w:type="gramStart"/>
      <w:r>
        <w:rPr>
          <w:rFonts w:ascii="宋体" w:eastAsia="宋体" w:hAnsi="宋体" w:cs="宋体" w:hint="eastAsia"/>
          <w:color w:val="auto"/>
          <w:sz w:val="24"/>
        </w:rPr>
        <w:t>本承诺</w:t>
      </w:r>
      <w:proofErr w:type="gramEnd"/>
      <w:r>
        <w:rPr>
          <w:rFonts w:ascii="宋体" w:eastAsia="宋体" w:hAnsi="宋体" w:cs="宋体" w:hint="eastAsia"/>
          <w:color w:val="auto"/>
          <w:sz w:val="24"/>
        </w:rPr>
        <w:t>内容的行为，愿意承担法律责任，愿意接受相关规定做出的处罚。</w:t>
      </w:r>
    </w:p>
    <w:p w14:paraId="46C09A44" w14:textId="77777777" w:rsidR="001C46A7" w:rsidRDefault="001C46A7">
      <w:pPr>
        <w:spacing w:line="530" w:lineRule="exact"/>
        <w:ind w:firstLine="480"/>
        <w:rPr>
          <w:rFonts w:ascii="宋体" w:eastAsia="宋体" w:hAnsi="宋体" w:cs="宋体"/>
          <w:color w:val="auto"/>
          <w:sz w:val="24"/>
        </w:rPr>
      </w:pPr>
    </w:p>
    <w:p w14:paraId="65EAFC77"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授权代表签字：</w:t>
      </w:r>
    </w:p>
    <w:p w14:paraId="02E4524D" w14:textId="77777777" w:rsidR="001C46A7" w:rsidRDefault="009C3A8B">
      <w:pPr>
        <w:spacing w:line="530" w:lineRule="exact"/>
        <w:ind w:firstLine="480"/>
        <w:rPr>
          <w:rFonts w:ascii="宋体" w:eastAsia="宋体" w:hAnsi="宋体" w:cs="宋体"/>
          <w:color w:val="auto"/>
          <w:sz w:val="24"/>
        </w:rPr>
      </w:pPr>
      <w:r>
        <w:rPr>
          <w:rFonts w:ascii="宋体" w:eastAsia="宋体" w:hAnsi="宋体" w:cs="宋体" w:hint="eastAsia"/>
          <w:color w:val="auto"/>
          <w:sz w:val="24"/>
        </w:rPr>
        <w:t>法定代表人签字：</w:t>
      </w:r>
    </w:p>
    <w:p w14:paraId="0C360B20" w14:textId="77777777" w:rsidR="001C46A7" w:rsidRDefault="001C46A7">
      <w:pPr>
        <w:tabs>
          <w:tab w:val="left" w:pos="6300"/>
        </w:tabs>
        <w:snapToGrid w:val="0"/>
        <w:spacing w:line="360" w:lineRule="auto"/>
        <w:ind w:firstLine="480"/>
        <w:rPr>
          <w:rFonts w:ascii="宋体" w:eastAsia="宋体" w:hAnsi="宋体" w:cs="宋体"/>
          <w:color w:val="auto"/>
          <w:sz w:val="24"/>
        </w:rPr>
      </w:pPr>
    </w:p>
    <w:p w14:paraId="1055721E" w14:textId="77777777" w:rsidR="001C46A7" w:rsidRDefault="001C46A7">
      <w:pPr>
        <w:tabs>
          <w:tab w:val="left" w:pos="6300"/>
        </w:tabs>
        <w:snapToGrid w:val="0"/>
        <w:spacing w:line="360" w:lineRule="auto"/>
        <w:ind w:firstLine="480"/>
        <w:rPr>
          <w:rFonts w:ascii="宋体" w:eastAsia="宋体" w:hAnsi="宋体" w:cs="宋体"/>
          <w:color w:val="auto"/>
          <w:sz w:val="24"/>
        </w:rPr>
      </w:pPr>
    </w:p>
    <w:p w14:paraId="3907A8CE" w14:textId="77777777" w:rsidR="001C46A7" w:rsidRDefault="009C3A8B">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75E3AF1A" w14:textId="77777777" w:rsidR="001C46A7" w:rsidRDefault="009C3A8B">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tab/>
        <w:t xml:space="preserve">                                       </w:t>
      </w: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3AC16CE2" w14:textId="77777777" w:rsidR="001C46A7" w:rsidRDefault="001C46A7">
      <w:pPr>
        <w:pStyle w:val="1"/>
        <w:ind w:firstLine="480"/>
        <w:jc w:val="center"/>
        <w:rPr>
          <w:rFonts w:ascii="Times New Roman" w:eastAsia="仿宋" w:hAnsi="Times New Roman" w:cs="Times New Roman"/>
          <w:color w:val="auto"/>
          <w:sz w:val="24"/>
          <w:szCs w:val="24"/>
        </w:rPr>
      </w:pPr>
      <w:bookmarkStart w:id="259" w:name="_Toc20481"/>
      <w:bookmarkStart w:id="260" w:name="_Toc16237"/>
      <w:bookmarkStart w:id="261" w:name="_Toc194572033"/>
    </w:p>
    <w:p w14:paraId="297AFE6F" w14:textId="77777777" w:rsidR="001C46A7" w:rsidRDefault="001C46A7">
      <w:pPr>
        <w:pStyle w:val="1"/>
        <w:ind w:firstLine="480"/>
        <w:jc w:val="center"/>
        <w:rPr>
          <w:rFonts w:ascii="Times New Roman" w:eastAsia="仿宋" w:hAnsi="Times New Roman" w:cs="Times New Roman"/>
          <w:color w:val="auto"/>
          <w:sz w:val="24"/>
          <w:szCs w:val="24"/>
        </w:rPr>
      </w:pPr>
    </w:p>
    <w:p w14:paraId="6E7FA41D" w14:textId="77777777" w:rsidR="001C46A7" w:rsidRDefault="009C3A8B">
      <w:pPr>
        <w:pStyle w:val="1"/>
        <w:ind w:firstLine="562"/>
        <w:jc w:val="center"/>
        <w:rPr>
          <w:rFonts w:ascii="Times New Roman" w:eastAsia="仿宋" w:hAnsi="Times New Roman" w:cs="Times New Roman"/>
          <w:b/>
          <w:bCs/>
          <w:color w:val="auto"/>
          <w:sz w:val="28"/>
          <w:szCs w:val="28"/>
        </w:rPr>
      </w:pPr>
      <w:r>
        <w:rPr>
          <w:rFonts w:ascii="Times New Roman" w:eastAsia="仿宋" w:hAnsi="Times New Roman" w:cs="Times New Roman"/>
          <w:b/>
          <w:bCs/>
          <w:color w:val="auto"/>
          <w:sz w:val="28"/>
          <w:szCs w:val="28"/>
        </w:rPr>
        <w:t>（结束）</w:t>
      </w:r>
      <w:bookmarkEnd w:id="259"/>
      <w:bookmarkEnd w:id="260"/>
      <w:bookmarkEnd w:id="261"/>
    </w:p>
    <w:p w14:paraId="31C7EACA" w14:textId="77777777" w:rsidR="001C46A7" w:rsidRDefault="001C46A7">
      <w:pPr>
        <w:ind w:firstLine="560"/>
        <w:rPr>
          <w:rFonts w:ascii="Times New Roman" w:eastAsia="仿宋" w:hAnsi="Times New Roman"/>
          <w:color w:val="auto"/>
        </w:rPr>
      </w:pPr>
    </w:p>
    <w:p w14:paraId="5D8723C5" w14:textId="77777777" w:rsidR="001C46A7" w:rsidRDefault="001C46A7">
      <w:pPr>
        <w:ind w:firstLine="560"/>
      </w:pPr>
    </w:p>
    <w:sectPr w:rsidR="001C46A7">
      <w:headerReference w:type="default" r:id="rId15"/>
      <w:footerReference w:type="default" r:id="rId16"/>
      <w:pgSz w:w="11906" w:h="16838"/>
      <w:pgMar w:top="2098" w:right="1418" w:bottom="1985" w:left="1418" w:header="851" w:footer="56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EB8E" w14:textId="77777777" w:rsidR="009C3A8B" w:rsidRDefault="009C3A8B">
      <w:pPr>
        <w:spacing w:line="240" w:lineRule="auto"/>
        <w:ind w:firstLine="560"/>
      </w:pPr>
      <w:r>
        <w:separator/>
      </w:r>
    </w:p>
  </w:endnote>
  <w:endnote w:type="continuationSeparator" w:id="0">
    <w:p w14:paraId="2428B2A7" w14:textId="77777777" w:rsidR="009C3A8B" w:rsidRDefault="009C3A8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Heiti SC Medium">
    <w:altName w:val="宋体"/>
    <w:charset w:val="86"/>
    <w:family w:val="auto"/>
    <w:pitch w:val="default"/>
    <w:sig w:usb0="00000000" w:usb1="00000000" w:usb2="00000000" w:usb3="00000000" w:csb0="203E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B75C" w14:textId="77777777" w:rsidR="001C46A7" w:rsidRDefault="001C46A7">
    <w:pPr>
      <w:pStyle w:val="a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FB08" w14:textId="77777777" w:rsidR="001C46A7" w:rsidRDefault="001C46A7">
    <w:pPr>
      <w:pStyle w:val="a0"/>
      <w:ind w:firstLine="422"/>
      <w:jc w:val="center"/>
      <w:rPr>
        <w:rFonts w:ascii="Times New Roman" w:hAnsi="Times New Roman"/>
        <w:b/>
        <w:sz w:val="21"/>
        <w:szCs w:val="21"/>
      </w:rPr>
    </w:pPr>
  </w:p>
  <w:p w14:paraId="43381C93" w14:textId="77777777" w:rsidR="001C46A7" w:rsidRDefault="001C46A7">
    <w:pPr>
      <w:pStyle w:val="a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F522" w14:textId="77777777" w:rsidR="001C46A7" w:rsidRDefault="001C46A7">
    <w:pPr>
      <w:pStyle w:val="a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Times New Roman" w:hAnsi="Times New Roman"/>
        <w:b/>
        <w:bCs/>
        <w:sz w:val="21"/>
        <w:szCs w:val="21"/>
      </w:rPr>
    </w:sdtEndPr>
    <w:sdtContent>
      <w:p w14:paraId="798F63D9" w14:textId="77777777" w:rsidR="001C46A7" w:rsidRDefault="009C3A8B">
        <w:pPr>
          <w:pStyle w:val="a0"/>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0CF67A8A" w14:textId="77777777" w:rsidR="001C46A7" w:rsidRDefault="001C46A7">
    <w:pPr>
      <w:pStyle w:val="a0"/>
      <w:tabs>
        <w:tab w:val="clear" w:pos="4153"/>
      </w:tabs>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71CD" w14:textId="77777777" w:rsidR="009C3A8B" w:rsidRDefault="009C3A8B">
      <w:pPr>
        <w:spacing w:line="240" w:lineRule="auto"/>
        <w:ind w:firstLine="560"/>
      </w:pPr>
      <w:r>
        <w:separator/>
      </w:r>
    </w:p>
  </w:footnote>
  <w:footnote w:type="continuationSeparator" w:id="0">
    <w:p w14:paraId="40702E30" w14:textId="77777777" w:rsidR="009C3A8B" w:rsidRDefault="009C3A8B">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8DBF" w14:textId="77777777" w:rsidR="001C46A7" w:rsidRDefault="001C46A7">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E224" w14:textId="77777777" w:rsidR="001C46A7" w:rsidRDefault="001C46A7">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6653" w14:textId="77777777" w:rsidR="001C46A7" w:rsidRDefault="001C46A7">
    <w:pPr>
      <w:ind w:left="56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AD84" w14:textId="77777777" w:rsidR="001C46A7" w:rsidRDefault="009C3A8B">
    <w:pPr>
      <w:pStyle w:val="ac"/>
      <w:pBdr>
        <w:bottom w:val="none" w:sz="0" w:space="1" w:color="auto"/>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64B62"/>
    <w:multiLevelType w:val="singleLevel"/>
    <w:tmpl w:val="92064B62"/>
    <w:lvl w:ilvl="0">
      <w:start w:val="2"/>
      <w:numFmt w:val="chineseCounting"/>
      <w:suff w:val="nothing"/>
      <w:lvlText w:val="%1、"/>
      <w:lvlJc w:val="left"/>
      <w:rPr>
        <w:rFonts w:hint="eastAsia"/>
      </w:rPr>
    </w:lvl>
  </w:abstractNum>
  <w:abstractNum w:abstractNumId="1" w15:restartNumberingAfterBreak="0">
    <w:nsid w:val="D982B72A"/>
    <w:multiLevelType w:val="singleLevel"/>
    <w:tmpl w:val="D982B72A"/>
    <w:lvl w:ilvl="0">
      <w:start w:val="1"/>
      <w:numFmt w:val="decimal"/>
      <w:suff w:val="nothing"/>
      <w:lvlText w:val="（%1）"/>
      <w:lvlJc w:val="left"/>
    </w:lvl>
  </w:abstractNum>
  <w:abstractNum w:abstractNumId="2" w15:restartNumberingAfterBreak="0">
    <w:nsid w:val="2580C9A6"/>
    <w:multiLevelType w:val="singleLevel"/>
    <w:tmpl w:val="2580C9A6"/>
    <w:lvl w:ilvl="0">
      <w:start w:val="3"/>
      <w:numFmt w:val="decimal"/>
      <w:lvlText w:val="%1."/>
      <w:lvlJc w:val="left"/>
      <w:pPr>
        <w:tabs>
          <w:tab w:val="left" w:pos="312"/>
        </w:tabs>
      </w:pPr>
    </w:lvl>
  </w:abstractNum>
  <w:abstractNum w:abstractNumId="3" w15:restartNumberingAfterBreak="0">
    <w:nsid w:val="3FFE206B"/>
    <w:multiLevelType w:val="singleLevel"/>
    <w:tmpl w:val="3FFE206B"/>
    <w:lvl w:ilvl="0">
      <w:start w:val="1"/>
      <w:numFmt w:val="chineseCounting"/>
      <w:suff w:val="nothing"/>
      <w:lvlText w:val="%1、"/>
      <w:lvlJc w:val="left"/>
      <w:pPr>
        <w:ind w:left="-2"/>
      </w:pPr>
      <w:rPr>
        <w:rFonts w:hint="eastAsia"/>
      </w:rPr>
    </w:lvl>
  </w:abstractNum>
  <w:abstractNum w:abstractNumId="4" w15:restartNumberingAfterBreak="0">
    <w:nsid w:val="468DA384"/>
    <w:multiLevelType w:val="singleLevel"/>
    <w:tmpl w:val="468DA384"/>
    <w:lvl w:ilvl="0">
      <w:start w:val="2"/>
      <w:numFmt w:val="decimal"/>
      <w:lvlText w:val="%1."/>
      <w:lvlJc w:val="left"/>
      <w:pPr>
        <w:tabs>
          <w:tab w:val="left" w:pos="312"/>
        </w:tabs>
      </w:pPr>
    </w:lvl>
  </w:abstractNum>
  <w:abstractNum w:abstractNumId="5" w15:restartNumberingAfterBreak="0">
    <w:nsid w:val="59E14022"/>
    <w:multiLevelType w:val="singleLevel"/>
    <w:tmpl w:val="59E14022"/>
    <w:lvl w:ilvl="0">
      <w:start w:val="2"/>
      <w:numFmt w:val="decimal"/>
      <w:suff w:val="nothing"/>
      <w:lvlText w:val="（%1）"/>
      <w:lvlJc w:val="left"/>
      <w:rPr>
        <w:rFonts w:hint="default"/>
        <w:color w:val="auto"/>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ECF46458"/>
    <w:rsid w:val="ED73CBA4"/>
    <w:rsid w:val="EDCCC6A5"/>
    <w:rsid w:val="EDCCF4B6"/>
    <w:rsid w:val="EE9EEBFF"/>
    <w:rsid w:val="EF7D88E9"/>
    <w:rsid w:val="EFD019C9"/>
    <w:rsid w:val="EFFDF94F"/>
    <w:rsid w:val="EFFE30B0"/>
    <w:rsid w:val="F31FC98D"/>
    <w:rsid w:val="F33D001F"/>
    <w:rsid w:val="F533C5BB"/>
    <w:rsid w:val="F57F74D3"/>
    <w:rsid w:val="F5B525E1"/>
    <w:rsid w:val="F5FE76C9"/>
    <w:rsid w:val="F5FF7C6B"/>
    <w:rsid w:val="F6FBE460"/>
    <w:rsid w:val="F7739022"/>
    <w:rsid w:val="F7DDE273"/>
    <w:rsid w:val="F7ED1024"/>
    <w:rsid w:val="F7F4936F"/>
    <w:rsid w:val="F9BF762A"/>
    <w:rsid w:val="F9F31BCF"/>
    <w:rsid w:val="FA7F2F93"/>
    <w:rsid w:val="FABD306B"/>
    <w:rsid w:val="FAED5FF8"/>
    <w:rsid w:val="FB3F63C6"/>
    <w:rsid w:val="FB575977"/>
    <w:rsid w:val="FB773585"/>
    <w:rsid w:val="FB7FD69D"/>
    <w:rsid w:val="FB87E1B3"/>
    <w:rsid w:val="FBE68A5C"/>
    <w:rsid w:val="FBF99032"/>
    <w:rsid w:val="FBFDC27E"/>
    <w:rsid w:val="FBFFB1F9"/>
    <w:rsid w:val="FC7F062D"/>
    <w:rsid w:val="FCFFD4F4"/>
    <w:rsid w:val="FD5F4584"/>
    <w:rsid w:val="FD7BBA67"/>
    <w:rsid w:val="FDBF7408"/>
    <w:rsid w:val="FE6FD1BD"/>
    <w:rsid w:val="FE9AD007"/>
    <w:rsid w:val="FEBB26D7"/>
    <w:rsid w:val="FECC11ED"/>
    <w:rsid w:val="FEFB5A10"/>
    <w:rsid w:val="FEFFD23E"/>
    <w:rsid w:val="FF59F7F8"/>
    <w:rsid w:val="FF6FD7A4"/>
    <w:rsid w:val="FF7D6E16"/>
    <w:rsid w:val="FF7E00A3"/>
    <w:rsid w:val="FF7F597E"/>
    <w:rsid w:val="FF7F909F"/>
    <w:rsid w:val="FF97EDCF"/>
    <w:rsid w:val="FFCA18C0"/>
    <w:rsid w:val="FFDEAC1D"/>
    <w:rsid w:val="FFE86750"/>
    <w:rsid w:val="FFEF56D1"/>
    <w:rsid w:val="FFEFD2FD"/>
    <w:rsid w:val="FFF377CF"/>
    <w:rsid w:val="FFF50B09"/>
    <w:rsid w:val="FFF747E8"/>
    <w:rsid w:val="FFF78FD4"/>
    <w:rsid w:val="FFF7FF38"/>
    <w:rsid w:val="FFF90FFC"/>
    <w:rsid w:val="FFFD06AF"/>
    <w:rsid w:val="FFFEB3B4"/>
    <w:rsid w:val="0002086E"/>
    <w:rsid w:val="00031A35"/>
    <w:rsid w:val="00041F27"/>
    <w:rsid w:val="00044E6F"/>
    <w:rsid w:val="00055F5B"/>
    <w:rsid w:val="000F2C89"/>
    <w:rsid w:val="00120BBE"/>
    <w:rsid w:val="00172A27"/>
    <w:rsid w:val="001C0CCB"/>
    <w:rsid w:val="001C46A7"/>
    <w:rsid w:val="002B0FEC"/>
    <w:rsid w:val="002B74B5"/>
    <w:rsid w:val="002D3E2F"/>
    <w:rsid w:val="00365E53"/>
    <w:rsid w:val="003A636C"/>
    <w:rsid w:val="003C3B4A"/>
    <w:rsid w:val="003E321A"/>
    <w:rsid w:val="003F4DEB"/>
    <w:rsid w:val="00405ECE"/>
    <w:rsid w:val="00490C90"/>
    <w:rsid w:val="00503570"/>
    <w:rsid w:val="005227C9"/>
    <w:rsid w:val="00553C86"/>
    <w:rsid w:val="005A54C3"/>
    <w:rsid w:val="006678A5"/>
    <w:rsid w:val="006A2B9A"/>
    <w:rsid w:val="006D4692"/>
    <w:rsid w:val="00723988"/>
    <w:rsid w:val="0072656A"/>
    <w:rsid w:val="007D6C07"/>
    <w:rsid w:val="00882F05"/>
    <w:rsid w:val="00890DA7"/>
    <w:rsid w:val="00895E99"/>
    <w:rsid w:val="008B56C1"/>
    <w:rsid w:val="00965504"/>
    <w:rsid w:val="00973C4D"/>
    <w:rsid w:val="009C3A8B"/>
    <w:rsid w:val="00A00B9C"/>
    <w:rsid w:val="00A0757C"/>
    <w:rsid w:val="00A163B2"/>
    <w:rsid w:val="00A400B6"/>
    <w:rsid w:val="00A90746"/>
    <w:rsid w:val="00AC5BF8"/>
    <w:rsid w:val="00AC6F86"/>
    <w:rsid w:val="00B84F70"/>
    <w:rsid w:val="00B851E8"/>
    <w:rsid w:val="00BE71A6"/>
    <w:rsid w:val="00C8195E"/>
    <w:rsid w:val="00CC477C"/>
    <w:rsid w:val="00CE045E"/>
    <w:rsid w:val="00CF7DB1"/>
    <w:rsid w:val="00D84877"/>
    <w:rsid w:val="00DD242C"/>
    <w:rsid w:val="00DF0B36"/>
    <w:rsid w:val="00E312D0"/>
    <w:rsid w:val="00E37AE1"/>
    <w:rsid w:val="00EB14FA"/>
    <w:rsid w:val="00EB5568"/>
    <w:rsid w:val="00EE7263"/>
    <w:rsid w:val="00F33CD2"/>
    <w:rsid w:val="00F44B2F"/>
    <w:rsid w:val="00F6174E"/>
    <w:rsid w:val="00FD0C7F"/>
    <w:rsid w:val="02D03F7E"/>
    <w:rsid w:val="0314AE73"/>
    <w:rsid w:val="05131F73"/>
    <w:rsid w:val="0FBB640B"/>
    <w:rsid w:val="14CD5708"/>
    <w:rsid w:val="167E704E"/>
    <w:rsid w:val="17255A22"/>
    <w:rsid w:val="18B90B08"/>
    <w:rsid w:val="19AE3232"/>
    <w:rsid w:val="19BA1E94"/>
    <w:rsid w:val="19E87054"/>
    <w:rsid w:val="1A900B45"/>
    <w:rsid w:val="1BF7E29E"/>
    <w:rsid w:val="1BF7F19F"/>
    <w:rsid w:val="1DCF9CCC"/>
    <w:rsid w:val="1E071E96"/>
    <w:rsid w:val="1E73BE79"/>
    <w:rsid w:val="1F911AA0"/>
    <w:rsid w:val="1FE6D667"/>
    <w:rsid w:val="1FFF2AD5"/>
    <w:rsid w:val="1FFFB173"/>
    <w:rsid w:val="24E8C64A"/>
    <w:rsid w:val="27932534"/>
    <w:rsid w:val="28B749A0"/>
    <w:rsid w:val="2A622B13"/>
    <w:rsid w:val="2CF0C6DA"/>
    <w:rsid w:val="2FCA5C12"/>
    <w:rsid w:val="2FDB5C46"/>
    <w:rsid w:val="33150F61"/>
    <w:rsid w:val="33DF7A9E"/>
    <w:rsid w:val="33FFFCBA"/>
    <w:rsid w:val="34FF8645"/>
    <w:rsid w:val="386F6666"/>
    <w:rsid w:val="38A58EEC"/>
    <w:rsid w:val="38FD2BDE"/>
    <w:rsid w:val="3906557F"/>
    <w:rsid w:val="396E4BE0"/>
    <w:rsid w:val="3AFF4E66"/>
    <w:rsid w:val="3B361599"/>
    <w:rsid w:val="3B6AA747"/>
    <w:rsid w:val="3BDDCCB3"/>
    <w:rsid w:val="3BDF39A0"/>
    <w:rsid w:val="3BF5CFBB"/>
    <w:rsid w:val="3BFCE255"/>
    <w:rsid w:val="3BFFCA34"/>
    <w:rsid w:val="3CBF8B15"/>
    <w:rsid w:val="3DEAB8DF"/>
    <w:rsid w:val="3DF7E1B4"/>
    <w:rsid w:val="3DFF9871"/>
    <w:rsid w:val="3E7F8060"/>
    <w:rsid w:val="3EDF1651"/>
    <w:rsid w:val="3F2A0FFA"/>
    <w:rsid w:val="3FB7C1B8"/>
    <w:rsid w:val="3FFBFA10"/>
    <w:rsid w:val="3FFF5D34"/>
    <w:rsid w:val="4531EEEA"/>
    <w:rsid w:val="46003033"/>
    <w:rsid w:val="47DEC623"/>
    <w:rsid w:val="49DFC697"/>
    <w:rsid w:val="4A3E1F00"/>
    <w:rsid w:val="4A3F1027"/>
    <w:rsid w:val="4A64553F"/>
    <w:rsid w:val="4AEA33F6"/>
    <w:rsid w:val="4B7D2B4B"/>
    <w:rsid w:val="4BF75991"/>
    <w:rsid w:val="4DF7156F"/>
    <w:rsid w:val="4E5B10BD"/>
    <w:rsid w:val="4EA1232D"/>
    <w:rsid w:val="4FBD925D"/>
    <w:rsid w:val="4FFF5829"/>
    <w:rsid w:val="5357497F"/>
    <w:rsid w:val="537DA17A"/>
    <w:rsid w:val="552827F0"/>
    <w:rsid w:val="575A218A"/>
    <w:rsid w:val="57662A9B"/>
    <w:rsid w:val="57EF5979"/>
    <w:rsid w:val="57F709C8"/>
    <w:rsid w:val="57FF9C14"/>
    <w:rsid w:val="58E02F33"/>
    <w:rsid w:val="59FF7D7C"/>
    <w:rsid w:val="59FFA9DD"/>
    <w:rsid w:val="5A2FED9E"/>
    <w:rsid w:val="5C7A95D3"/>
    <w:rsid w:val="5D1E8045"/>
    <w:rsid w:val="5DA7CEA2"/>
    <w:rsid w:val="5DDB48DA"/>
    <w:rsid w:val="5ED82C86"/>
    <w:rsid w:val="5F34F515"/>
    <w:rsid w:val="5F56F802"/>
    <w:rsid w:val="5F6EF638"/>
    <w:rsid w:val="5F6FC2ED"/>
    <w:rsid w:val="5F9F3E2E"/>
    <w:rsid w:val="5FBF1A09"/>
    <w:rsid w:val="5FFBB93F"/>
    <w:rsid w:val="602F7EAE"/>
    <w:rsid w:val="62896ABD"/>
    <w:rsid w:val="64E701A1"/>
    <w:rsid w:val="6667FBCD"/>
    <w:rsid w:val="66F700CE"/>
    <w:rsid w:val="66F85385"/>
    <w:rsid w:val="676D7D1A"/>
    <w:rsid w:val="676F8F5A"/>
    <w:rsid w:val="6ACD3D8E"/>
    <w:rsid w:val="6BDEFDD7"/>
    <w:rsid w:val="6BE88D43"/>
    <w:rsid w:val="6BEA33F2"/>
    <w:rsid w:val="6CDF7CDC"/>
    <w:rsid w:val="6DBECB5F"/>
    <w:rsid w:val="6DED6096"/>
    <w:rsid w:val="6DFD10C2"/>
    <w:rsid w:val="6E3F6DB0"/>
    <w:rsid w:val="6E5BBC40"/>
    <w:rsid w:val="6E7DEFA4"/>
    <w:rsid w:val="6E960572"/>
    <w:rsid w:val="6EC7641E"/>
    <w:rsid w:val="6EFFE144"/>
    <w:rsid w:val="6EFFF5B8"/>
    <w:rsid w:val="6F3D3C91"/>
    <w:rsid w:val="6F663D57"/>
    <w:rsid w:val="6F6D788F"/>
    <w:rsid w:val="6F7935C6"/>
    <w:rsid w:val="6FDA7AFC"/>
    <w:rsid w:val="6FF9EF25"/>
    <w:rsid w:val="6FFBB36B"/>
    <w:rsid w:val="6FFC039C"/>
    <w:rsid w:val="71FBF7A8"/>
    <w:rsid w:val="71FEFB10"/>
    <w:rsid w:val="723046CC"/>
    <w:rsid w:val="72FFE870"/>
    <w:rsid w:val="732F97B2"/>
    <w:rsid w:val="73D43914"/>
    <w:rsid w:val="73E9F9D9"/>
    <w:rsid w:val="74EF6776"/>
    <w:rsid w:val="75AB3E22"/>
    <w:rsid w:val="75FF3907"/>
    <w:rsid w:val="765DCB17"/>
    <w:rsid w:val="773CFBAE"/>
    <w:rsid w:val="777A5444"/>
    <w:rsid w:val="77B33E0B"/>
    <w:rsid w:val="77BF857F"/>
    <w:rsid w:val="77F7BB92"/>
    <w:rsid w:val="77F94EA6"/>
    <w:rsid w:val="77FFEB9C"/>
    <w:rsid w:val="78B72FC5"/>
    <w:rsid w:val="79323D3B"/>
    <w:rsid w:val="796B2D88"/>
    <w:rsid w:val="79736D27"/>
    <w:rsid w:val="79BB0F54"/>
    <w:rsid w:val="79DFEA26"/>
    <w:rsid w:val="79F625B6"/>
    <w:rsid w:val="79FB0A17"/>
    <w:rsid w:val="79FFAC37"/>
    <w:rsid w:val="7A76B03B"/>
    <w:rsid w:val="7A7F4DEE"/>
    <w:rsid w:val="7A7F50E7"/>
    <w:rsid w:val="7B5FA499"/>
    <w:rsid w:val="7B775128"/>
    <w:rsid w:val="7BD6BF7F"/>
    <w:rsid w:val="7BDF11E2"/>
    <w:rsid w:val="7BDFA59B"/>
    <w:rsid w:val="7BED2843"/>
    <w:rsid w:val="7C9FC6A4"/>
    <w:rsid w:val="7CFF2D64"/>
    <w:rsid w:val="7D7B4AC6"/>
    <w:rsid w:val="7DB385BC"/>
    <w:rsid w:val="7DF5A427"/>
    <w:rsid w:val="7DFE0E69"/>
    <w:rsid w:val="7ED77CF4"/>
    <w:rsid w:val="7EFB02F1"/>
    <w:rsid w:val="7EFEC473"/>
    <w:rsid w:val="7EFF387C"/>
    <w:rsid w:val="7EFF56E6"/>
    <w:rsid w:val="7F592015"/>
    <w:rsid w:val="7F6B1151"/>
    <w:rsid w:val="7F6FF723"/>
    <w:rsid w:val="7F7C554D"/>
    <w:rsid w:val="7F7FC6B2"/>
    <w:rsid w:val="7F8D5495"/>
    <w:rsid w:val="7FAE5E14"/>
    <w:rsid w:val="7FBF9F25"/>
    <w:rsid w:val="7FD449D1"/>
    <w:rsid w:val="7FD7F919"/>
    <w:rsid w:val="7FDB8322"/>
    <w:rsid w:val="7FDF8D08"/>
    <w:rsid w:val="7FEF5CE7"/>
    <w:rsid w:val="7FF631B4"/>
    <w:rsid w:val="7FFB0C37"/>
    <w:rsid w:val="7FFD0648"/>
    <w:rsid w:val="7FFE90A0"/>
    <w:rsid w:val="87FFC112"/>
    <w:rsid w:val="8DFFBAB4"/>
    <w:rsid w:val="8FFA8B13"/>
    <w:rsid w:val="927FFEF5"/>
    <w:rsid w:val="93DF0272"/>
    <w:rsid w:val="9699754F"/>
    <w:rsid w:val="9BF95663"/>
    <w:rsid w:val="9E7BD4C4"/>
    <w:rsid w:val="9EB737E1"/>
    <w:rsid w:val="9F37AEEE"/>
    <w:rsid w:val="9FBCD917"/>
    <w:rsid w:val="A7AFF1C0"/>
    <w:rsid w:val="AB37EE53"/>
    <w:rsid w:val="AFF5F721"/>
    <w:rsid w:val="AFFEB858"/>
    <w:rsid w:val="B1BFD0DA"/>
    <w:rsid w:val="B1EB71FD"/>
    <w:rsid w:val="B3F612C2"/>
    <w:rsid w:val="B6B7197A"/>
    <w:rsid w:val="B7D8C820"/>
    <w:rsid w:val="B7EF89AC"/>
    <w:rsid w:val="B8DD3B1C"/>
    <w:rsid w:val="B8F72CDA"/>
    <w:rsid w:val="BB5B6EE9"/>
    <w:rsid w:val="BBDE9C1A"/>
    <w:rsid w:val="BDBD5D71"/>
    <w:rsid w:val="BDF66EE2"/>
    <w:rsid w:val="BDFBF8DD"/>
    <w:rsid w:val="BE97BF0C"/>
    <w:rsid w:val="BEBD8E90"/>
    <w:rsid w:val="BEF87F2A"/>
    <w:rsid w:val="BF4F8CA9"/>
    <w:rsid w:val="BF7D3C9D"/>
    <w:rsid w:val="BF7E8B84"/>
    <w:rsid w:val="BF7EF0D3"/>
    <w:rsid w:val="BFF6F22A"/>
    <w:rsid w:val="BFFD6C91"/>
    <w:rsid w:val="C9DD52EF"/>
    <w:rsid w:val="C9FF90DC"/>
    <w:rsid w:val="CBF7D738"/>
    <w:rsid w:val="CCFE2B57"/>
    <w:rsid w:val="CDFEB8D4"/>
    <w:rsid w:val="CEFF30AC"/>
    <w:rsid w:val="CF7926AF"/>
    <w:rsid w:val="D3CEC454"/>
    <w:rsid w:val="D5BE6F9D"/>
    <w:rsid w:val="D5FED0BB"/>
    <w:rsid w:val="D6B7E79C"/>
    <w:rsid w:val="D6C15FDC"/>
    <w:rsid w:val="D6FEE3CC"/>
    <w:rsid w:val="D78102FF"/>
    <w:rsid w:val="D7C72409"/>
    <w:rsid w:val="D9CFC528"/>
    <w:rsid w:val="D9FB1EAC"/>
    <w:rsid w:val="DAEF02FB"/>
    <w:rsid w:val="DB5F6095"/>
    <w:rsid w:val="DB7DDF53"/>
    <w:rsid w:val="DB9B6118"/>
    <w:rsid w:val="DCEE903A"/>
    <w:rsid w:val="DDB885F8"/>
    <w:rsid w:val="DDDF4419"/>
    <w:rsid w:val="DDF56551"/>
    <w:rsid w:val="DEDF9B82"/>
    <w:rsid w:val="DEFD4997"/>
    <w:rsid w:val="DF3D94B8"/>
    <w:rsid w:val="DF727345"/>
    <w:rsid w:val="DF95DC80"/>
    <w:rsid w:val="DFFD1986"/>
    <w:rsid w:val="E16E88A0"/>
    <w:rsid w:val="E37BEE43"/>
    <w:rsid w:val="E3BB87B9"/>
    <w:rsid w:val="E3FFB574"/>
    <w:rsid w:val="E3FFE0FB"/>
    <w:rsid w:val="E54F137D"/>
    <w:rsid w:val="E67FC9E1"/>
    <w:rsid w:val="E75DB5AE"/>
    <w:rsid w:val="E799091F"/>
    <w:rsid w:val="E7DFC6E5"/>
    <w:rsid w:val="E7FF77F1"/>
    <w:rsid w:val="E9FFAB24"/>
    <w:rsid w:val="EA58ECF1"/>
    <w:rsid w:val="EAF3AEFF"/>
    <w:rsid w:val="EBBF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2ADDE"/>
  <w15:docId w15:val="{9E0F8085-8D04-44D9-9D87-51A68C83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unhideWhenUsed="1" w:qFormat="1"/>
    <w:lsdException w:name="header" w:semiHidden="1"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Date" w:uiPriority="99" w:qFormat="1"/>
    <w:lsdException w:name="Body Text First Indent" w:semiHidden="1"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79" w:lineRule="exact"/>
      <w:ind w:firstLineChars="200" w:firstLine="200"/>
      <w:jc w:val="both"/>
    </w:pPr>
    <w:rPr>
      <w:rFonts w:ascii="Calibri" w:eastAsia="方正仿宋_GBK" w:hAnsi="Calibri"/>
      <w:color w:val="000000" w:themeColor="text1"/>
      <w:kern w:val="2"/>
      <w:sz w:val="28"/>
      <w:szCs w:val="24"/>
    </w:rPr>
  </w:style>
  <w:style w:type="paragraph" w:styleId="1">
    <w:name w:val="heading 1"/>
    <w:basedOn w:val="a"/>
    <w:next w:val="a"/>
    <w:uiPriority w:val="9"/>
    <w:qFormat/>
    <w:pPr>
      <w:keepNext/>
      <w:keepLines/>
      <w:spacing w:before="480" w:after="80"/>
      <w:outlineLvl w:val="0"/>
    </w:pPr>
    <w:rPr>
      <w:rFonts w:asciiTheme="majorHAnsi" w:eastAsiaTheme="majorEastAsia" w:hAnsiTheme="majorHAnsi" w:cstheme="majorBidi"/>
      <w:color w:val="2D53A0" w:themeColor="accent1" w:themeShade="BF"/>
      <w:sz w:val="48"/>
      <w:szCs w:val="48"/>
    </w:rPr>
  </w:style>
  <w:style w:type="paragraph" w:styleId="2">
    <w:name w:val="heading 2"/>
    <w:basedOn w:val="a"/>
    <w:next w:val="a"/>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paragraph" w:styleId="3">
    <w:name w:val="heading 3"/>
    <w:basedOn w:val="a"/>
    <w:next w:val="a"/>
    <w:link w:val="30"/>
    <w:semiHidden/>
    <w:unhideWhenUsed/>
    <w:qFormat/>
    <w:pPr>
      <w:keepNext/>
      <w:keepLines/>
      <w:spacing w:beforeLines="50" w:before="50" w:line="360" w:lineRule="auto"/>
      <w:ind w:firstLine="560"/>
      <w:outlineLvl w:val="2"/>
    </w:pPr>
    <w:rPr>
      <w:rFonts w:ascii="Times New Roman" w:eastAsia="Heiti SC Medium"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1"/>
    <w:uiPriority w:val="99"/>
    <w:unhideWhenUsed/>
    <w:qFormat/>
    <w:pPr>
      <w:tabs>
        <w:tab w:val="center" w:pos="4153"/>
        <w:tab w:val="right" w:pos="8306"/>
      </w:tabs>
      <w:snapToGrid w:val="0"/>
      <w:jc w:val="left"/>
    </w:pPr>
    <w:rPr>
      <w:sz w:val="18"/>
      <w:szCs w:val="18"/>
    </w:rPr>
  </w:style>
  <w:style w:type="paragraph" w:customStyle="1" w:styleId="51">
    <w:name w:val="索引 51"/>
    <w:basedOn w:val="a"/>
    <w:next w:val="a"/>
    <w:qFormat/>
    <w:pPr>
      <w:spacing w:before="100" w:beforeAutospacing="1" w:after="100" w:afterAutospacing="1"/>
      <w:ind w:left="1680"/>
    </w:pPr>
    <w:rPr>
      <w:sz w:val="21"/>
      <w:szCs w:val="21"/>
    </w:rPr>
  </w:style>
  <w:style w:type="paragraph" w:styleId="a4">
    <w:name w:val="Normal Indent"/>
    <w:basedOn w:val="a"/>
    <w:qFormat/>
    <w:pPr>
      <w:adjustRightInd w:val="0"/>
      <w:spacing w:line="360" w:lineRule="auto"/>
      <w:ind w:firstLine="420"/>
    </w:pPr>
    <w:rPr>
      <w:sz w:val="24"/>
    </w:rPr>
  </w:style>
  <w:style w:type="paragraph" w:styleId="a5">
    <w:name w:val="annotation text"/>
    <w:basedOn w:val="a"/>
    <w:link w:val="a6"/>
    <w:uiPriority w:val="99"/>
    <w:unhideWhenUsed/>
    <w:qFormat/>
    <w:pPr>
      <w:jc w:val="left"/>
    </w:pPr>
  </w:style>
  <w:style w:type="paragraph" w:styleId="a7">
    <w:name w:val="Body Text"/>
    <w:basedOn w:val="a"/>
    <w:next w:val="a8"/>
    <w:uiPriority w:val="99"/>
    <w:unhideWhenUsed/>
    <w:qFormat/>
    <w:pPr>
      <w:spacing w:after="120"/>
    </w:pPr>
  </w:style>
  <w:style w:type="paragraph" w:styleId="a8">
    <w:name w:val="Body Text First Indent"/>
    <w:basedOn w:val="a7"/>
    <w:uiPriority w:val="99"/>
    <w:semiHidden/>
    <w:unhideWhenUsed/>
    <w:qFormat/>
    <w:pPr>
      <w:ind w:firstLineChars="100" w:firstLine="420"/>
    </w:pPr>
  </w:style>
  <w:style w:type="paragraph" w:styleId="a9">
    <w:name w:val="Body Text Indent"/>
    <w:basedOn w:val="a"/>
    <w:uiPriority w:val="99"/>
    <w:unhideWhenUsed/>
    <w:qFormat/>
    <w:pPr>
      <w:spacing w:after="120"/>
      <w:ind w:leftChars="200" w:left="420"/>
    </w:pPr>
    <w:rPr>
      <w:rFonts w:asciiTheme="minorHAnsi" w:eastAsiaTheme="minorEastAsia" w:hAnsiTheme="minorHAnsi" w:cstheme="minorBidi"/>
    </w:rPr>
  </w:style>
  <w:style w:type="paragraph" w:styleId="aa">
    <w:name w:val="Plain Text"/>
    <w:basedOn w:val="a"/>
    <w:qFormat/>
    <w:pPr>
      <w:adjustRightInd w:val="0"/>
      <w:snapToGrid w:val="0"/>
      <w:spacing w:line="360" w:lineRule="auto"/>
    </w:pPr>
    <w:rPr>
      <w:rFonts w:ascii="宋体" w:eastAsiaTheme="minorEastAsia" w:hAnsi="Courier New" w:cstheme="minorBidi"/>
      <w:szCs w:val="22"/>
    </w:rPr>
  </w:style>
  <w:style w:type="paragraph" w:styleId="ab">
    <w:name w:val="Date"/>
    <w:basedOn w:val="a"/>
    <w:next w:val="a"/>
    <w:uiPriority w:val="99"/>
    <w:qFormat/>
    <w:pPr>
      <w:ind w:leftChars="2500" w:left="100"/>
    </w:pPr>
    <w:rPr>
      <w:rFonts w:asciiTheme="minorHAnsi" w:eastAsiaTheme="minorEastAsia" w:hAnsiTheme="minorHAnsi" w:cstheme="minorBidi"/>
    </w:rPr>
  </w:style>
  <w:style w:type="paragraph" w:styleId="ac">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360" w:lineRule="auto"/>
      <w:ind w:firstLine="880"/>
    </w:pPr>
    <w:rPr>
      <w:rFonts w:ascii="Times New Roman" w:eastAsia="宋体" w:hAnsi="Times New Roman"/>
      <w:sz w:val="24"/>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af"/>
    <w:qFormat/>
    <w:rPr>
      <w:b/>
      <w:bCs/>
    </w:rPr>
  </w:style>
  <w:style w:type="character" w:styleId="af0">
    <w:name w:val="Hyperlink"/>
    <w:basedOn w:val="a1"/>
    <w:uiPriority w:val="99"/>
    <w:unhideWhenUsed/>
    <w:qFormat/>
    <w:rPr>
      <w:color w:val="0000FF"/>
      <w:u w:val="single"/>
    </w:rPr>
  </w:style>
  <w:style w:type="character" w:styleId="af1">
    <w:name w:val="annotation reference"/>
    <w:basedOn w:val="a1"/>
    <w:qFormat/>
    <w:rPr>
      <w:sz w:val="21"/>
      <w:szCs w:val="21"/>
    </w:rPr>
  </w:style>
  <w:style w:type="character" w:customStyle="1" w:styleId="30">
    <w:name w:val="标题 3 字符"/>
    <w:link w:val="3"/>
    <w:uiPriority w:val="9"/>
    <w:semiHidden/>
    <w:qFormat/>
    <w:rPr>
      <w:rFonts w:ascii="Times New Roman" w:eastAsia="Heiti SC Medium" w:hAnsi="Times New Roman" w:cs="Times New Roman"/>
      <w:bCs/>
      <w:kern w:val="2"/>
      <w:sz w:val="24"/>
      <w:szCs w:val="32"/>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0">
    <w:name w:val="列出段落1"/>
    <w:basedOn w:val="a"/>
    <w:uiPriority w:val="34"/>
    <w:qFormat/>
    <w:pPr>
      <w:spacing w:line="276" w:lineRule="auto"/>
      <w:ind w:firstLine="420"/>
    </w:pPr>
    <w:rPr>
      <w:rFonts w:ascii="Times New Roman" w:eastAsia="宋体" w:hAnsi="Times New Roman"/>
      <w:color w:val="auto"/>
      <w:sz w:val="21"/>
    </w:rPr>
  </w:style>
  <w:style w:type="paragraph" w:customStyle="1" w:styleId="af2">
    <w:name w:val="表格内字体"/>
    <w:basedOn w:val="a"/>
    <w:autoRedefine/>
    <w:qFormat/>
    <w:pPr>
      <w:spacing w:line="240" w:lineRule="auto"/>
      <w:ind w:firstLineChars="0" w:firstLine="0"/>
      <w:jc w:val="center"/>
    </w:pPr>
    <w:rPr>
      <w:rFonts w:hint="eastAsia"/>
      <w:sz w:val="21"/>
    </w:rPr>
  </w:style>
  <w:style w:type="character" w:customStyle="1" w:styleId="a6">
    <w:name w:val="批注文字 字符"/>
    <w:basedOn w:val="a1"/>
    <w:link w:val="a5"/>
    <w:uiPriority w:val="99"/>
    <w:qFormat/>
    <w:rPr>
      <w:rFonts w:ascii="Calibri" w:eastAsia="方正仿宋_GBK" w:hAnsi="Calibri"/>
      <w:color w:val="000000" w:themeColor="text1"/>
      <w:kern w:val="2"/>
      <w:sz w:val="28"/>
      <w:szCs w:val="24"/>
    </w:rPr>
  </w:style>
  <w:style w:type="character" w:customStyle="1" w:styleId="af">
    <w:name w:val="批注主题 字符"/>
    <w:basedOn w:val="a6"/>
    <w:link w:val="ae"/>
    <w:qFormat/>
    <w:rPr>
      <w:rFonts w:ascii="Calibri" w:eastAsia="方正仿宋_GBK" w:hAnsi="Calibri"/>
      <w:b/>
      <w:bCs/>
      <w:color w:val="000000" w:themeColor="text1"/>
      <w:kern w:val="2"/>
      <w:sz w:val="28"/>
      <w:szCs w:val="24"/>
    </w:rPr>
  </w:style>
  <w:style w:type="paragraph" w:customStyle="1" w:styleId="af3">
    <w:name w:val="图例"/>
    <w:basedOn w:val="a"/>
    <w:qFormat/>
    <w:pPr>
      <w:spacing w:before="120" w:after="120" w:line="360" w:lineRule="auto"/>
      <w:jc w:val="center"/>
    </w:pPr>
    <w:rPr>
      <w:rFonts w:eastAsia="仿宋_GB2312"/>
      <w:b/>
      <w:sz w:val="24"/>
    </w:rPr>
  </w:style>
  <w:style w:type="paragraph" w:styleId="af4">
    <w:name w:val="List Paragraph"/>
    <w:basedOn w:val="a"/>
    <w:uiPriority w:val="99"/>
    <w:qFormat/>
    <w:pPr>
      <w:ind w:firstLine="420"/>
    </w:pPr>
  </w:style>
  <w:style w:type="character" w:customStyle="1" w:styleId="font21">
    <w:name w:val="font21"/>
    <w:basedOn w:val="a1"/>
    <w:qFormat/>
    <w:rPr>
      <w:rFonts w:ascii="仿宋" w:eastAsia="仿宋" w:hAnsi="仿宋" w:cs="仿宋"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cfcddb70-2ca0-42f6-8825-3c41a30f1379</errorID>
      <errorWord>。</errorWord>
      <group>L1_AI</group>
      <groupName>深度校对</groupName>
      <ability>L2_AI_Punc</ability>
      <abilityName>标点纠错</abilityName>
      <candidateList>
        <item/>
      </candidateList>
      <explain/>
      <paraID>3816BA99</paraID>
      <start>31</start>
      <end>32</end>
      <status>unmodified</status>
      <modifiedWord/>
      <trackRevisions>false</trackRevisions>
    </reviewItem>
    <reviewItem>
      <errorID>d781269a-8d02-48ec-8d1c-3a3a8f7a995b</errorID>
      <errorWord>30时</errorWord>
      <group>L1_AI</group>
      <groupName>深度校对</groupName>
      <ability>L2_AI_Word</ability>
      <abilityName>字词纠错</abilityName>
      <candidateList>
        <item>30</item>
      </candidateList>
      <explain/>
      <paraID>5E65CF2E</paraID>
      <start>21</start>
      <end>24</end>
      <status>unmodified</status>
      <modifiedWord/>
      <trackRevisions>false</trackRevisions>
    </reviewItem>
    <reviewItem>
      <errorID>925f0ce9-b6da-4144-8fd6-756febdcdb73</errorID>
      <errorWord>。</errorWord>
      <group>L1_AI</group>
      <groupName>深度校对</groupName>
      <ability>L2_AI_Punc</ability>
      <abilityName>标点纠错</abilityName>
      <candidateList>
        <item/>
      </candidateList>
      <explain/>
      <paraID>5E65CF2E</paraID>
      <start>30</start>
      <end>31</end>
      <status>unmodified</status>
      <modifiedWord/>
      <trackRevisions>false</trackRevisions>
    </reviewItem>
    <reviewItem>
      <errorID>d5eedc19-9b94-4895-a38b-a49ded13ed62</errorID>
      <errorWord>、</errorWord>
      <group>L1_AI</group>
      <groupName>深度校对</groupName>
      <ability>L2_AI_Grammar</ability>
      <abilityName>语法纠错</abilityName>
      <candidateList>
        <item>，具备</item>
      </candidateList>
      <explain/>
      <paraID>58E1E61D</paraID>
      <start>165</start>
      <end>166</end>
      <status>unmodified</status>
      <modifiedWord/>
      <trackRevisions>false</trackRevisions>
    </reviewItem>
    <reviewItem>
      <errorID>b7e990b0-5abb-4606-91c4-3e489363ecdd</errorID>
      <errorWord>的</errorWord>
      <group>L1_AI</group>
      <groupName>深度校对</groupName>
      <ability>L2_AI_Grammar</ability>
      <abilityName>语法纠错</abilityName>
      <candidateList>
        <item>功能的</item>
      </candidateList>
      <explain/>
      <paraID>58E1E61D</paraID>
      <start>185</start>
      <end>186</end>
      <status>unmodified</status>
      <modifiedWord/>
      <trackRevisions>false</trackRevisions>
    </reviewItem>
    <reviewItem>
      <errorID>0f5315ee-ee19-491d-85df-ec518b037dff</errorID>
      <errorWord>；</errorWord>
      <group>L1_AI</group>
      <groupName>深度校对</groupName>
      <ability>L2_AI_Punc</ability>
      <abilityName>标点纠错</abilityName>
      <candidateList>
        <item>。</item>
      </candidateList>
      <explain/>
      <paraID>58E1E61D</paraID>
      <start>222</start>
      <end>223</end>
      <status>unmodified</status>
      <modifiedWord/>
      <trackRevisions>false</trackRevisions>
    </reviewItem>
    <reviewItem>
      <errorID>cd5604ef-e4b7-4e81-a7fc-b5e057fd906c</errorID>
      <errorWord>不少</errorWord>
      <group>L1_AI</group>
      <groupName>深度校对</groupName>
      <ability>L2_AI_Grammar</ability>
      <abilityName>语法纠错</abilityName>
      <candidateList>
        <item>连接不少</item>
      </candidateList>
      <explain/>
      <paraID>666DE61D</paraID>
      <start>33</start>
      <end>35</end>
      <status>unmodified</status>
      <modifiedWord/>
      <trackRevisions>false</trackRevisions>
    </reviewItem>
    <reviewItem>
      <errorID>9ead8ce6-3d84-4e77-88d6-823c64aaf989</errorID>
      <errorWord>万/秒</errorWord>
      <group>L1_AI</group>
      <groupName>深度校对</groupName>
      <ability>L2_AI_Grammar</ability>
      <abilityName>语法纠错</abilityName>
      <candidateList>
        <item>万</item>
      </candidateList>
      <explain/>
      <paraID>666DE61D</paraID>
      <start>38</start>
      <end>41</end>
      <status>unmodified</status>
      <modifiedWord/>
      <trackRevisions>false</trackRevisions>
    </reviewItem>
    <reviewItem>
      <errorID>5a936aef-c104-45bf-87fe-fe02bfce7dae</errorID>
      <errorWord>支持包括</errorWord>
      <group>L1_AI</group>
      <groupName>深度校对</groupName>
      <ability>L2_AI_Grammar</ability>
      <abilityName>语法纠错</abilityName>
      <candidateList>
        <item>支持</item>
      </candidateList>
      <explain/>
      <paraID>47E40422</paraID>
      <start>8</start>
      <end>14</end>
      <status>modified</status>
      <modifiedWord>支持</modifiedWord>
      <trackRevisions>true</trackRevisions>
    </reviewItem>
    <reviewItem>
      <errorID>1afef667-2631-43aa-9cb8-cc55f892c8e2</errorID>
      <errorWord>，</errorWord>
      <group>L1_AI</group>
      <groupName>深度校对</groupName>
      <ability>L2_AI_Punc</ability>
      <abilityName>标点纠错</abilityName>
      <candidateList>
        <item>、</item>
      </candidateList>
      <explain/>
      <paraID>47E40422</paraID>
      <start>28</start>
      <end>29</end>
      <status>unmodified</status>
      <modifiedWord/>
      <trackRevisions>false</trackRevisions>
    </reviewItem>
    <reviewItem>
      <errorID>f287542e-982a-481b-a728-21819f522557</errorID>
      <errorWord>，</errorWord>
      <group>L1_AI</group>
      <groupName>深度校对</groupName>
      <ability>L2_AI_Punc</ability>
      <abilityName>标点纠错</abilityName>
      <candidateList>
        <item>、</item>
      </candidateList>
      <explain/>
      <paraID>47E40422</paraID>
      <start>33</start>
      <end>34</end>
      <status>unmodified</status>
      <modifiedWord/>
      <trackRevisions>false</trackRevisions>
    </reviewItem>
    <reviewItem>
      <errorID>014600c1-62c9-4314-8957-758ef83a45d4</errorID>
      <errorWord>，</errorWord>
      <group>L1_AI</group>
      <groupName>深度校对</groupName>
      <ability>L2_AI_Punc</ability>
      <abilityName>标点纠错</abilityName>
      <candidateList>
        <item>、</item>
      </candidateList>
      <explain/>
      <paraID>47E40422</paraID>
      <start>38</start>
      <end>39</end>
      <status>unmodified</status>
      <modifiedWord/>
      <trackRevisions>false</trackRevisions>
    </reviewItem>
    <reviewItem>
      <errorID>2d356e4f-94a5-48ec-a4cc-7de346c89bda</errorID>
      <errorWord>，</errorWord>
      <group>L1_AI</group>
      <groupName>深度校对</groupName>
      <ability>L2_AI_Punc</ability>
      <abilityName>标点纠错</abilityName>
      <candidateList>
        <item>、</item>
      </candidateList>
      <explain/>
      <paraID>47E40422</paraID>
      <start>44</start>
      <end>45</end>
      <status>unmodified</status>
      <modifiedWord/>
      <trackRevisions>false</trackRevisions>
    </reviewItem>
    <reviewItem>
      <errorID>7b222fab-8e02-4b8c-8a68-31ed75823fa6</errorID>
      <errorWord>,</errorWord>
      <group>L1_Format</group>
      <groupName>格式问题</groupName>
      <ability>L2_HalfPunc</ability>
      <abilityName>全半角检查</abilityName>
      <candidateList>
        <item>，</item>
      </candidateList>
      <explain>文本全半角错误。</explain>
      <paraID>1C5B8CFE</paraID>
      <start>21</start>
      <end>22</end>
      <status>unmodified</status>
      <modifiedWord/>
      <trackRevisions>false</trackRevisions>
    </reviewItem>
    <reviewItem>
      <errorID>7751a05d-ab8c-46e2-9450-d8b788f9f9f3</errorID>
      <errorWord>IPV6</errorWord>
      <group>L1_AI</group>
      <groupName>深度校对</groupName>
      <ability>L2_AI_Word</ability>
      <abilityName>字词纠错</abilityName>
      <candidateList>
        <item>IPv6</item>
      </candidateList>
      <explain/>
      <paraID>3C34853B</paraID>
      <start>12</start>
      <end>16</end>
      <status>unmodified</status>
      <modifiedWord/>
      <trackRevisions>false</trackRevisions>
    </reviewItem>
    <reviewItem>
      <errorID>94908beb-b78d-47b1-8478-ced0953eb088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3C34853B</paraID>
      <start>25</start>
      <end>26</end>
      <status>unmodified</status>
      <modifiedWord/>
      <trackRevisions>false</trackRevisions>
    </reviewItem>
    <reviewItem>
      <errorID>8269c619-02d0-41cd-8189-0bcaa6524bfd</errorID>
      <errorWord>。</errorWord>
      <group>L1_AI</group>
      <groupName>深度校对</groupName>
      <ability>L2_AI_Punc</ability>
      <abilityName>标点纠错</abilityName>
      <candidateList>
        <item>）。</item>
      </candidateList>
      <explain/>
      <paraID>3C34853B</paraID>
      <start>50</start>
      <end>51</end>
      <status>unmodified</status>
      <modifiedWord/>
      <trackRevisions>false</trackRevisions>
    </reviewItem>
    <reviewItem>
      <errorID>77d92a50-11eb-49d6-b26b-bbc7a3301937</errorID>
      <errorWord>:</errorWord>
      <group>L1_Format</group>
      <groupName>格式问题</groupName>
      <ability>L2_HalfPunc</ability>
      <abilityName>全半角检查</abilityName>
      <candidateList>
        <item>：</item>
      </candidateList>
      <explain>文本全半角错误。</explain>
      <paraID>7AE46BC0</paraID>
      <start>38</start>
      <end>39</end>
      <status>unmodified</status>
      <modifiedWord/>
      <trackRevisions>false</trackRevisions>
    </reviewItem>
    <reviewItem>
      <errorID>a4472df9-7a3c-4d1b-8dc5-e914b68bacfb</errorID>
      <errorWord>;</errorWord>
      <group>L1_Format</group>
      <groupName>格式问题</groupName>
      <ability>L2_HalfPunc</ability>
      <abilityName>全半角检查</abilityName>
      <candidateList>
        <item>；</item>
      </candidateList>
      <explain>文本全半角错误。</explain>
      <paraID> FD589FF</paraID>
      <start>13</start>
      <end>14</end>
      <status>unmodified</status>
      <modifiedWord/>
      <trackRevisions>false</trackRevisions>
    </reviewItem>
    <reviewItem>
      <errorID>525a8d38-67c9-4ed3-bdd2-36459171d565</errorID>
      <errorWord>选</errorWord>
      <group>L1_Word</group>
      <groupName>字词问题</groupName>
      <ability>L2_Typo</ability>
      <abilityName>字词错误</abilityName>
      <candidateList>
        <item>选择</item>
      </candidateList>
      <explain>〈动〉挑选：～对象｜～地点。</explain>
      <paraID>4422D1DA</paraID>
      <start>1</start>
      <end>2</end>
      <status>unmodified</status>
      <modifiedWord/>
      <trackRevisions>false</trackRevisions>
    </reviewItem>
    <reviewItem>
      <errorID>97d18ba2-b369-4750-b590-ab5839de7ea1</errorID>
      <errorWord>.</errorWord>
      <group>L1_Format</group>
      <groupName>格式问题</groupName>
      <ability>L2_HalfPunc</ability>
      <abilityName>全半角检查</abilityName>
      <candidateList>
        <item>。</item>
      </candidateList>
      <explain>文本全半角错误。</explain>
      <paraID>4422D1DA</paraID>
      <start>88</start>
      <end>89</end>
      <status>unmodified</status>
      <modifiedWord/>
      <trackRevisions>false</trackRevisions>
    </reviewItem>
    <reviewItem>
      <errorID>14e8a644-66d4-492d-8666-af7430893051</errorID>
      <errorWord>（</errorWord>
      <group>L1_Format</group>
      <groupName>格式问题</groupName>
      <ability>L2_HalfPunc</ability>
      <abilityName>全半角检查</abilityName>
      <candidateList>
        <item>(</item>
      </candidateList>
      <explain>文本全半角错误。</explain>
      <paraID>388A3B2A</paraID>
      <start>0</start>
      <end>1</end>
      <status>unmodified</status>
      <modifiedWord/>
      <trackRevisions>false</trackRevisions>
    </reviewItem>
    <reviewItem>
      <errorID>3138a06b-d5bd-4988-9af3-0fe706012a0d</errorID>
      <errorWord>）</errorWord>
      <group>L1_Format</group>
      <groupName>格式问题</groupName>
      <ability>L2_HalfPunc</ability>
      <abilityName>全半角检查</abilityName>
      <candidateList>
        <item>)</item>
      </candidateList>
      <explain>文本全半角错误。</explain>
      <paraID>388A3B2A</paraID>
      <start>2</start>
      <end>3</end>
      <status>unmodified</status>
      <modifiedWord/>
      <trackRevisions>false</trackRevisions>
    </reviewItem>
    <reviewItem>
      <errorID>4913cfdb-4ebe-4ee1-aa5a-8c44f368e462</errorID>
      <errorWord>；</errorWord>
      <group>L1_Format</group>
      <groupName>格式问题</groupName>
      <ability>L2_HalfPunc</ability>
      <abilityName>全半角检查</abilityName>
      <candidateList>
        <item>; </item>
      </candidateList>
      <explain>文本全半角错误。</explain>
      <paraID>388A3B2A</paraID>
      <start>25</start>
      <end>26</end>
      <status>unmodified</status>
      <modifiedWord/>
      <trackRevisions>false</trackRevisions>
    </reviewItem>
    <reviewItem>
      <errorID>0c4d2898-73d9-4374-895e-9a9c67a00cda</errorID>
      <errorWord>。</errorWord>
      <group>L1_Format</group>
      <groupName>格式问题</groupName>
      <ability>L2_HalfPunc</ability>
      <abilityName>全半角检查</abilityName>
      <candidateList>
        <item>.</item>
      </candidateList>
      <explain>文本全半角错误。</explain>
      <paraID>388A3B2A</paraID>
      <start>45</start>
      <end>46</end>
      <status>unmodified</status>
      <modifiedWord/>
      <trackRevisions>false</trackRevisions>
    </reviewItem>
    <reviewItem>
      <errorID>aaf0e8ea-1ff3-4813-bc81-111c7b227322</errorID>
      <errorWord>（</errorWord>
      <group>L1_Format</group>
      <groupName>格式问题</groupName>
      <ability>L2_HalfPunc</ability>
      <abilityName>全半角检查</abilityName>
      <candidateList>
        <item>(</item>
      </candidateList>
      <explain>文本全半角错误。</explain>
      <paraID>4BFA8A84</paraID>
      <start>0</start>
      <end>1</end>
      <status>unmodified</status>
      <modifiedWord/>
      <trackRevisions>false</trackRevisions>
    </reviewItem>
    <reviewItem>
      <errorID>d3b2aaa2-a105-40cb-a4f5-cd6e0da436df</errorID>
      <errorWord>）</errorWord>
      <group>L1_Format</group>
      <groupName>格式问题</groupName>
      <ability>L2_HalfPunc</ability>
      <abilityName>全半角检查</abilityName>
      <candidateList>
        <item>)</item>
      </candidateList>
      <explain>文本全半角错误。</explain>
      <paraID>4BFA8A84</paraID>
      <start>2</start>
      <end>3</end>
      <status>unmodified</status>
      <modifiedWord/>
      <trackRevisions>false</trackRevisions>
    </reviewItem>
    <reviewItem>
      <errorID>ce9d25d1-fbab-403c-bc74-2237b05a41c2</errorID>
      <errorWord>。</errorWord>
      <group>L1_Format</group>
      <groupName>格式问题</groupName>
      <ability>L2_HalfPunc</ability>
      <abilityName>全半角检查</abilityName>
      <candidateList>
        <item>.</item>
      </candidateList>
      <explain>文本全半角错误。</explain>
      <paraID>4BFA8A84</paraID>
      <start>38</start>
      <end>39</end>
      <status>unmodified</status>
      <modifiedWord/>
      <trackRevisions>false</trackRevisions>
    </reviewItem>
    <reviewItem>
      <errorID>3f2819c1-7e42-47e2-8297-dcb238e55416</errorID>
      <errorWord>（</errorWord>
      <group>L1_Format</group>
      <groupName>格式问题</groupName>
      <ability>L2_HalfPunc</ability>
      <abilityName>全半角检查</abilityName>
      <candidateList>
        <item>(</item>
      </candidateList>
      <explain>文本全半角错误。</explain>
      <paraID>4B6003B4</paraID>
      <start>0</start>
      <end>1</end>
      <status>unmodified</status>
      <modifiedWord/>
      <trackRevisions>false</trackRevisions>
    </reviewItem>
    <reviewItem>
      <errorID>8e9e0c18-c08c-4a19-a012-a49619cb64e7</errorID>
      <errorWord>）</errorWord>
      <group>L1_Format</group>
      <groupName>格式问题</groupName>
      <ability>L2_HalfPunc</ability>
      <abilityName>全半角检查</abilityName>
      <candidateList>
        <item>)</item>
      </candidateList>
      <explain>文本全半角错误。</explain>
      <paraID>4B6003B4</paraID>
      <start>2</start>
      <end>3</end>
      <status>unmodified</status>
      <modifiedWord/>
      <trackRevisions>false</trackRevisions>
    </reviewItem>
    <reviewItem>
      <errorID>63afd542-63a0-49c4-b32d-44b42f21fd21</errorID>
      <errorWord>其它</errorWord>
      <group>L1_Word</group>
      <groupName>字词问题</groupName>
      <ability>L2_Alias</ability>
      <abilityName>也作/曾用词</abilityName>
      <candidateList>
        <item>其他</item>
      </candidateList>
      <explain>词汇[其它]为不规范表述或旧称，其规范书面表述为[其他]。</explain>
      <paraID>755039AC</paraID>
      <start>140</start>
      <end>142</end>
      <status>unmodified</status>
      <modifiedWord/>
      <trackRevisions>false</trackRevisions>
    </reviewItem>
    <reviewItem>
      <errorID>3887e552-d2d0-4377-8192-9b180c58d7a3</errorID>
      <errorWord>)</errorWord>
      <group>L1_Format</group>
      <groupName>格式问题</groupName>
      <ability>L2_HalfPunc</ability>
      <abilityName>全半角检查</abilityName>
      <candidateList>
        <item>）</item>
      </candidateList>
      <explain>文本全半角错误。</explain>
      <paraID>2F754E85</paraID>
      <start>54</start>
      <end>55</end>
      <status>unmodified</status>
      <modifiedWord/>
      <trackRevisions>false</trackRevisions>
    </reviewItem>
    <reviewItem>
      <errorID>446eb106-b047-45e1-ba83-57998a5626ee</errorID>
      <errorWord>)</errorWord>
      <group>L1_Format</group>
      <groupName>格式问题</groupName>
      <ability>L2_HalfPunc</ability>
      <abilityName>全半角检查</abilityName>
      <candidateList>
        <item>）</item>
      </candidateList>
      <explain>文本全半角错误。</explain>
      <paraID>229E7FA0</paraID>
      <start>19</start>
      <end>20</end>
      <status>unmodified</status>
      <modifiedWord/>
      <trackRevisions>false</trackRevisions>
    </reviewItem>
    <reviewItem>
      <errorID>ed4fd62f-57fc-4beb-b8f2-444e1df13d70</errorID>
      <errorWord>(</errorWord>
      <group>L1_Format</group>
      <groupName>格式问题</groupName>
      <ability>L2_HalfPunc</ability>
      <abilityName>全半角检查</abilityName>
      <candidateList>
        <item>（</item>
      </candidateList>
      <explain>文本全半角错误。</explain>
      <paraID>229E7FA0</paraID>
      <start>27</start>
      <end>28</end>
      <status>unmodified</status>
      <modifiedWord/>
      <trackRevisions>false</trackRevisions>
    </reviewItem>
    <reviewItem>
      <errorID>e441df7a-89f2-4534-9c2a-f6632e12634a</errorID>
      <errorWord>)</errorWord>
      <group>L1_Format</group>
      <groupName>格式问题</groupName>
      <ability>L2_HalfPunc</ability>
      <abilityName>全半角检查</abilityName>
      <candidateList>
        <item>）</item>
      </candidateList>
      <explain>文本全半角错误。</explain>
      <paraID>229E7FA0</paraID>
      <start>31</start>
      <end>32</end>
      <status>unmodified</status>
      <modifiedWord/>
      <trackRevisions>false</trackRevisions>
    </reviewItem>
    <reviewItem>
      <errorID>5e97e707-5eb3-4f03-b4cc-0f0d54a09b67</errorID>
      <errorWord>,</errorWord>
      <group>L1_Format</group>
      <groupName>格式问题</groupName>
      <ability>L2_HalfPunc</ability>
      <abilityName>全半角检查</abilityName>
      <candidateList>
        <item>，</item>
      </candidateList>
      <explain>文本全半角错误。</explain>
      <paraID>5EC81FA4</paraID>
      <start>57</start>
      <end>58</end>
      <status>unmodified</status>
      <modifiedWord/>
      <trackRevisions>false</trackRevisions>
    </reviewItem>
    <reviewItem>
      <errorID>a490a7c2-0a58-4cf0-9f3e-46c95657b8e1</errorID>
      <errorWord>(</errorWord>
      <group>L1_Format</group>
      <groupName>格式问题</groupName>
      <ability>L2_HalfPunc</ability>
      <abilityName>全半角检查</abilityName>
      <candidateList>
        <item>（</item>
      </candidateList>
      <explain>文本全半角错误。</explain>
      <paraID>3C05A1EF</paraID>
      <start>6</start>
      <end>7</end>
      <status>unmodified</status>
      <modifiedWord/>
      <trackRevisions>false</trackRevisions>
    </reviewItem>
    <reviewItem>
      <errorID>58cbccc1-fe9f-4b8c-a5b3-734549930d99</errorID>
      <errorWord>)</errorWord>
      <group>L1_Format</group>
      <groupName>格式问题</groupName>
      <ability>L2_HalfPunc</ability>
      <abilityName>全半角检查</abilityName>
      <candidateList>
        <item>）</item>
      </candidateList>
      <explain>文本全半角错误。</explain>
      <paraID>3C05A1EF</paraID>
      <start>12</start>
      <end>13</end>
      <status>unmodified</status>
      <modifiedWord/>
      <trackRevisions>false</trackRevisions>
    </reviewItem>
    <reviewItem>
      <errorID>77754175-31ce-4b5e-b100-f09a89e052e1</errorID>
      <errorWord>锁</errorWord>
      <group>L1_Word</group>
      <groupName>字词问题</groupName>
      <ability>L2_Typo</ability>
      <abilityName>字词错误</abilityName>
      <candidateList>
        <item>锁定</item>
      </candidateList>
      <explain/>
      <paraID>1ABAC8BB</paraID>
      <start>5</start>
      <end>6</end>
      <status>unmodified</status>
      <modifiedWord/>
      <trackRevisions>false</trackRevisions>
    </reviewItem>
    <reviewItem>
      <errorID>ac53b210-4f78-48f2-8658-0f1fb6cb8ec3</errorID>
      <errorWord>具</errorWord>
      <group>L1_Word</group>
      <groupName>字词问题</groupName>
      <ability>L2_Typo</ability>
      <abilityName>字词错误</abilityName>
      <candidateList>
        <item>具有</item>
      </candidateList>
      <explain>〈动〉有（多用于抽象事物）：～信心｜～伟大的意义。</explain>
      <paraID>22779001</paraID>
      <start>1</start>
      <end>2</end>
      <status>unmodified</status>
      <modifiedWord/>
      <trackRevisions>false</trackRevisions>
    </reviewItem>
    <reviewItem>
      <errorID>49a9488f-1355-4fb8-a529-49d6e0015c8b</errorID>
      <errorWord>泄露检测</errorWord>
      <group>L1_Knowledge</group>
      <groupName>知识性问题</groupName>
      <ability>L2_Term</ability>
      <abilityName>专业术语</abilityName>
      <candidateList>
        <item>泄漏检测</item>
      </candidateList>
      <explain/>
      <paraID>254BD921</paraID>
      <start>2</start>
      <end>10</end>
      <status>modified</status>
      <modifiedWord>泄漏检测</modifiedWord>
      <trackRevisions>true</trackRevisions>
    </reviewItem>
    <reviewItem>
      <errorID>ca285cd4-c427-45f6-9d25-2a620237d08f</errorID>
      <errorWord>全面地</errorWord>
      <group>L1_Word</group>
      <groupName>字词问题</groupName>
      <ability>L2_Typo</ability>
      <abilityName>字词错误</abilityName>
      <candidateList>
        <item>全面</item>
      </candidateList>
      <explain>❶〈名〉所有方面；各个方面的总和：照顾～｜～情况。❷〈形〉完整周密；兼顾各方面的（跟“片面”相对）：～发展｜他的讲话很～。</explain>
      <paraID>1204AC4F</paraID>
      <start>31</start>
      <end>34</end>
      <status>unmodified</status>
      <modifiedWord/>
      <trackRevisions>false</trackRevisions>
    </reviewItem>
    <reviewItem>
      <errorID>9b28551c-9470-43b8-91e3-98495584ee0d</errorID>
      <errorWord>泄露</errorWord>
      <group>L1_Word</group>
      <groupName>字词问题</groupName>
      <ability>L2_Typo</ability>
      <abilityName>字词错误</abilityName>
      <candidateList>
        <item>泄漏</item>
      </candidateList>
      <explain/>
      <paraID>1748EBFA</paraID>
      <start>64</start>
      <end>68</end>
      <status>modified</status>
      <modifiedWord>泄漏</modifiedWord>
      <trackRevisions>true</trackRevisions>
    </reviewItem>
    <reviewItem>
      <errorID>83ac0c52-26de-4c92-8ec8-3853d780c48b</errorID>
      <errorWord>周5</errorWord>
      <group>L1_Knowledge</group>
      <groupName>知识性问题</groupName>
      <ability>L2_Time</ability>
      <abilityName>日期时间</abilityName>
      <candidateList>
        <item>周五</item>
      </candidateList>
      <explain>根据《现代汉语标点符号数字用法规范手册》，该情况应使用汉字进行表述。</explain>
      <paraID>32B7AD68</paraID>
      <start>15</start>
      <end>17</end>
      <status>unmodified</status>
      <modifiedWord/>
      <trackRevisions>false</trackRevisions>
    </reviewItem>
    <reviewItem>
      <errorID>b1d6cd64-fd97-40c4-a265-8e609825caeb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59D38C0F</paraID>
      <start>36</start>
      <end>38</end>
      <status>unmodified</status>
      <modifiedWord/>
      <trackRevisions>false</trackRevisions>
    </reviewItem>
    <reviewItem>
      <errorID>430a8791-55d4-4520-9d0c-943138133e05</errorID>
      <errorWord>详实</errorWord>
      <group>L1_Word</group>
      <groupName>字词问题</groupName>
      <ability>L2_Typo</ability>
      <abilityName>字词错误</abilityName>
      <candidateList>
        <item>翔实</item>
      </candidateList>
      <explain/>
      <paraID>74784213</paraID>
      <start>55</start>
      <end>57</end>
      <status>unmodified</status>
      <modifiedWord/>
      <trackRevisions>false</trackRevisions>
    </reviewItem>
    <reviewItem>
      <errorID>12a0fe95-fd6d-4d54-a7a5-f16859b1e565</errorID>
      <errorWord>需求</errorWord>
      <group>L1_Word</group>
      <groupName>字词问题</groupName>
      <ability>L2_Typo</ability>
      <abilityName>字词错误</abilityName>
      <candidateList>
        <item>需</item>
      </candidateList>
      <explain>❶〈动〉需要：～求｜按～分配｜完成任务还～五天时间。❷需用的东西：军～。</explain>
      <paraID>139798BC</paraID>
      <start>3</start>
      <end>5</end>
      <status>unmodified</status>
      <modifiedWord/>
      <trackRevisions>false</trackRevisions>
    </reviewItem>
    <reviewItem>
      <errorID>6d3e9c0c-6b20-4f61-855d-f3ffec4f30c7</errorID>
      <errorWord>全面地</errorWord>
      <group>L1_Word</group>
      <groupName>字词问题</groupName>
      <ability>L2_Typo</ability>
      <abilityName>字词错误</abilityName>
      <candidateList>
        <item>全面</item>
      </candidateList>
      <explain>❶〈名〉所有方面；各个方面的总和：照顾～｜～情况。❷〈形〉完整周密；兼顾各方面的（跟“片面”相对）：～发展｜他的讲话很～。</explain>
      <paraID> B4DB75E</paraID>
      <start>31</start>
      <end>34</end>
      <status>unmodified</status>
      <modifiedWord/>
      <trackRevisions>false</trackRevisions>
    </reviewItem>
    <reviewItem>
      <errorID>9eed96c9-5e72-4e3d-9be6-8ea16add4ac6</errorID>
      <errorWord>泄露</errorWord>
      <group>L1_Word</group>
      <groupName>字词问题</groupName>
      <ability>L2_Typo</ability>
      <abilityName>字词错误</abilityName>
      <candidateList>
        <item>泄漏</item>
      </candidateList>
      <explain/>
      <paraID>72A8BD55</paraID>
      <start>64</start>
      <end>66</end>
      <status>unmodified</status>
      <modifiedWord/>
      <trackRevisions>false</trackRevisions>
    </reviewItem>
    <reviewItem>
      <errorID>3d457390-d565-441b-8fd6-f1c2d23bd586</errorID>
      <errorWord>签订签订</errorWord>
      <group>L1_Word</group>
      <groupName>字词问题</groupName>
      <ability>L2_Typo</ability>
      <abilityName>字词错误</abilityName>
      <candidateList>
        <item>签订</item>
      </candidateList>
      <explain>〈动〉订立条约或合同并签字：两国～了贸易议定书和支付协定。</explain>
      <paraID>20003201</paraID>
      <start>9</start>
      <end>13</end>
      <status>unmodified</status>
      <modifiedWord/>
      <trackRevisions>false</trackRevisions>
    </reviewItem>
    <reviewItem>
      <errorID>5c12069b-f807-4ef5-861e-2b5fe3983893</errorID>
      <errorWord>周5</errorWord>
      <group>L1_Knowledge</group>
      <groupName>知识性问题</groupName>
      <ability>L2_Time</ability>
      <abilityName>日期时间</abilityName>
      <candidateList>
        <item>周五</item>
      </candidateList>
      <explain>根据《现代汉语标点符号数字用法规范手册》，该情况应使用汉字进行表述。</explain>
      <paraID>651CF7E3</paraID>
      <start>15</start>
      <end>17</end>
      <status>unmodified</status>
      <modifiedWord/>
      <trackRevisions>false</trackRevisions>
    </reviewItem>
    <reviewItem>
      <errorID>4808b75d-54b6-4a29-9077-959fc34027e3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42DCDE3F</paraID>
      <start>36</start>
      <end>38</end>
      <status>unmodified</status>
      <modifiedWord/>
      <trackRevisions>false</trackRevisions>
    </reviewItem>
    <reviewItem>
      <errorID>f0cbd644-00e9-4c59-bab8-e4f32b957736</errorID>
      <errorWord>详实</errorWord>
      <group>L1_Word</group>
      <groupName>字词问题</groupName>
      <ability>L2_Typo</ability>
      <abilityName>字词错误</abilityName>
      <candidateList>
        <item>翔实</item>
      </candidateList>
      <explain/>
      <paraID> 2DBD0EA</paraID>
      <start>55</start>
      <end>57</end>
      <status>unmodified</status>
      <modifiedWord/>
      <trackRevisions>false</trackRevisions>
    </reviewItem>
    <reviewItem>
      <errorID>815699b7-2c39-4788-b3cf-80e942b0c818</errorID>
      <errorWord>作</errorWord>
      <group>L1_Word</group>
      <groupName>字词问题</groupName>
      <ability>L2_Typo</ability>
      <abilityName>字词错误</abilityName>
      <candidateList>
        <item>做</item>
      </candidateList>
      <explain>存在发音相同字词的误用。</explain>
      <paraID>6601F676</paraID>
      <start>6</start>
      <end>7</end>
      <status>unmodified</status>
      <modifiedWord/>
      <trackRevisions>false</trackRevisions>
    </reviewItem>
    <reviewItem>
      <errorID>4d1d2b23-8641-4351-bf65-e23602c0cf55</errorID>
      <errorWord>（</errorWord>
      <group>L1_Format</group>
      <groupName>格式问题</groupName>
      <ability>L2_HalfPunc</ability>
      <abilityName>全半角检查</abilityName>
      <candidateList>
        <item>(</item>
      </candidateList>
      <explain>文本全半角错误。</explain>
      <paraID>5BEE34D0</paraID>
      <start>0</start>
      <end>1</end>
      <status>unmodified</status>
      <modifiedWord/>
      <trackRevisions>false</trackRevisions>
    </reviewItem>
    <reviewItem>
      <errorID>08e7e9a0-ffba-4893-9ea0-21f84f422782</errorID>
      <errorWord>）</errorWord>
      <group>L1_Format</group>
      <groupName>格式问题</groupName>
      <ability>L2_HalfPunc</ability>
      <abilityName>全半角检查</abilityName>
      <candidateList>
        <item>)</item>
      </candidateList>
      <explain>文本全半角错误。</explain>
      <paraID>5BEE34D0</paraID>
      <start>2</start>
      <end>3</end>
      <status>unmodified</status>
      <modifiedWord/>
      <trackRevisions>false</trackRevisions>
    </reviewItem>
    <reviewItem>
      <errorID>07ea8795-0685-4ec8-bec2-226fc85ccf20</errorID>
      <errorWord>（</errorWord>
      <group>L1_Format</group>
      <groupName>格式问题</groupName>
      <ability>L2_HalfPunc</ability>
      <abilityName>全半角检查</abilityName>
      <candidateList>
        <item>(</item>
      </candidateList>
      <explain>文本全半角错误。</explain>
      <paraID>5C6CE5BB</paraID>
      <start>0</start>
      <end>1</end>
      <status>unmodified</status>
      <modifiedWord/>
      <trackRevisions>false</trackRevisions>
    </reviewItem>
    <reviewItem>
      <errorID>27d33a69-5267-4871-b74f-2441094471d1</errorID>
      <errorWord>）</errorWord>
      <group>L1_Format</group>
      <groupName>格式问题</groupName>
      <ability>L2_HalfPunc</ability>
      <abilityName>全半角检查</abilityName>
      <candidateList>
        <item>)</item>
      </candidateList>
      <explain>文本全半角错误。</explain>
      <paraID>5C6CE5BB</paraID>
      <start>2</start>
      <end>3</end>
      <status>unmodified</status>
      <modifiedWord/>
      <trackRevisions>false</trackRevisions>
    </reviewItem>
    <reviewItem>
      <errorID>9a1e6a8a-0f73-4ff2-8e98-00c1c71d29e9</errorID>
      <errorWord>（</errorWord>
      <group>L1_Format</group>
      <groupName>格式问题</groupName>
      <ability>L2_HalfPunc</ability>
      <abilityName>全半角检查</abilityName>
      <candidateList>
        <item>(</item>
      </candidateList>
      <explain>文本全半角错误。</explain>
      <paraID>1DA44C3B</paraID>
      <start>0</start>
      <end>1</end>
      <status>unmodified</status>
      <modifiedWord/>
      <trackRevisions>false</trackRevisions>
    </reviewItem>
    <reviewItem>
      <errorID>7548e2dc-b416-4f69-bc26-90c5ee138544</errorID>
      <errorWord>）</errorWord>
      <group>L1_Format</group>
      <groupName>格式问题</groupName>
      <ability>L2_HalfPunc</ability>
      <abilityName>全半角检查</abilityName>
      <candidateList>
        <item>)</item>
      </candidateList>
      <explain>文本全半角错误。</explain>
      <paraID>1DA44C3B</paraID>
      <start>2</start>
      <end>3</end>
      <status>unmodified</status>
      <modifiedWord/>
      <trackRevisions>false</trackRevisions>
    </reviewItem>
    <reviewItem>
      <errorID>9878254d-e662-407d-b703-c9092fed17aa</errorID>
      <errorWord>（</errorWord>
      <group>L1_Format</group>
      <groupName>格式问题</groupName>
      <ability>L2_HalfPunc</ability>
      <abilityName>全半角检查</abilityName>
      <candidateList>
        <item>(</item>
      </candidateList>
      <explain>文本全半角错误。</explain>
      <paraID>430D324C</paraID>
      <start>0</start>
      <end>1</end>
      <status>unmodified</status>
      <modifiedWord/>
      <trackRevisions>false</trackRevisions>
    </reviewItem>
    <reviewItem>
      <errorID>d839e1c8-15f1-4e2a-be86-c2d9ca783846</errorID>
      <errorWord>）</errorWord>
      <group>L1_Format</group>
      <groupName>格式问题</groupName>
      <ability>L2_HalfPunc</ability>
      <abilityName>全半角检查</abilityName>
      <candidateList>
        <item>)</item>
      </candidateList>
      <explain>文本全半角错误。</explain>
      <paraID>430D324C</paraID>
      <start>2</start>
      <end>3</end>
      <status>unmodified</status>
      <modifiedWord/>
      <trackRevisions>false</trackRevisions>
    </reviewItem>
    <reviewItem>
      <errorID>1b437471-f595-4964-87f1-eb24d7a674b8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3F87FE32</paraID>
      <start>0</start>
      <end>1</end>
      <status>unmodified</status>
      <modifiedWord/>
      <trackRevisions>false</trackRevisions>
    </reviewItem>
    <reviewItem>
      <errorID>af77e56e-612c-4176-9b77-bba93d8bce19</errorID>
      <errorWord>列入在</errorWord>
      <group>L1_Word</group>
      <groupName>字词问题</groupName>
      <ability>L2_Typo</ability>
      <abilityName>字词错误</abilityName>
      <candidateList>
        <item>列入</item>
      </candidateList>
      <explain/>
      <paraID>776BAB0A</paraID>
      <start>5</start>
      <end>8</end>
      <status>unmodified</status>
      <modifiedWord/>
      <trackRevisions>false</trackRevisions>
    </reviewItem>
    <reviewItem>
      <errorID>2b16f7f2-162f-4894-88db-8ba884699ee9</errorID>
      <errorWord>参选参选</errorWord>
      <group>L1_Word</group>
      <groupName>字词问题</groupName>
      <ability>L2_Typo</ability>
      <abilityName>字词错误</abilityName>
      <candidateList>
        <item>参选</item>
      </candidateList>
      <explain/>
      <paraID>788D8F66</paraID>
      <start>66</start>
      <end>72</end>
      <status>modified</status>
      <modifiedWord>参选</modifiedWord>
      <trackRevisions>true</trackRevisions>
    </reviewItem>
    <reviewItem>
      <errorID>db10578b-d976-40e8-b765-f3c397e00332</errorID>
      <errorWord>参选参选</errorWord>
      <group>L1_Word</group>
      <groupName>字词问题</groupName>
      <ability>L2_Typo</ability>
      <abilityName>字词错误</abilityName>
      <candidateList>
        <item>参选</item>
      </candidateList>
      <explain/>
      <paraID>5E762F78</paraID>
      <start>27</start>
      <end>31</end>
      <status>unmodified</status>
      <modifiedWord/>
      <trackRevisions>false</trackRevisions>
    </reviewItem>
    <reviewItem>
      <errorID>1ddf3f00-6766-45b9-956f-ddc111544037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5E762F78</paraID>
      <start>51</start>
      <end>52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E84B5CA3-231F-4BBA-8EC9-4C2D21438CD6}">
  <ds:schemaRefs>
    <ds:schemaRef ds:uri="http://schemas.wps.cn/vas-ai-hub/contract-review"/>
  </ds:schemaRefs>
</ds:datastoreItem>
</file>

<file path=customXml/itemProps2.xml><?xml version="1.0" encoding="utf-8"?>
<ds:datastoreItem xmlns:ds="http://schemas.openxmlformats.org/officeDocument/2006/customXml" ds:itemID="{956F4870-1C89-4B88-9D1E-E66792FE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3987</Words>
  <Characters>22731</Characters>
  <Application>Microsoft Office Word</Application>
  <DocSecurity>0</DocSecurity>
  <Lines>189</Lines>
  <Paragraphs>53</Paragraphs>
  <ScaleCrop>false</ScaleCrop>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十三</dc:creator>
  <cp:lastModifiedBy>ASUS</cp:lastModifiedBy>
  <cp:revision>6</cp:revision>
  <dcterms:created xsi:type="dcterms:W3CDTF">2026-03-25T03:15:00Z</dcterms:created>
  <dcterms:modified xsi:type="dcterms:W3CDTF">2026-03-26T01:10:00Z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69662535B2164FFE85082371D13BA170_13</vt:lpwstr>
  </property>
  <property fmtid="{D5CDD505-2E9C-101B-9397-08002B2CF9AE}" pid="4" name="KSOTemplateDocerSaveRecord">
    <vt:lpwstr>eyJoZGlkIjoiMjNlOTk1ZTllZGY2ZjZjYzAwNzI4NDg0N2Q0OGVmNmIiLCJ1c2VySWQiOiI0NDg5ODExNzgifQ==</vt:lpwstr>
  </property>
</Properties>
</file>