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41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2215"/>
        <w:gridCol w:w="1550"/>
        <w:gridCol w:w="1925"/>
      </w:tblGrid>
      <w:tr w14:paraId="37AF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343" w:type="dxa"/>
            <w:gridSpan w:val="4"/>
          </w:tcPr>
          <w:p w14:paraId="3BEBE0A2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参观报名表</w:t>
            </w:r>
          </w:p>
        </w:tc>
      </w:tr>
      <w:tr w14:paraId="3874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653" w:type="dxa"/>
          </w:tcPr>
          <w:p w14:paraId="7331D77B">
            <w:pPr>
              <w:spacing w:line="720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215" w:type="dxa"/>
          </w:tcPr>
          <w:p w14:paraId="5F01090C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50" w:type="dxa"/>
          </w:tcPr>
          <w:p w14:paraId="4C82F6EA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925" w:type="dxa"/>
          </w:tcPr>
          <w:p w14:paraId="51049C68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E9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653" w:type="dxa"/>
          </w:tcPr>
          <w:p w14:paraId="3A09B3EC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15" w:type="dxa"/>
          </w:tcPr>
          <w:p w14:paraId="71E9D1DA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50" w:type="dxa"/>
          </w:tcPr>
          <w:p w14:paraId="75440B44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925" w:type="dxa"/>
          </w:tcPr>
          <w:p w14:paraId="64A105D4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80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653" w:type="dxa"/>
          </w:tcPr>
          <w:p w14:paraId="4DA211F0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690" w:type="dxa"/>
            <w:gridSpan w:val="3"/>
          </w:tcPr>
          <w:p w14:paraId="0DE91668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FC24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653" w:type="dxa"/>
          </w:tcPr>
          <w:p w14:paraId="2B4186A6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5690" w:type="dxa"/>
            <w:gridSpan w:val="3"/>
          </w:tcPr>
          <w:p w14:paraId="26E9AE7B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715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653" w:type="dxa"/>
          </w:tcPr>
          <w:p w14:paraId="4ACC31D0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是否开车</w:t>
            </w:r>
          </w:p>
        </w:tc>
        <w:tc>
          <w:tcPr>
            <w:tcW w:w="5690" w:type="dxa"/>
            <w:gridSpan w:val="3"/>
          </w:tcPr>
          <w:p w14:paraId="247C611E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否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7E71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653" w:type="dxa"/>
          </w:tcPr>
          <w:p w14:paraId="430BDE2E">
            <w:pPr>
              <w:spacing w:line="72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56BD252B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注意事项</w:t>
            </w:r>
          </w:p>
        </w:tc>
        <w:tc>
          <w:tcPr>
            <w:tcW w:w="5690" w:type="dxa"/>
            <w:gridSpan w:val="3"/>
          </w:tcPr>
          <w:p w14:paraId="694FB91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本次活动不适合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不宜长时间行走、登高或对氯气/噪音敏感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的人群。</w:t>
            </w:r>
          </w:p>
          <w:p w14:paraId="3E8CEA0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参观期间听从工作人员指挥，不擅自离队，不触碰设备。</w:t>
            </w:r>
          </w:p>
          <w:p w14:paraId="5F3D7DD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名额有限，报名成功以工作人员电话/短信确认为准。</w:t>
            </w:r>
          </w:p>
          <w:p w14:paraId="77F1DB64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反馈报名表时，请附上公安系统官方的《个人无犯罪记录证明》。</w:t>
            </w:r>
          </w:p>
          <w:p w14:paraId="47C4135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本次活动最终解释权归2026年城市水厂开放日活动暨川渝地区城市供水技术交流会组委会所有。</w:t>
            </w:r>
          </w:p>
          <w:p w14:paraId="099EEC7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有任何疑问请联系：18580529575。</w:t>
            </w:r>
          </w:p>
        </w:tc>
      </w:tr>
    </w:tbl>
    <w:p w14:paraId="37EED07E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BBA7F6"/>
    <w:multiLevelType w:val="singleLevel"/>
    <w:tmpl w:val="18BBA7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764E8"/>
    <w:rsid w:val="36B77CD1"/>
    <w:rsid w:val="5B866D90"/>
    <w:rsid w:val="5D57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224</Characters>
  <Lines>0</Lines>
  <Paragraphs>0</Paragraphs>
  <TotalTime>6</TotalTime>
  <ScaleCrop>false</ScaleCrop>
  <LinksUpToDate>false</LinksUpToDate>
  <CharactersWithSpaces>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2026-03-04T07:30:00Z</dcterms:created>
  <dc:creator>考拉</dc:creator>
  <cp:lastModifiedBy>Xg</cp:lastModifiedBy>
  <dcterms:modified xsi:type="dcterms:W3CDTF">2026-03-04T10:59:21Z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FC719031BD97464CB08F91C15F3B880C_11</vt:lpwstr>
  </property>
  <property fmtid="{D5CDD505-2E9C-101B-9397-08002B2CF9AE}" pid="4" name="KSOTemplateDocerSaveRecord">
    <vt:lpwstr>eyJoZGlkIjoiYjk5ODM0YmMxOWJiYWQyNDU4MGIzYWRmYTA0ZmI5NDciLCJ1c2VySWQiOiI2NTk0NjQxMTcifQ==</vt:lpwstr>
  </property>
</Properties>
</file>